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9601834"/>
        <w:docPartObj>
          <w:docPartGallery w:val="Cover Pages"/>
          <w:docPartUnique/>
        </w:docPartObj>
      </w:sdtPr>
      <w:sdtEndPr>
        <w:rPr>
          <w:rFonts w:ascii="Times New Roman" w:eastAsia="Times New Roman" w:hAnsi="Times New Roman" w:cs="Times New Roman"/>
          <w:color w:val="000000"/>
          <w:sz w:val="24"/>
          <w:szCs w:val="24"/>
          <w:lang w:eastAsia="sr-Cyrl-RS"/>
        </w:rPr>
      </w:sdtEndPr>
      <w:sdtContent>
        <w:p w14:paraId="799DDBF5" w14:textId="77777777" w:rsidR="00D668CA" w:rsidRDefault="00D668CA"/>
        <w:tbl>
          <w:tblPr>
            <w:tblpPr w:leftFromText="187" w:rightFromText="187" w:horzAnchor="margin" w:tblpXSpec="center" w:tblpYSpec="bottom"/>
            <w:tblW w:w="4000" w:type="pct"/>
            <w:tblLook w:val="04A0" w:firstRow="1" w:lastRow="0" w:firstColumn="1" w:lastColumn="0" w:noHBand="0" w:noVBand="1"/>
          </w:tblPr>
          <w:tblGrid>
            <w:gridCol w:w="8041"/>
          </w:tblGrid>
          <w:tr w:rsidR="00BE5205" w14:paraId="075B0B16" w14:textId="77777777" w:rsidTr="00BE5205">
            <w:tc>
              <w:tcPr>
                <w:tcW w:w="8041" w:type="dxa"/>
                <w:tcMar>
                  <w:top w:w="216" w:type="dxa"/>
                  <w:left w:w="115" w:type="dxa"/>
                  <w:bottom w:w="216" w:type="dxa"/>
                  <w:right w:w="115" w:type="dxa"/>
                </w:tcMar>
              </w:tcPr>
              <w:p w14:paraId="3A3110B7" w14:textId="49215923" w:rsidR="00BE5205" w:rsidRPr="00BE5205" w:rsidRDefault="00BE5205" w:rsidP="00D121BB">
                <w:pPr>
                  <w:rPr>
                    <w:rFonts w:ascii="Times New Roman" w:hAnsi="Times New Roman" w:cs="Times New Roman"/>
                    <w:sz w:val="24"/>
                    <w:szCs w:val="24"/>
                  </w:rPr>
                </w:pPr>
                <w:r w:rsidRPr="00C47870">
                  <w:t xml:space="preserve">                                                    </w:t>
                </w:r>
                <w:r w:rsidR="00D121BB">
                  <w:rPr>
                    <w:rFonts w:ascii="Times New Roman" w:hAnsi="Times New Roman" w:cs="Times New Roman"/>
                    <w:color w:val="1F497D" w:themeColor="text2"/>
                    <w:sz w:val="24"/>
                    <w:szCs w:val="24"/>
                  </w:rPr>
                  <w:t>Април</w:t>
                </w:r>
                <w:bookmarkStart w:id="0" w:name="_GoBack"/>
                <w:bookmarkEnd w:id="0"/>
                <w:r w:rsidRPr="00BE5205">
                  <w:rPr>
                    <w:rFonts w:ascii="Times New Roman" w:hAnsi="Times New Roman" w:cs="Times New Roman"/>
                    <w:color w:val="1F497D" w:themeColor="text2"/>
                    <w:sz w:val="24"/>
                    <w:szCs w:val="24"/>
                  </w:rPr>
                  <w:t>, 2024. године</w:t>
                </w:r>
              </w:p>
            </w:tc>
          </w:tr>
        </w:tbl>
        <w:p w14:paraId="4AC4ECDC" w14:textId="77777777" w:rsidR="00D668CA" w:rsidRDefault="00D668CA"/>
        <w:p w14:paraId="7FBF91A7" w14:textId="77777777" w:rsidR="00D668CA" w:rsidRDefault="00D668CA"/>
        <w:p w14:paraId="7343BCC9" w14:textId="77777777" w:rsidR="00D668CA" w:rsidRDefault="00D668CA" w:rsidP="00BE5205">
          <w:pPr>
            <w:jc w:val="center"/>
          </w:pPr>
          <w:r w:rsidRPr="00D97FD8">
            <w:rPr>
              <w:noProof/>
              <w:lang w:val="sr-Latn-RS" w:eastAsia="sr-Latn-RS"/>
            </w:rPr>
            <w:drawing>
              <wp:inline distT="0" distB="0" distL="0" distR="0" wp14:anchorId="20AC60A8" wp14:editId="0C87CF89">
                <wp:extent cx="3067050" cy="3181350"/>
                <wp:effectExtent l="0" t="0" r="0" b="0"/>
                <wp:docPr id="7" name="Picture 7" descr="GRB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3D.png"/>
                        <pic:cNvPicPr/>
                      </pic:nvPicPr>
                      <pic:blipFill>
                        <a:blip r:embed="rId9" cstate="screen"/>
                        <a:stretch>
                          <a:fillRect/>
                        </a:stretch>
                      </pic:blipFill>
                      <pic:spPr>
                        <a:xfrm>
                          <a:off x="0" y="0"/>
                          <a:ext cx="3068149" cy="3182490"/>
                        </a:xfrm>
                        <a:prstGeom prst="rect">
                          <a:avLst/>
                        </a:prstGeom>
                      </pic:spPr>
                    </pic:pic>
                  </a:graphicData>
                </a:graphic>
              </wp:inline>
            </w:drawing>
          </w:r>
        </w:p>
        <w:p w14:paraId="08AE5473" w14:textId="77777777" w:rsidR="00D668CA" w:rsidRDefault="00D668CA"/>
        <w:tbl>
          <w:tblPr>
            <w:tblpPr w:leftFromText="187" w:rightFromText="187" w:vertAnchor="page" w:horzAnchor="margin" w:tblpXSpec="center" w:tblpY="9001"/>
            <w:tblW w:w="4288" w:type="pct"/>
            <w:tblBorders>
              <w:left w:val="single" w:sz="18" w:space="0" w:color="4F81BD" w:themeColor="accent1"/>
            </w:tblBorders>
            <w:tblLook w:val="04A0" w:firstRow="1" w:lastRow="0" w:firstColumn="1" w:lastColumn="0" w:noHBand="0" w:noVBand="1"/>
          </w:tblPr>
          <w:tblGrid>
            <w:gridCol w:w="8620"/>
          </w:tblGrid>
          <w:tr w:rsidR="00D668CA" w14:paraId="14DBF2BD" w14:textId="77777777" w:rsidTr="00BE5205">
            <w:tc>
              <w:tcPr>
                <w:tcW w:w="8620" w:type="dxa"/>
                <w:tcMar>
                  <w:top w:w="216" w:type="dxa"/>
                  <w:left w:w="115" w:type="dxa"/>
                  <w:bottom w:w="216" w:type="dxa"/>
                  <w:right w:w="115" w:type="dxa"/>
                </w:tcMar>
              </w:tcPr>
              <w:p w14:paraId="22EA62C5" w14:textId="77777777" w:rsidR="00D668CA" w:rsidRDefault="00D668CA" w:rsidP="00BE5205">
                <w:pPr>
                  <w:pStyle w:val="NoSpacing"/>
                  <w:rPr>
                    <w:rFonts w:asciiTheme="majorHAnsi" w:eastAsiaTheme="majorEastAsia" w:hAnsiTheme="majorHAnsi" w:cstheme="majorBidi"/>
                  </w:rPr>
                </w:pPr>
              </w:p>
            </w:tc>
          </w:tr>
          <w:tr w:rsidR="00D668CA" w14:paraId="63CA5742" w14:textId="77777777" w:rsidTr="00BE5205">
            <w:tc>
              <w:tcPr>
                <w:tcW w:w="8620" w:type="dxa"/>
              </w:tcPr>
              <w:sdt>
                <w:sdtPr>
                  <w:rPr>
                    <w:rFonts w:ascii="Times New Roman" w:eastAsiaTheme="majorEastAsia" w:hAnsi="Times New Roman" w:cs="Times New Roman"/>
                    <w:color w:val="4F81BD" w:themeColor="accent1"/>
                    <w:sz w:val="52"/>
                    <w:szCs w:val="52"/>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54FC07F6" w14:textId="36F25F84" w:rsidR="00D668CA" w:rsidRPr="00BE5205" w:rsidRDefault="003858DE" w:rsidP="00A05C18">
                    <w:pPr>
                      <w:pStyle w:val="NoSpacing"/>
                      <w:jc w:val="center"/>
                      <w:rPr>
                        <w:rFonts w:ascii="Times New Roman" w:eastAsiaTheme="majorEastAsia" w:hAnsi="Times New Roman" w:cs="Times New Roman"/>
                        <w:color w:val="4F81BD" w:themeColor="accent1"/>
                        <w:sz w:val="80"/>
                        <w:szCs w:val="80"/>
                      </w:rPr>
                    </w:pPr>
                    <w:r>
                      <w:rPr>
                        <w:rFonts w:ascii="Times New Roman" w:eastAsiaTheme="majorEastAsia" w:hAnsi="Times New Roman" w:cs="Times New Roman"/>
                        <w:color w:val="4F81BD" w:themeColor="accent1"/>
                        <w:sz w:val="52"/>
                        <w:szCs w:val="52"/>
                        <w:lang w:val="sr-Latn-RS"/>
                      </w:rPr>
                      <w:t>ПЛАН КАПИТАЛНИХ ИНВЕСТИЦИЈА ОПШТИНЕ МЕДВЕЂА   2024 - 2026.</w:t>
                    </w:r>
                  </w:p>
                </w:sdtContent>
              </w:sdt>
            </w:tc>
          </w:tr>
          <w:tr w:rsidR="00D668CA" w14:paraId="7C58E4C3" w14:textId="77777777" w:rsidTr="00BE5205">
            <w:tc>
              <w:tcPr>
                <w:tcW w:w="8620" w:type="dxa"/>
                <w:tcMar>
                  <w:top w:w="216" w:type="dxa"/>
                  <w:left w:w="115" w:type="dxa"/>
                  <w:bottom w:w="216" w:type="dxa"/>
                  <w:right w:w="115" w:type="dxa"/>
                </w:tcMar>
              </w:tcPr>
              <w:p w14:paraId="64827895" w14:textId="77777777" w:rsidR="00D668CA" w:rsidRDefault="00D668CA" w:rsidP="00BE5205">
                <w:pPr>
                  <w:pStyle w:val="NoSpacing"/>
                  <w:rPr>
                    <w:rFonts w:asciiTheme="majorHAnsi" w:eastAsiaTheme="majorEastAsia" w:hAnsiTheme="majorHAnsi" w:cstheme="majorBidi"/>
                  </w:rPr>
                </w:pPr>
              </w:p>
            </w:tc>
          </w:tr>
        </w:tbl>
        <w:p w14:paraId="2E1B29F2" w14:textId="7CEF0643" w:rsidR="00AF4930" w:rsidRPr="00AB5731" w:rsidRDefault="00D668CA" w:rsidP="00AB5731">
          <w:pPr>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br w:type="page"/>
          </w:r>
        </w:p>
      </w:sdtContent>
    </w:sdt>
    <w:tbl>
      <w:tblPr>
        <w:tblStyle w:val="TableGrid"/>
        <w:tblW w:w="10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gridCol w:w="821"/>
      </w:tblGrid>
      <w:tr w:rsidR="00F60292" w:rsidRPr="000B58D9" w14:paraId="0AA290FA" w14:textId="77777777" w:rsidTr="006E00C6">
        <w:tc>
          <w:tcPr>
            <w:tcW w:w="10001" w:type="dxa"/>
            <w:gridSpan w:val="3"/>
            <w:vAlign w:val="center"/>
          </w:tcPr>
          <w:p w14:paraId="2431BA09" w14:textId="77777777" w:rsidR="00F60292" w:rsidRDefault="00F60292" w:rsidP="00F21ECA">
            <w:pPr>
              <w:rPr>
                <w:rFonts w:ascii="Times New Roman" w:hAnsi="Times New Roman" w:cs="Times New Roman"/>
                <w:b/>
                <w:bCs/>
                <w:sz w:val="24"/>
                <w:szCs w:val="24"/>
              </w:rPr>
            </w:pPr>
            <w:r w:rsidRPr="00DE7E5D">
              <w:rPr>
                <w:rFonts w:ascii="Times New Roman" w:hAnsi="Times New Roman" w:cs="Times New Roman"/>
                <w:b/>
                <w:bCs/>
                <w:sz w:val="24"/>
                <w:szCs w:val="24"/>
              </w:rPr>
              <w:lastRenderedPageBreak/>
              <w:t>С А Д Р Ж</w:t>
            </w:r>
            <w:r>
              <w:rPr>
                <w:rFonts w:ascii="Times New Roman" w:hAnsi="Times New Roman" w:cs="Times New Roman"/>
                <w:b/>
                <w:bCs/>
                <w:sz w:val="24"/>
                <w:szCs w:val="24"/>
              </w:rPr>
              <w:t xml:space="preserve"> </w:t>
            </w:r>
            <w:r w:rsidRPr="00DE7E5D">
              <w:rPr>
                <w:rFonts w:ascii="Times New Roman" w:hAnsi="Times New Roman" w:cs="Times New Roman"/>
                <w:b/>
                <w:bCs/>
                <w:sz w:val="24"/>
                <w:szCs w:val="24"/>
              </w:rPr>
              <w:t>А Ј</w:t>
            </w:r>
          </w:p>
          <w:p w14:paraId="5C92E686" w14:textId="77777777" w:rsidR="00F60292" w:rsidRPr="000B58D9" w:rsidRDefault="00F60292" w:rsidP="00F21ECA">
            <w:pPr>
              <w:rPr>
                <w:rFonts w:ascii="Times New Roman" w:hAnsi="Times New Roman" w:cs="Times New Roman"/>
                <w:sz w:val="24"/>
                <w:szCs w:val="24"/>
              </w:rPr>
            </w:pPr>
          </w:p>
        </w:tc>
      </w:tr>
      <w:tr w:rsidR="00F60292" w:rsidRPr="00F60292" w14:paraId="0BBB2605"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single" w:sz="4" w:space="0" w:color="auto"/>
              <w:right w:val="nil"/>
            </w:tcBorders>
            <w:vAlign w:val="center"/>
          </w:tcPr>
          <w:p w14:paraId="19A088AF"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 xml:space="preserve">1. </w:t>
            </w:r>
          </w:p>
        </w:tc>
        <w:tc>
          <w:tcPr>
            <w:tcW w:w="7796" w:type="dxa"/>
            <w:tcBorders>
              <w:top w:val="nil"/>
              <w:left w:val="nil"/>
              <w:bottom w:val="single" w:sz="4" w:space="0" w:color="auto"/>
              <w:right w:val="nil"/>
            </w:tcBorders>
            <w:vAlign w:val="center"/>
          </w:tcPr>
          <w:p w14:paraId="3EA86E73"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bCs/>
                <w:iCs/>
                <w:sz w:val="24"/>
                <w:szCs w:val="24"/>
              </w:rPr>
              <w:t>Профил општине Медвеђа</w:t>
            </w:r>
          </w:p>
        </w:tc>
        <w:tc>
          <w:tcPr>
            <w:tcW w:w="821" w:type="dxa"/>
            <w:tcBorders>
              <w:top w:val="nil"/>
              <w:left w:val="nil"/>
              <w:bottom w:val="single" w:sz="4" w:space="0" w:color="auto"/>
              <w:right w:val="nil"/>
            </w:tcBorders>
            <w:vAlign w:val="center"/>
          </w:tcPr>
          <w:p w14:paraId="5EA2198D"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3</w:t>
            </w:r>
          </w:p>
        </w:tc>
      </w:tr>
      <w:tr w:rsidR="00F60292" w:rsidRPr="00F60292" w14:paraId="17995AE1"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auto"/>
              <w:left w:val="nil"/>
              <w:bottom w:val="nil"/>
              <w:right w:val="nil"/>
            </w:tcBorders>
            <w:vAlign w:val="center"/>
          </w:tcPr>
          <w:p w14:paraId="25AE4198"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 xml:space="preserve">1.1. </w:t>
            </w:r>
          </w:p>
        </w:tc>
        <w:tc>
          <w:tcPr>
            <w:tcW w:w="7796" w:type="dxa"/>
            <w:tcBorders>
              <w:top w:val="single" w:sz="4" w:space="0" w:color="auto"/>
              <w:left w:val="nil"/>
              <w:bottom w:val="nil"/>
              <w:right w:val="nil"/>
            </w:tcBorders>
            <w:vAlign w:val="center"/>
          </w:tcPr>
          <w:p w14:paraId="29172B67"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Географске и природне карактеристике</w:t>
            </w:r>
          </w:p>
        </w:tc>
        <w:tc>
          <w:tcPr>
            <w:tcW w:w="821" w:type="dxa"/>
            <w:tcBorders>
              <w:top w:val="single" w:sz="4" w:space="0" w:color="auto"/>
              <w:left w:val="nil"/>
              <w:bottom w:val="nil"/>
              <w:right w:val="nil"/>
            </w:tcBorders>
            <w:vAlign w:val="center"/>
          </w:tcPr>
          <w:p w14:paraId="78E8D752"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3</w:t>
            </w:r>
          </w:p>
        </w:tc>
      </w:tr>
      <w:tr w:rsidR="00F60292" w:rsidRPr="00F60292" w14:paraId="0C2620FF" w14:textId="77777777" w:rsidTr="00F60292">
        <w:tc>
          <w:tcPr>
            <w:tcW w:w="1384" w:type="dxa"/>
            <w:vAlign w:val="center"/>
          </w:tcPr>
          <w:p w14:paraId="71402767"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1.2.</w:t>
            </w:r>
          </w:p>
        </w:tc>
        <w:tc>
          <w:tcPr>
            <w:tcW w:w="7796" w:type="dxa"/>
            <w:vAlign w:val="center"/>
          </w:tcPr>
          <w:p w14:paraId="45348710"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lang w:val="en-US"/>
              </w:rPr>
              <w:t xml:space="preserve">Географски положај општине Медвеђа               </w:t>
            </w:r>
          </w:p>
        </w:tc>
        <w:tc>
          <w:tcPr>
            <w:tcW w:w="821" w:type="dxa"/>
            <w:vAlign w:val="center"/>
          </w:tcPr>
          <w:p w14:paraId="0B2E5957"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4</w:t>
            </w:r>
          </w:p>
        </w:tc>
      </w:tr>
      <w:tr w:rsidR="00F60292" w:rsidRPr="00F60292" w14:paraId="48D6EF46"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2DCC8791"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1.3.</w:t>
            </w:r>
          </w:p>
        </w:tc>
        <w:tc>
          <w:tcPr>
            <w:tcW w:w="7796" w:type="dxa"/>
            <w:tcBorders>
              <w:top w:val="nil"/>
              <w:left w:val="nil"/>
              <w:bottom w:val="nil"/>
              <w:right w:val="nil"/>
            </w:tcBorders>
            <w:vAlign w:val="center"/>
          </w:tcPr>
          <w:p w14:paraId="1A79909B"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Локална самоуправа</w:t>
            </w:r>
          </w:p>
        </w:tc>
        <w:tc>
          <w:tcPr>
            <w:tcW w:w="821" w:type="dxa"/>
            <w:tcBorders>
              <w:top w:val="nil"/>
              <w:left w:val="nil"/>
              <w:bottom w:val="nil"/>
              <w:right w:val="nil"/>
            </w:tcBorders>
            <w:vAlign w:val="center"/>
          </w:tcPr>
          <w:p w14:paraId="44AD565C"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4</w:t>
            </w:r>
          </w:p>
        </w:tc>
      </w:tr>
      <w:tr w:rsidR="00F60292" w:rsidRPr="00F60292" w14:paraId="75C17D65"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78A620D3"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1.4.</w:t>
            </w:r>
          </w:p>
        </w:tc>
        <w:tc>
          <w:tcPr>
            <w:tcW w:w="7796" w:type="dxa"/>
            <w:tcBorders>
              <w:top w:val="nil"/>
              <w:left w:val="nil"/>
              <w:bottom w:val="nil"/>
              <w:right w:val="nil"/>
            </w:tcBorders>
            <w:vAlign w:val="center"/>
          </w:tcPr>
          <w:p w14:paraId="18463B09"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Демографске карактеристике општине</w:t>
            </w:r>
          </w:p>
        </w:tc>
        <w:tc>
          <w:tcPr>
            <w:tcW w:w="821" w:type="dxa"/>
            <w:tcBorders>
              <w:top w:val="nil"/>
              <w:left w:val="nil"/>
              <w:bottom w:val="nil"/>
              <w:right w:val="nil"/>
            </w:tcBorders>
            <w:vAlign w:val="center"/>
          </w:tcPr>
          <w:p w14:paraId="59538FD3"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5</w:t>
            </w:r>
          </w:p>
        </w:tc>
      </w:tr>
      <w:tr w:rsidR="00F60292" w:rsidRPr="00F60292" w14:paraId="32AC3DA6"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single" w:sz="4" w:space="0" w:color="auto"/>
              <w:right w:val="nil"/>
            </w:tcBorders>
            <w:vAlign w:val="center"/>
          </w:tcPr>
          <w:p w14:paraId="1AF4938A"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1.5.</w:t>
            </w:r>
          </w:p>
        </w:tc>
        <w:tc>
          <w:tcPr>
            <w:tcW w:w="7796" w:type="dxa"/>
            <w:tcBorders>
              <w:top w:val="nil"/>
              <w:left w:val="nil"/>
              <w:bottom w:val="single" w:sz="4" w:space="0" w:color="auto"/>
              <w:right w:val="nil"/>
            </w:tcBorders>
            <w:vAlign w:val="center"/>
          </w:tcPr>
          <w:p w14:paraId="33CCD4BF"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Друштвени развој</w:t>
            </w:r>
          </w:p>
        </w:tc>
        <w:tc>
          <w:tcPr>
            <w:tcW w:w="821" w:type="dxa"/>
            <w:tcBorders>
              <w:top w:val="nil"/>
              <w:left w:val="nil"/>
              <w:bottom w:val="single" w:sz="4" w:space="0" w:color="auto"/>
              <w:right w:val="nil"/>
            </w:tcBorders>
            <w:vAlign w:val="center"/>
          </w:tcPr>
          <w:p w14:paraId="540A8564"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7</w:t>
            </w:r>
          </w:p>
        </w:tc>
      </w:tr>
      <w:tr w:rsidR="00F60292" w:rsidRPr="00F60292" w14:paraId="09FEF882"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auto"/>
              <w:left w:val="nil"/>
              <w:bottom w:val="nil"/>
              <w:right w:val="nil"/>
            </w:tcBorders>
            <w:vAlign w:val="center"/>
          </w:tcPr>
          <w:p w14:paraId="14C5C780"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1.5.1.</w:t>
            </w:r>
          </w:p>
        </w:tc>
        <w:tc>
          <w:tcPr>
            <w:tcW w:w="7796" w:type="dxa"/>
            <w:tcBorders>
              <w:top w:val="single" w:sz="4" w:space="0" w:color="auto"/>
              <w:left w:val="nil"/>
              <w:bottom w:val="nil"/>
              <w:right w:val="nil"/>
            </w:tcBorders>
            <w:vAlign w:val="center"/>
          </w:tcPr>
          <w:p w14:paraId="028323D7"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Култура</w:t>
            </w:r>
          </w:p>
        </w:tc>
        <w:tc>
          <w:tcPr>
            <w:tcW w:w="821" w:type="dxa"/>
            <w:tcBorders>
              <w:top w:val="single" w:sz="4" w:space="0" w:color="auto"/>
              <w:left w:val="nil"/>
              <w:bottom w:val="nil"/>
              <w:right w:val="nil"/>
            </w:tcBorders>
            <w:vAlign w:val="center"/>
          </w:tcPr>
          <w:p w14:paraId="7C029444"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7</w:t>
            </w:r>
          </w:p>
        </w:tc>
      </w:tr>
      <w:tr w:rsidR="00F60292" w:rsidRPr="00F60292" w14:paraId="61B02810"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15904AC0"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1.5.2.</w:t>
            </w:r>
          </w:p>
        </w:tc>
        <w:tc>
          <w:tcPr>
            <w:tcW w:w="7796" w:type="dxa"/>
            <w:tcBorders>
              <w:top w:val="nil"/>
              <w:left w:val="nil"/>
              <w:bottom w:val="nil"/>
              <w:right w:val="nil"/>
            </w:tcBorders>
            <w:vAlign w:val="center"/>
          </w:tcPr>
          <w:p w14:paraId="5B907214"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Образовање</w:t>
            </w:r>
          </w:p>
        </w:tc>
        <w:tc>
          <w:tcPr>
            <w:tcW w:w="821" w:type="dxa"/>
            <w:tcBorders>
              <w:top w:val="nil"/>
              <w:left w:val="nil"/>
              <w:bottom w:val="nil"/>
              <w:right w:val="nil"/>
            </w:tcBorders>
            <w:vAlign w:val="center"/>
          </w:tcPr>
          <w:p w14:paraId="4F754A4C"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8</w:t>
            </w:r>
          </w:p>
        </w:tc>
      </w:tr>
      <w:tr w:rsidR="00F60292" w:rsidRPr="00F60292" w14:paraId="27E60005"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3DFDE194" w14:textId="77777777" w:rsidR="00F60292" w:rsidRPr="00F60292" w:rsidRDefault="00F60292" w:rsidP="00F21ECA">
            <w:pPr>
              <w:jc w:val="right"/>
              <w:rPr>
                <w:rFonts w:ascii="Times New Roman" w:hAnsi="Times New Roman" w:cs="Times New Roman"/>
                <w:sz w:val="24"/>
                <w:szCs w:val="24"/>
              </w:rPr>
            </w:pPr>
          </w:p>
        </w:tc>
        <w:tc>
          <w:tcPr>
            <w:tcW w:w="7796" w:type="dxa"/>
            <w:tcBorders>
              <w:top w:val="nil"/>
              <w:left w:val="nil"/>
              <w:bottom w:val="nil"/>
              <w:right w:val="nil"/>
            </w:tcBorders>
            <w:vAlign w:val="center"/>
          </w:tcPr>
          <w:p w14:paraId="4FC3B698"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1.5.2.1  Предшколско васпитање и образовање</w:t>
            </w:r>
          </w:p>
        </w:tc>
        <w:tc>
          <w:tcPr>
            <w:tcW w:w="821" w:type="dxa"/>
            <w:tcBorders>
              <w:top w:val="nil"/>
              <w:left w:val="nil"/>
              <w:bottom w:val="nil"/>
              <w:right w:val="nil"/>
            </w:tcBorders>
            <w:vAlign w:val="center"/>
          </w:tcPr>
          <w:p w14:paraId="2240B82B"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9</w:t>
            </w:r>
          </w:p>
        </w:tc>
      </w:tr>
      <w:tr w:rsidR="00F60292" w:rsidRPr="00F60292" w14:paraId="460DCE80"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3D9B94B6" w14:textId="77777777" w:rsidR="00F60292" w:rsidRPr="00F60292" w:rsidRDefault="00F60292" w:rsidP="00F21ECA">
            <w:pPr>
              <w:jc w:val="right"/>
              <w:rPr>
                <w:rFonts w:ascii="Times New Roman" w:hAnsi="Times New Roman" w:cs="Times New Roman"/>
                <w:sz w:val="24"/>
                <w:szCs w:val="24"/>
              </w:rPr>
            </w:pPr>
          </w:p>
        </w:tc>
        <w:tc>
          <w:tcPr>
            <w:tcW w:w="7796" w:type="dxa"/>
            <w:tcBorders>
              <w:top w:val="nil"/>
              <w:left w:val="nil"/>
              <w:bottom w:val="nil"/>
              <w:right w:val="nil"/>
            </w:tcBorders>
            <w:vAlign w:val="center"/>
          </w:tcPr>
          <w:p w14:paraId="14A4DC3E"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bCs/>
                <w:sz w:val="24"/>
                <w:szCs w:val="24"/>
              </w:rPr>
              <w:t xml:space="preserve">1.5.2.2. </w:t>
            </w:r>
            <w:r w:rsidRPr="00F60292">
              <w:rPr>
                <w:rFonts w:ascii="Times New Roman" w:hAnsi="Times New Roman" w:cs="Times New Roman"/>
                <w:bCs/>
                <w:sz w:val="24"/>
                <w:szCs w:val="24"/>
                <w:lang w:val="ru-RU"/>
              </w:rPr>
              <w:t>Основно  образовање</w:t>
            </w:r>
          </w:p>
        </w:tc>
        <w:tc>
          <w:tcPr>
            <w:tcW w:w="821" w:type="dxa"/>
            <w:tcBorders>
              <w:top w:val="nil"/>
              <w:left w:val="nil"/>
              <w:bottom w:val="nil"/>
              <w:right w:val="nil"/>
            </w:tcBorders>
            <w:vAlign w:val="center"/>
          </w:tcPr>
          <w:p w14:paraId="13A1ED00"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10</w:t>
            </w:r>
          </w:p>
        </w:tc>
      </w:tr>
      <w:tr w:rsidR="00F60292" w:rsidRPr="00F60292" w14:paraId="4E140B43"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1AB7D281" w14:textId="77777777" w:rsidR="00F60292" w:rsidRPr="00F60292" w:rsidRDefault="00F60292" w:rsidP="00F21ECA">
            <w:pPr>
              <w:jc w:val="right"/>
              <w:rPr>
                <w:rFonts w:ascii="Times New Roman" w:hAnsi="Times New Roman" w:cs="Times New Roman"/>
                <w:sz w:val="24"/>
                <w:szCs w:val="24"/>
              </w:rPr>
            </w:pPr>
          </w:p>
        </w:tc>
        <w:tc>
          <w:tcPr>
            <w:tcW w:w="7796" w:type="dxa"/>
            <w:tcBorders>
              <w:top w:val="nil"/>
              <w:left w:val="nil"/>
              <w:bottom w:val="nil"/>
              <w:right w:val="nil"/>
            </w:tcBorders>
            <w:vAlign w:val="center"/>
          </w:tcPr>
          <w:p w14:paraId="191355B7"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bCs/>
                <w:sz w:val="24"/>
                <w:szCs w:val="24"/>
              </w:rPr>
              <w:t>1.5.2.3. Средње  образовање</w:t>
            </w:r>
          </w:p>
        </w:tc>
        <w:tc>
          <w:tcPr>
            <w:tcW w:w="821" w:type="dxa"/>
            <w:tcBorders>
              <w:top w:val="nil"/>
              <w:left w:val="nil"/>
              <w:bottom w:val="nil"/>
              <w:right w:val="nil"/>
            </w:tcBorders>
            <w:vAlign w:val="center"/>
          </w:tcPr>
          <w:p w14:paraId="15CBFF76"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10</w:t>
            </w:r>
          </w:p>
        </w:tc>
      </w:tr>
      <w:tr w:rsidR="00F60292" w:rsidRPr="00F60292" w14:paraId="0F7589B2"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7200E86C"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1.5.3.</w:t>
            </w:r>
          </w:p>
        </w:tc>
        <w:tc>
          <w:tcPr>
            <w:tcW w:w="7796" w:type="dxa"/>
            <w:tcBorders>
              <w:top w:val="nil"/>
              <w:left w:val="nil"/>
              <w:bottom w:val="nil"/>
              <w:right w:val="nil"/>
            </w:tcBorders>
            <w:vAlign w:val="center"/>
          </w:tcPr>
          <w:p w14:paraId="27E16455"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Здравство и социјална заштита</w:t>
            </w:r>
          </w:p>
        </w:tc>
        <w:tc>
          <w:tcPr>
            <w:tcW w:w="821" w:type="dxa"/>
            <w:tcBorders>
              <w:top w:val="nil"/>
              <w:left w:val="nil"/>
              <w:bottom w:val="nil"/>
              <w:right w:val="nil"/>
            </w:tcBorders>
            <w:vAlign w:val="center"/>
          </w:tcPr>
          <w:p w14:paraId="0CD2D657"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11</w:t>
            </w:r>
          </w:p>
        </w:tc>
      </w:tr>
      <w:tr w:rsidR="00F60292" w:rsidRPr="00F60292" w14:paraId="75674ADE"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single" w:sz="4" w:space="0" w:color="auto"/>
              <w:right w:val="nil"/>
            </w:tcBorders>
            <w:vAlign w:val="center"/>
          </w:tcPr>
          <w:p w14:paraId="2B302D15"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1.6.</w:t>
            </w:r>
          </w:p>
        </w:tc>
        <w:tc>
          <w:tcPr>
            <w:tcW w:w="7796" w:type="dxa"/>
            <w:tcBorders>
              <w:top w:val="nil"/>
              <w:left w:val="nil"/>
              <w:bottom w:val="single" w:sz="4" w:space="0" w:color="auto"/>
              <w:right w:val="nil"/>
            </w:tcBorders>
            <w:vAlign w:val="center"/>
          </w:tcPr>
          <w:p w14:paraId="723E5A0A"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Инфраструктура</w:t>
            </w:r>
          </w:p>
        </w:tc>
        <w:tc>
          <w:tcPr>
            <w:tcW w:w="821" w:type="dxa"/>
            <w:tcBorders>
              <w:top w:val="nil"/>
              <w:left w:val="nil"/>
              <w:bottom w:val="single" w:sz="4" w:space="0" w:color="auto"/>
              <w:right w:val="nil"/>
            </w:tcBorders>
            <w:vAlign w:val="center"/>
          </w:tcPr>
          <w:p w14:paraId="5D11228C"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14</w:t>
            </w:r>
          </w:p>
        </w:tc>
      </w:tr>
      <w:tr w:rsidR="00F60292" w:rsidRPr="00F60292" w14:paraId="0E049A83"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auto"/>
              <w:left w:val="nil"/>
              <w:bottom w:val="nil"/>
              <w:right w:val="nil"/>
            </w:tcBorders>
            <w:vAlign w:val="center"/>
          </w:tcPr>
          <w:p w14:paraId="16B02A13"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1.6.1.</w:t>
            </w:r>
          </w:p>
        </w:tc>
        <w:tc>
          <w:tcPr>
            <w:tcW w:w="7796" w:type="dxa"/>
            <w:tcBorders>
              <w:top w:val="single" w:sz="4" w:space="0" w:color="auto"/>
              <w:left w:val="nil"/>
              <w:bottom w:val="nil"/>
              <w:right w:val="nil"/>
            </w:tcBorders>
            <w:vAlign w:val="center"/>
          </w:tcPr>
          <w:p w14:paraId="7F4AE574"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 xml:space="preserve">Саобраћајна инфраструктура </w:t>
            </w:r>
          </w:p>
        </w:tc>
        <w:tc>
          <w:tcPr>
            <w:tcW w:w="821" w:type="dxa"/>
            <w:tcBorders>
              <w:top w:val="single" w:sz="4" w:space="0" w:color="auto"/>
              <w:left w:val="nil"/>
              <w:bottom w:val="nil"/>
              <w:right w:val="nil"/>
            </w:tcBorders>
            <w:vAlign w:val="center"/>
          </w:tcPr>
          <w:p w14:paraId="77518913"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14</w:t>
            </w:r>
          </w:p>
        </w:tc>
      </w:tr>
      <w:tr w:rsidR="00F60292" w:rsidRPr="00F60292" w14:paraId="0BBA2E3C"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61A849C3"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1.6.2.</w:t>
            </w:r>
          </w:p>
        </w:tc>
        <w:tc>
          <w:tcPr>
            <w:tcW w:w="7796" w:type="dxa"/>
            <w:tcBorders>
              <w:top w:val="nil"/>
              <w:left w:val="nil"/>
              <w:bottom w:val="nil"/>
              <w:right w:val="nil"/>
            </w:tcBorders>
            <w:vAlign w:val="center"/>
          </w:tcPr>
          <w:p w14:paraId="1022A432"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Водоводна инфраструктура</w:t>
            </w:r>
          </w:p>
        </w:tc>
        <w:tc>
          <w:tcPr>
            <w:tcW w:w="821" w:type="dxa"/>
            <w:tcBorders>
              <w:top w:val="nil"/>
              <w:left w:val="nil"/>
              <w:bottom w:val="nil"/>
              <w:right w:val="nil"/>
            </w:tcBorders>
            <w:vAlign w:val="center"/>
          </w:tcPr>
          <w:p w14:paraId="1C01CA4A"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15</w:t>
            </w:r>
          </w:p>
        </w:tc>
      </w:tr>
      <w:tr w:rsidR="00F60292" w:rsidRPr="00F60292" w14:paraId="1A609D89"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008C73DD"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1.6.3.</w:t>
            </w:r>
          </w:p>
        </w:tc>
        <w:tc>
          <w:tcPr>
            <w:tcW w:w="7796" w:type="dxa"/>
            <w:tcBorders>
              <w:top w:val="nil"/>
              <w:left w:val="nil"/>
              <w:bottom w:val="nil"/>
              <w:right w:val="nil"/>
            </w:tcBorders>
            <w:vAlign w:val="center"/>
          </w:tcPr>
          <w:p w14:paraId="2745A460"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Канализациона инфраструктура</w:t>
            </w:r>
          </w:p>
        </w:tc>
        <w:tc>
          <w:tcPr>
            <w:tcW w:w="821" w:type="dxa"/>
            <w:tcBorders>
              <w:top w:val="nil"/>
              <w:left w:val="nil"/>
              <w:bottom w:val="nil"/>
              <w:right w:val="nil"/>
            </w:tcBorders>
            <w:vAlign w:val="center"/>
          </w:tcPr>
          <w:p w14:paraId="35BFCE78"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16</w:t>
            </w:r>
          </w:p>
        </w:tc>
      </w:tr>
      <w:tr w:rsidR="00F60292" w:rsidRPr="00F60292" w14:paraId="0C67B646"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07885AF4"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1.6.4.</w:t>
            </w:r>
          </w:p>
        </w:tc>
        <w:tc>
          <w:tcPr>
            <w:tcW w:w="7796" w:type="dxa"/>
            <w:tcBorders>
              <w:top w:val="nil"/>
              <w:left w:val="nil"/>
              <w:bottom w:val="nil"/>
              <w:right w:val="nil"/>
            </w:tcBorders>
            <w:vAlign w:val="center"/>
          </w:tcPr>
          <w:p w14:paraId="1515EF60"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Електро-енергетска инфраструктура</w:t>
            </w:r>
          </w:p>
        </w:tc>
        <w:tc>
          <w:tcPr>
            <w:tcW w:w="821" w:type="dxa"/>
            <w:tcBorders>
              <w:top w:val="nil"/>
              <w:left w:val="nil"/>
              <w:bottom w:val="nil"/>
              <w:right w:val="nil"/>
            </w:tcBorders>
            <w:vAlign w:val="center"/>
          </w:tcPr>
          <w:p w14:paraId="058CFA37"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17</w:t>
            </w:r>
          </w:p>
        </w:tc>
      </w:tr>
      <w:tr w:rsidR="00F60292" w:rsidRPr="00F60292" w14:paraId="133AFA5B"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01C847F1"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1.6.5.</w:t>
            </w:r>
          </w:p>
        </w:tc>
        <w:tc>
          <w:tcPr>
            <w:tcW w:w="7796" w:type="dxa"/>
            <w:tcBorders>
              <w:top w:val="nil"/>
              <w:left w:val="nil"/>
              <w:bottom w:val="nil"/>
              <w:right w:val="nil"/>
            </w:tcBorders>
            <w:vAlign w:val="center"/>
          </w:tcPr>
          <w:p w14:paraId="7B7C97FA"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Топловодна инфраструктура</w:t>
            </w:r>
          </w:p>
        </w:tc>
        <w:tc>
          <w:tcPr>
            <w:tcW w:w="821" w:type="dxa"/>
            <w:tcBorders>
              <w:top w:val="nil"/>
              <w:left w:val="nil"/>
              <w:bottom w:val="nil"/>
              <w:right w:val="nil"/>
            </w:tcBorders>
            <w:vAlign w:val="center"/>
          </w:tcPr>
          <w:p w14:paraId="75DF5133"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17</w:t>
            </w:r>
          </w:p>
        </w:tc>
      </w:tr>
      <w:tr w:rsidR="00F60292" w:rsidRPr="00F60292" w14:paraId="23D5DA72"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58A32D07"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1.6.6.</w:t>
            </w:r>
          </w:p>
        </w:tc>
        <w:tc>
          <w:tcPr>
            <w:tcW w:w="7796" w:type="dxa"/>
            <w:tcBorders>
              <w:top w:val="nil"/>
              <w:left w:val="nil"/>
              <w:bottom w:val="nil"/>
              <w:right w:val="nil"/>
            </w:tcBorders>
            <w:vAlign w:val="center"/>
          </w:tcPr>
          <w:p w14:paraId="070359B0"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Гасна инфраструктура</w:t>
            </w:r>
          </w:p>
        </w:tc>
        <w:tc>
          <w:tcPr>
            <w:tcW w:w="821" w:type="dxa"/>
            <w:tcBorders>
              <w:top w:val="nil"/>
              <w:left w:val="nil"/>
              <w:bottom w:val="nil"/>
              <w:right w:val="nil"/>
            </w:tcBorders>
            <w:vAlign w:val="center"/>
          </w:tcPr>
          <w:p w14:paraId="269456E2"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17</w:t>
            </w:r>
          </w:p>
        </w:tc>
      </w:tr>
      <w:tr w:rsidR="00F60292" w:rsidRPr="00F60292" w14:paraId="46014F08"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single" w:sz="4" w:space="0" w:color="auto"/>
              <w:right w:val="nil"/>
            </w:tcBorders>
            <w:vAlign w:val="center"/>
          </w:tcPr>
          <w:p w14:paraId="5E29FFAF"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1.7.</w:t>
            </w:r>
          </w:p>
        </w:tc>
        <w:tc>
          <w:tcPr>
            <w:tcW w:w="7796" w:type="dxa"/>
            <w:tcBorders>
              <w:top w:val="nil"/>
              <w:left w:val="nil"/>
              <w:bottom w:val="single" w:sz="4" w:space="0" w:color="auto"/>
              <w:right w:val="nil"/>
            </w:tcBorders>
            <w:vAlign w:val="center"/>
          </w:tcPr>
          <w:p w14:paraId="0C42C63A"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Заштита животне средине</w:t>
            </w:r>
          </w:p>
        </w:tc>
        <w:tc>
          <w:tcPr>
            <w:tcW w:w="821" w:type="dxa"/>
            <w:tcBorders>
              <w:top w:val="nil"/>
              <w:left w:val="nil"/>
              <w:bottom w:val="single" w:sz="4" w:space="0" w:color="auto"/>
              <w:right w:val="nil"/>
            </w:tcBorders>
            <w:vAlign w:val="center"/>
          </w:tcPr>
          <w:p w14:paraId="78BB56E4"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18</w:t>
            </w:r>
          </w:p>
        </w:tc>
      </w:tr>
      <w:tr w:rsidR="00F60292" w:rsidRPr="00F60292" w14:paraId="41B95930" w14:textId="77777777" w:rsidTr="006E0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auto"/>
              <w:left w:val="nil"/>
              <w:bottom w:val="nil"/>
              <w:right w:val="nil"/>
            </w:tcBorders>
            <w:vAlign w:val="center"/>
          </w:tcPr>
          <w:p w14:paraId="3B41B674"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1.7.1.</w:t>
            </w:r>
          </w:p>
        </w:tc>
        <w:tc>
          <w:tcPr>
            <w:tcW w:w="7796" w:type="dxa"/>
            <w:tcBorders>
              <w:top w:val="single" w:sz="4" w:space="0" w:color="auto"/>
              <w:left w:val="nil"/>
              <w:bottom w:val="nil"/>
              <w:right w:val="nil"/>
            </w:tcBorders>
            <w:vAlign w:val="center"/>
          </w:tcPr>
          <w:p w14:paraId="63016418"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Загађивање ваздуха</w:t>
            </w:r>
          </w:p>
        </w:tc>
        <w:tc>
          <w:tcPr>
            <w:tcW w:w="821" w:type="dxa"/>
            <w:tcBorders>
              <w:top w:val="single" w:sz="4" w:space="0" w:color="auto"/>
              <w:left w:val="nil"/>
              <w:bottom w:val="nil"/>
              <w:right w:val="nil"/>
            </w:tcBorders>
            <w:vAlign w:val="center"/>
          </w:tcPr>
          <w:p w14:paraId="4769D265"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18</w:t>
            </w:r>
          </w:p>
        </w:tc>
      </w:tr>
      <w:tr w:rsidR="00F60292" w:rsidRPr="00F60292" w14:paraId="1B6ED65A"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7E9F60DF"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1.7.2.</w:t>
            </w:r>
          </w:p>
        </w:tc>
        <w:tc>
          <w:tcPr>
            <w:tcW w:w="7796" w:type="dxa"/>
            <w:tcBorders>
              <w:top w:val="nil"/>
              <w:left w:val="nil"/>
              <w:bottom w:val="nil"/>
              <w:right w:val="nil"/>
            </w:tcBorders>
            <w:vAlign w:val="center"/>
          </w:tcPr>
          <w:p w14:paraId="4354546E" w14:textId="77777777" w:rsidR="00F60292" w:rsidRPr="00F60292" w:rsidRDefault="00F60292" w:rsidP="00F21ECA">
            <w:pPr>
              <w:jc w:val="both"/>
              <w:rPr>
                <w:rFonts w:ascii="Times New Roman" w:hAnsi="Times New Roman" w:cs="Times New Roman"/>
                <w:iCs/>
                <w:sz w:val="24"/>
                <w:szCs w:val="24"/>
              </w:rPr>
            </w:pPr>
            <w:r w:rsidRPr="00F60292">
              <w:rPr>
                <w:rFonts w:ascii="Times New Roman" w:hAnsi="Times New Roman" w:cs="Times New Roman"/>
                <w:iCs/>
                <w:sz w:val="24"/>
                <w:szCs w:val="24"/>
              </w:rPr>
              <w:t>Загађивање земљишта</w:t>
            </w:r>
          </w:p>
        </w:tc>
        <w:tc>
          <w:tcPr>
            <w:tcW w:w="821" w:type="dxa"/>
            <w:tcBorders>
              <w:top w:val="nil"/>
              <w:left w:val="nil"/>
              <w:bottom w:val="nil"/>
              <w:right w:val="nil"/>
            </w:tcBorders>
            <w:vAlign w:val="center"/>
          </w:tcPr>
          <w:p w14:paraId="1537DEE6"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18</w:t>
            </w:r>
          </w:p>
        </w:tc>
      </w:tr>
      <w:tr w:rsidR="00F60292" w:rsidRPr="00F60292" w14:paraId="5782E96D" w14:textId="77777777" w:rsidTr="00F60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left w:val="nil"/>
              <w:bottom w:val="nil"/>
              <w:right w:val="nil"/>
            </w:tcBorders>
            <w:vAlign w:val="center"/>
          </w:tcPr>
          <w:p w14:paraId="06220866"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1.7.3.</w:t>
            </w:r>
          </w:p>
        </w:tc>
        <w:tc>
          <w:tcPr>
            <w:tcW w:w="7796" w:type="dxa"/>
            <w:tcBorders>
              <w:top w:val="nil"/>
              <w:left w:val="nil"/>
              <w:bottom w:val="nil"/>
              <w:right w:val="nil"/>
            </w:tcBorders>
            <w:vAlign w:val="center"/>
          </w:tcPr>
          <w:p w14:paraId="62A8F264"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Загађивање вода</w:t>
            </w:r>
          </w:p>
        </w:tc>
        <w:tc>
          <w:tcPr>
            <w:tcW w:w="821" w:type="dxa"/>
            <w:tcBorders>
              <w:top w:val="nil"/>
              <w:left w:val="nil"/>
              <w:bottom w:val="nil"/>
              <w:right w:val="nil"/>
            </w:tcBorders>
            <w:vAlign w:val="center"/>
          </w:tcPr>
          <w:p w14:paraId="0667CF28"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18</w:t>
            </w:r>
          </w:p>
        </w:tc>
      </w:tr>
      <w:tr w:rsidR="00F60292" w:rsidRPr="00F60292" w14:paraId="14A6B62E" w14:textId="77777777" w:rsidTr="00F60292">
        <w:tc>
          <w:tcPr>
            <w:tcW w:w="1384" w:type="dxa"/>
            <w:vAlign w:val="center"/>
          </w:tcPr>
          <w:p w14:paraId="5441E7C4"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1.7.4.</w:t>
            </w:r>
          </w:p>
        </w:tc>
        <w:tc>
          <w:tcPr>
            <w:tcW w:w="7796" w:type="dxa"/>
            <w:vAlign w:val="center"/>
          </w:tcPr>
          <w:p w14:paraId="7F653CFD"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Бука</w:t>
            </w:r>
          </w:p>
        </w:tc>
        <w:tc>
          <w:tcPr>
            <w:tcW w:w="821" w:type="dxa"/>
            <w:vAlign w:val="center"/>
          </w:tcPr>
          <w:p w14:paraId="69E1C09A"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18</w:t>
            </w:r>
          </w:p>
        </w:tc>
      </w:tr>
      <w:tr w:rsidR="00F60292" w:rsidRPr="00F60292" w14:paraId="6852481F" w14:textId="77777777" w:rsidTr="00F60292">
        <w:tc>
          <w:tcPr>
            <w:tcW w:w="1384" w:type="dxa"/>
            <w:vAlign w:val="center"/>
          </w:tcPr>
          <w:p w14:paraId="5AA7BB35"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1.7.5.</w:t>
            </w:r>
          </w:p>
        </w:tc>
        <w:tc>
          <w:tcPr>
            <w:tcW w:w="7796" w:type="dxa"/>
            <w:vAlign w:val="center"/>
          </w:tcPr>
          <w:p w14:paraId="6FC5B871"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Одлагање отпада</w:t>
            </w:r>
          </w:p>
        </w:tc>
        <w:tc>
          <w:tcPr>
            <w:tcW w:w="821" w:type="dxa"/>
            <w:vAlign w:val="center"/>
          </w:tcPr>
          <w:p w14:paraId="0F41BF3D"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18</w:t>
            </w:r>
          </w:p>
        </w:tc>
      </w:tr>
      <w:tr w:rsidR="00F60292" w:rsidRPr="00F60292" w14:paraId="78053130" w14:textId="77777777" w:rsidTr="006E00C6">
        <w:tc>
          <w:tcPr>
            <w:tcW w:w="1384" w:type="dxa"/>
            <w:vAlign w:val="center"/>
          </w:tcPr>
          <w:p w14:paraId="37A5B99C"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1.7.6.</w:t>
            </w:r>
          </w:p>
        </w:tc>
        <w:tc>
          <w:tcPr>
            <w:tcW w:w="7796" w:type="dxa"/>
            <w:vAlign w:val="center"/>
          </w:tcPr>
          <w:p w14:paraId="6BCE622C"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Шуме и зеленило</w:t>
            </w:r>
          </w:p>
        </w:tc>
        <w:tc>
          <w:tcPr>
            <w:tcW w:w="821" w:type="dxa"/>
            <w:vAlign w:val="center"/>
          </w:tcPr>
          <w:p w14:paraId="67991D48"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19</w:t>
            </w:r>
          </w:p>
        </w:tc>
      </w:tr>
      <w:tr w:rsidR="00F60292" w:rsidRPr="00F60292" w14:paraId="08C77433" w14:textId="77777777" w:rsidTr="006E00C6">
        <w:tc>
          <w:tcPr>
            <w:tcW w:w="1384" w:type="dxa"/>
            <w:tcBorders>
              <w:bottom w:val="single" w:sz="4" w:space="0" w:color="auto"/>
            </w:tcBorders>
            <w:vAlign w:val="center"/>
          </w:tcPr>
          <w:p w14:paraId="7A3CFD10" w14:textId="77777777" w:rsidR="00F60292" w:rsidRPr="00F60292" w:rsidRDefault="00F60292" w:rsidP="00F21ECA">
            <w:pPr>
              <w:jc w:val="center"/>
              <w:rPr>
                <w:rFonts w:ascii="Times New Roman" w:hAnsi="Times New Roman" w:cs="Times New Roman"/>
                <w:b/>
                <w:sz w:val="24"/>
                <w:szCs w:val="24"/>
              </w:rPr>
            </w:pPr>
            <w:r w:rsidRPr="00F60292">
              <w:rPr>
                <w:rFonts w:ascii="Times New Roman" w:hAnsi="Times New Roman" w:cs="Times New Roman"/>
                <w:b/>
                <w:sz w:val="24"/>
                <w:szCs w:val="24"/>
              </w:rPr>
              <w:t>1.8.</w:t>
            </w:r>
          </w:p>
        </w:tc>
        <w:tc>
          <w:tcPr>
            <w:tcW w:w="7796" w:type="dxa"/>
            <w:tcBorders>
              <w:bottom w:val="single" w:sz="4" w:space="0" w:color="auto"/>
            </w:tcBorders>
            <w:vAlign w:val="center"/>
          </w:tcPr>
          <w:p w14:paraId="10C54E1E" w14:textId="77777777"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Економски развој</w:t>
            </w:r>
          </w:p>
        </w:tc>
        <w:tc>
          <w:tcPr>
            <w:tcW w:w="821" w:type="dxa"/>
            <w:tcBorders>
              <w:bottom w:val="single" w:sz="4" w:space="0" w:color="auto"/>
            </w:tcBorders>
            <w:vAlign w:val="center"/>
          </w:tcPr>
          <w:p w14:paraId="7C529FC0"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19</w:t>
            </w:r>
          </w:p>
        </w:tc>
      </w:tr>
      <w:tr w:rsidR="00F60292" w:rsidRPr="00F60292" w14:paraId="6664E118" w14:textId="77777777" w:rsidTr="006E00C6">
        <w:tc>
          <w:tcPr>
            <w:tcW w:w="1384" w:type="dxa"/>
            <w:tcBorders>
              <w:top w:val="single" w:sz="4" w:space="0" w:color="auto"/>
            </w:tcBorders>
            <w:vAlign w:val="center"/>
          </w:tcPr>
          <w:p w14:paraId="66C18E49"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1.8.1.</w:t>
            </w:r>
          </w:p>
        </w:tc>
        <w:tc>
          <w:tcPr>
            <w:tcW w:w="7796" w:type="dxa"/>
            <w:tcBorders>
              <w:top w:val="single" w:sz="4" w:space="0" w:color="auto"/>
            </w:tcBorders>
            <w:vAlign w:val="center"/>
          </w:tcPr>
          <w:p w14:paraId="2A7C647B"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Привреда</w:t>
            </w:r>
          </w:p>
        </w:tc>
        <w:tc>
          <w:tcPr>
            <w:tcW w:w="821" w:type="dxa"/>
            <w:tcBorders>
              <w:top w:val="single" w:sz="4" w:space="0" w:color="auto"/>
            </w:tcBorders>
            <w:vAlign w:val="center"/>
          </w:tcPr>
          <w:p w14:paraId="012793FC"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19</w:t>
            </w:r>
          </w:p>
        </w:tc>
      </w:tr>
      <w:tr w:rsidR="00F60292" w:rsidRPr="00F60292" w14:paraId="1999C300" w14:textId="77777777" w:rsidTr="00F60292">
        <w:tc>
          <w:tcPr>
            <w:tcW w:w="1384" w:type="dxa"/>
            <w:vAlign w:val="center"/>
          </w:tcPr>
          <w:p w14:paraId="471C388D"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1.8.2.</w:t>
            </w:r>
          </w:p>
        </w:tc>
        <w:tc>
          <w:tcPr>
            <w:tcW w:w="7796" w:type="dxa"/>
            <w:vAlign w:val="center"/>
          </w:tcPr>
          <w:p w14:paraId="20B24E91"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Запосленост и незапосленост</w:t>
            </w:r>
          </w:p>
        </w:tc>
        <w:tc>
          <w:tcPr>
            <w:tcW w:w="821" w:type="dxa"/>
            <w:vAlign w:val="center"/>
          </w:tcPr>
          <w:p w14:paraId="737CE63E"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20</w:t>
            </w:r>
          </w:p>
        </w:tc>
      </w:tr>
      <w:tr w:rsidR="00F60292" w:rsidRPr="00F60292" w14:paraId="52796BD1" w14:textId="77777777" w:rsidTr="00F60292">
        <w:tc>
          <w:tcPr>
            <w:tcW w:w="1384" w:type="dxa"/>
            <w:vAlign w:val="center"/>
          </w:tcPr>
          <w:p w14:paraId="3ADA8ED2"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1.8.3.</w:t>
            </w:r>
          </w:p>
        </w:tc>
        <w:tc>
          <w:tcPr>
            <w:tcW w:w="7796" w:type="dxa"/>
            <w:vAlign w:val="center"/>
          </w:tcPr>
          <w:p w14:paraId="6DA5F47D"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Пољопривреда</w:t>
            </w:r>
          </w:p>
        </w:tc>
        <w:tc>
          <w:tcPr>
            <w:tcW w:w="821" w:type="dxa"/>
            <w:vAlign w:val="center"/>
          </w:tcPr>
          <w:p w14:paraId="12A15653"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20</w:t>
            </w:r>
          </w:p>
        </w:tc>
      </w:tr>
      <w:tr w:rsidR="00F60292" w:rsidRPr="00F60292" w14:paraId="6DC73452" w14:textId="77777777" w:rsidTr="006E00C6">
        <w:tc>
          <w:tcPr>
            <w:tcW w:w="1384" w:type="dxa"/>
            <w:vAlign w:val="center"/>
          </w:tcPr>
          <w:p w14:paraId="172A1D93"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1.8.4.</w:t>
            </w:r>
          </w:p>
        </w:tc>
        <w:tc>
          <w:tcPr>
            <w:tcW w:w="7796" w:type="dxa"/>
            <w:vAlign w:val="center"/>
          </w:tcPr>
          <w:p w14:paraId="45BD526A"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Туризам</w:t>
            </w:r>
          </w:p>
        </w:tc>
        <w:tc>
          <w:tcPr>
            <w:tcW w:w="821" w:type="dxa"/>
            <w:vAlign w:val="center"/>
          </w:tcPr>
          <w:p w14:paraId="0B0F8753"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21</w:t>
            </w:r>
          </w:p>
        </w:tc>
      </w:tr>
      <w:tr w:rsidR="00F60292" w:rsidRPr="00F60292" w14:paraId="74A0EAF6" w14:textId="77777777" w:rsidTr="006E00C6">
        <w:tc>
          <w:tcPr>
            <w:tcW w:w="1384" w:type="dxa"/>
            <w:tcBorders>
              <w:bottom w:val="single" w:sz="4" w:space="0" w:color="auto"/>
            </w:tcBorders>
            <w:vAlign w:val="center"/>
          </w:tcPr>
          <w:p w14:paraId="0E2F1E56"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2.</w:t>
            </w:r>
          </w:p>
        </w:tc>
        <w:tc>
          <w:tcPr>
            <w:tcW w:w="7796" w:type="dxa"/>
            <w:tcBorders>
              <w:bottom w:val="single" w:sz="4" w:space="0" w:color="auto"/>
            </w:tcBorders>
            <w:vAlign w:val="center"/>
          </w:tcPr>
          <w:p w14:paraId="40AB7620" w14:textId="126FD902"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План капиталних ин</w:t>
            </w:r>
            <w:r w:rsidR="009D3FF1">
              <w:rPr>
                <w:rFonts w:ascii="Times New Roman" w:hAnsi="Times New Roman" w:cs="Times New Roman"/>
                <w:b/>
                <w:sz w:val="24"/>
                <w:szCs w:val="24"/>
              </w:rPr>
              <w:t>вестиција Општине Медвеђа 2024 -</w:t>
            </w:r>
            <w:r w:rsidRPr="00F60292">
              <w:rPr>
                <w:rFonts w:ascii="Times New Roman" w:hAnsi="Times New Roman" w:cs="Times New Roman"/>
                <w:b/>
                <w:sz w:val="24"/>
                <w:szCs w:val="24"/>
              </w:rPr>
              <w:t xml:space="preserve"> 2026.</w:t>
            </w:r>
          </w:p>
        </w:tc>
        <w:tc>
          <w:tcPr>
            <w:tcW w:w="821" w:type="dxa"/>
            <w:tcBorders>
              <w:bottom w:val="single" w:sz="4" w:space="0" w:color="auto"/>
            </w:tcBorders>
            <w:vAlign w:val="center"/>
          </w:tcPr>
          <w:p w14:paraId="0CDF7BE6"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24</w:t>
            </w:r>
          </w:p>
        </w:tc>
      </w:tr>
      <w:tr w:rsidR="00F60292" w:rsidRPr="00F60292" w14:paraId="6E5DA89F" w14:textId="77777777" w:rsidTr="006E00C6">
        <w:tc>
          <w:tcPr>
            <w:tcW w:w="1384" w:type="dxa"/>
            <w:tcBorders>
              <w:top w:val="single" w:sz="4" w:space="0" w:color="auto"/>
            </w:tcBorders>
            <w:vAlign w:val="center"/>
          </w:tcPr>
          <w:p w14:paraId="5C62D959" w14:textId="77777777" w:rsidR="00F60292" w:rsidRPr="00F60292" w:rsidRDefault="00F60292" w:rsidP="00F21ECA">
            <w:pPr>
              <w:jc w:val="center"/>
              <w:rPr>
                <w:rFonts w:ascii="Times New Roman" w:hAnsi="Times New Roman" w:cs="Times New Roman"/>
                <w:sz w:val="24"/>
                <w:szCs w:val="24"/>
              </w:rPr>
            </w:pPr>
            <w:r w:rsidRPr="00F60292">
              <w:rPr>
                <w:rFonts w:ascii="Times New Roman" w:hAnsi="Times New Roman" w:cs="Times New Roman"/>
                <w:sz w:val="24"/>
                <w:szCs w:val="24"/>
              </w:rPr>
              <w:t>2.1.</w:t>
            </w:r>
          </w:p>
        </w:tc>
        <w:tc>
          <w:tcPr>
            <w:tcW w:w="7796" w:type="dxa"/>
            <w:tcBorders>
              <w:top w:val="single" w:sz="4" w:space="0" w:color="auto"/>
            </w:tcBorders>
            <w:vAlign w:val="center"/>
          </w:tcPr>
          <w:p w14:paraId="57392072"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Методологија израде Плана капиталних инвестиција</w:t>
            </w:r>
          </w:p>
        </w:tc>
        <w:tc>
          <w:tcPr>
            <w:tcW w:w="821" w:type="dxa"/>
            <w:tcBorders>
              <w:top w:val="single" w:sz="4" w:space="0" w:color="auto"/>
            </w:tcBorders>
            <w:vAlign w:val="center"/>
          </w:tcPr>
          <w:p w14:paraId="459E8B95"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25</w:t>
            </w:r>
          </w:p>
        </w:tc>
      </w:tr>
      <w:tr w:rsidR="00F60292" w:rsidRPr="00F60292" w14:paraId="45F581C4" w14:textId="77777777" w:rsidTr="00F60292">
        <w:tc>
          <w:tcPr>
            <w:tcW w:w="1384" w:type="dxa"/>
            <w:vAlign w:val="center"/>
          </w:tcPr>
          <w:p w14:paraId="1A1ABF45" w14:textId="77777777" w:rsidR="00F60292" w:rsidRPr="00F60292" w:rsidRDefault="00F60292" w:rsidP="00F21ECA">
            <w:pPr>
              <w:jc w:val="center"/>
              <w:rPr>
                <w:rFonts w:ascii="Times New Roman" w:hAnsi="Times New Roman" w:cs="Times New Roman"/>
                <w:sz w:val="24"/>
                <w:szCs w:val="24"/>
              </w:rPr>
            </w:pPr>
            <w:r w:rsidRPr="00F60292">
              <w:rPr>
                <w:rFonts w:ascii="Times New Roman" w:hAnsi="Times New Roman" w:cs="Times New Roman"/>
                <w:sz w:val="24"/>
                <w:szCs w:val="24"/>
              </w:rPr>
              <w:t>2.2.</w:t>
            </w:r>
          </w:p>
        </w:tc>
        <w:tc>
          <w:tcPr>
            <w:tcW w:w="7796" w:type="dxa"/>
            <w:vAlign w:val="center"/>
          </w:tcPr>
          <w:p w14:paraId="0F2875F0"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Учесници у процесу израде Плана капиталних инвестиција</w:t>
            </w:r>
          </w:p>
        </w:tc>
        <w:tc>
          <w:tcPr>
            <w:tcW w:w="821" w:type="dxa"/>
            <w:vAlign w:val="center"/>
          </w:tcPr>
          <w:p w14:paraId="1E4130B0"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25</w:t>
            </w:r>
          </w:p>
        </w:tc>
      </w:tr>
      <w:tr w:rsidR="00F60292" w:rsidRPr="00F60292" w14:paraId="06149BFE" w14:textId="77777777" w:rsidTr="00F60292">
        <w:tc>
          <w:tcPr>
            <w:tcW w:w="1384" w:type="dxa"/>
            <w:vAlign w:val="center"/>
          </w:tcPr>
          <w:p w14:paraId="76800E06" w14:textId="77777777" w:rsidR="00F60292" w:rsidRPr="00F60292" w:rsidRDefault="00F60292" w:rsidP="00F21ECA">
            <w:pPr>
              <w:jc w:val="center"/>
              <w:rPr>
                <w:rFonts w:ascii="Times New Roman" w:hAnsi="Times New Roman" w:cs="Times New Roman"/>
                <w:sz w:val="24"/>
                <w:szCs w:val="24"/>
              </w:rPr>
            </w:pPr>
            <w:r w:rsidRPr="00F60292">
              <w:rPr>
                <w:rFonts w:ascii="Times New Roman" w:hAnsi="Times New Roman" w:cs="Times New Roman"/>
                <w:sz w:val="24"/>
                <w:szCs w:val="24"/>
              </w:rPr>
              <w:t>2.3.</w:t>
            </w:r>
          </w:p>
        </w:tc>
        <w:tc>
          <w:tcPr>
            <w:tcW w:w="7796" w:type="dxa"/>
            <w:vAlign w:val="center"/>
          </w:tcPr>
          <w:p w14:paraId="29A6E382"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Процес предлагања капиталних пројеката</w:t>
            </w:r>
          </w:p>
        </w:tc>
        <w:tc>
          <w:tcPr>
            <w:tcW w:w="821" w:type="dxa"/>
            <w:vAlign w:val="center"/>
          </w:tcPr>
          <w:p w14:paraId="0272B84A"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28</w:t>
            </w:r>
          </w:p>
        </w:tc>
      </w:tr>
      <w:tr w:rsidR="00F60292" w:rsidRPr="00F60292" w14:paraId="7B3F78AF" w14:textId="77777777" w:rsidTr="00F60292">
        <w:tc>
          <w:tcPr>
            <w:tcW w:w="1384" w:type="dxa"/>
            <w:vAlign w:val="center"/>
          </w:tcPr>
          <w:p w14:paraId="5FB12016" w14:textId="77777777" w:rsidR="00F60292" w:rsidRPr="00F60292" w:rsidRDefault="00F60292" w:rsidP="00F21ECA">
            <w:pPr>
              <w:jc w:val="center"/>
              <w:rPr>
                <w:rFonts w:ascii="Times New Roman" w:hAnsi="Times New Roman" w:cs="Times New Roman"/>
                <w:sz w:val="24"/>
                <w:szCs w:val="24"/>
              </w:rPr>
            </w:pPr>
            <w:r w:rsidRPr="00F60292">
              <w:rPr>
                <w:rFonts w:ascii="Times New Roman" w:hAnsi="Times New Roman" w:cs="Times New Roman"/>
                <w:sz w:val="24"/>
                <w:szCs w:val="24"/>
              </w:rPr>
              <w:t>2.4.</w:t>
            </w:r>
          </w:p>
        </w:tc>
        <w:tc>
          <w:tcPr>
            <w:tcW w:w="7796" w:type="dxa"/>
            <w:vAlign w:val="center"/>
          </w:tcPr>
          <w:p w14:paraId="2928E166"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Процес прикупљања, оцењивања, селекције и рангирања капиталних пројеката</w:t>
            </w:r>
          </w:p>
        </w:tc>
        <w:tc>
          <w:tcPr>
            <w:tcW w:w="821" w:type="dxa"/>
            <w:vAlign w:val="center"/>
          </w:tcPr>
          <w:p w14:paraId="205BC273"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28</w:t>
            </w:r>
          </w:p>
        </w:tc>
      </w:tr>
      <w:tr w:rsidR="00F60292" w:rsidRPr="00F60292" w14:paraId="787FB1ED" w14:textId="77777777" w:rsidTr="006E00C6">
        <w:tc>
          <w:tcPr>
            <w:tcW w:w="1384" w:type="dxa"/>
            <w:vAlign w:val="center"/>
          </w:tcPr>
          <w:p w14:paraId="4D05D9A5" w14:textId="77777777" w:rsidR="00F60292" w:rsidRPr="00F60292" w:rsidRDefault="00F60292" w:rsidP="00F21ECA">
            <w:pPr>
              <w:jc w:val="right"/>
              <w:rPr>
                <w:rFonts w:ascii="Times New Roman" w:hAnsi="Times New Roman" w:cs="Times New Roman"/>
                <w:sz w:val="24"/>
                <w:szCs w:val="24"/>
              </w:rPr>
            </w:pPr>
            <w:r w:rsidRPr="00F60292">
              <w:rPr>
                <w:rFonts w:ascii="Times New Roman" w:hAnsi="Times New Roman" w:cs="Times New Roman"/>
                <w:sz w:val="24"/>
                <w:szCs w:val="24"/>
              </w:rPr>
              <w:t>2.4.1.</w:t>
            </w:r>
          </w:p>
        </w:tc>
        <w:tc>
          <w:tcPr>
            <w:tcW w:w="7796" w:type="dxa"/>
            <w:vAlign w:val="center"/>
          </w:tcPr>
          <w:p w14:paraId="747B6362" w14:textId="77777777" w:rsidR="00F60292" w:rsidRPr="00F60292" w:rsidRDefault="00F60292" w:rsidP="00F21ECA">
            <w:pPr>
              <w:jc w:val="both"/>
              <w:rPr>
                <w:rFonts w:ascii="Times New Roman" w:hAnsi="Times New Roman" w:cs="Times New Roman"/>
                <w:sz w:val="24"/>
                <w:szCs w:val="24"/>
              </w:rPr>
            </w:pPr>
            <w:r w:rsidRPr="00F60292">
              <w:rPr>
                <w:rFonts w:ascii="Times New Roman" w:hAnsi="Times New Roman" w:cs="Times New Roman"/>
                <w:sz w:val="24"/>
                <w:szCs w:val="24"/>
              </w:rPr>
              <w:t>Опис критеријума и начина бодовања</w:t>
            </w:r>
          </w:p>
        </w:tc>
        <w:tc>
          <w:tcPr>
            <w:tcW w:w="821" w:type="dxa"/>
            <w:vAlign w:val="center"/>
          </w:tcPr>
          <w:p w14:paraId="3CA09BA4" w14:textId="77777777" w:rsidR="00F60292" w:rsidRPr="00F60292" w:rsidRDefault="00F60292" w:rsidP="00F21ECA">
            <w:pPr>
              <w:rPr>
                <w:rFonts w:ascii="Times New Roman" w:hAnsi="Times New Roman" w:cs="Times New Roman"/>
                <w:sz w:val="24"/>
                <w:szCs w:val="24"/>
              </w:rPr>
            </w:pPr>
            <w:r w:rsidRPr="00F60292">
              <w:rPr>
                <w:rFonts w:ascii="Times New Roman" w:hAnsi="Times New Roman" w:cs="Times New Roman"/>
                <w:sz w:val="24"/>
                <w:szCs w:val="24"/>
              </w:rPr>
              <w:t>29</w:t>
            </w:r>
          </w:p>
        </w:tc>
      </w:tr>
      <w:tr w:rsidR="00F60292" w:rsidRPr="00F60292" w14:paraId="6CE33B2C" w14:textId="77777777" w:rsidTr="006E00C6">
        <w:tc>
          <w:tcPr>
            <w:tcW w:w="1384" w:type="dxa"/>
            <w:tcBorders>
              <w:bottom w:val="single" w:sz="4" w:space="0" w:color="auto"/>
            </w:tcBorders>
            <w:vAlign w:val="center"/>
          </w:tcPr>
          <w:p w14:paraId="55D9B8A6"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3.</w:t>
            </w:r>
          </w:p>
        </w:tc>
        <w:tc>
          <w:tcPr>
            <w:tcW w:w="7796" w:type="dxa"/>
            <w:tcBorders>
              <w:bottom w:val="single" w:sz="4" w:space="0" w:color="auto"/>
            </w:tcBorders>
            <w:vAlign w:val="center"/>
          </w:tcPr>
          <w:p w14:paraId="1C8D9358" w14:textId="50EDDC66" w:rsidR="00F60292" w:rsidRPr="00F60292" w:rsidRDefault="00F60292" w:rsidP="00F21ECA">
            <w:pPr>
              <w:jc w:val="both"/>
              <w:rPr>
                <w:rFonts w:ascii="Times New Roman" w:hAnsi="Times New Roman" w:cs="Times New Roman"/>
                <w:b/>
                <w:sz w:val="24"/>
                <w:szCs w:val="24"/>
              </w:rPr>
            </w:pPr>
            <w:r w:rsidRPr="00F60292">
              <w:rPr>
                <w:rFonts w:ascii="Times New Roman" w:hAnsi="Times New Roman" w:cs="Times New Roman"/>
                <w:b/>
                <w:sz w:val="24"/>
                <w:szCs w:val="24"/>
              </w:rPr>
              <w:t>Прик</w:t>
            </w:r>
            <w:r w:rsidR="009D3FF1">
              <w:rPr>
                <w:rFonts w:ascii="Times New Roman" w:hAnsi="Times New Roman" w:cs="Times New Roman"/>
                <w:b/>
                <w:sz w:val="24"/>
                <w:szCs w:val="24"/>
              </w:rPr>
              <w:t>аз капиталних пројеката од 2024</w:t>
            </w:r>
            <w:r w:rsidRPr="00F60292">
              <w:rPr>
                <w:rFonts w:ascii="Times New Roman" w:hAnsi="Times New Roman" w:cs="Times New Roman"/>
                <w:b/>
                <w:sz w:val="24"/>
                <w:szCs w:val="24"/>
              </w:rPr>
              <w:t xml:space="preserve"> – 2026. године</w:t>
            </w:r>
          </w:p>
        </w:tc>
        <w:tc>
          <w:tcPr>
            <w:tcW w:w="821" w:type="dxa"/>
            <w:tcBorders>
              <w:bottom w:val="single" w:sz="4" w:space="0" w:color="auto"/>
            </w:tcBorders>
            <w:vAlign w:val="center"/>
          </w:tcPr>
          <w:p w14:paraId="7E5A650A" w14:textId="77777777" w:rsidR="00F60292" w:rsidRPr="00F60292" w:rsidRDefault="00F60292" w:rsidP="00F21ECA">
            <w:pPr>
              <w:rPr>
                <w:rFonts w:ascii="Times New Roman" w:hAnsi="Times New Roman" w:cs="Times New Roman"/>
                <w:b/>
                <w:sz w:val="24"/>
                <w:szCs w:val="24"/>
              </w:rPr>
            </w:pPr>
            <w:r w:rsidRPr="00F60292">
              <w:rPr>
                <w:rFonts w:ascii="Times New Roman" w:hAnsi="Times New Roman" w:cs="Times New Roman"/>
                <w:b/>
                <w:sz w:val="24"/>
                <w:szCs w:val="24"/>
              </w:rPr>
              <w:t>29</w:t>
            </w:r>
          </w:p>
        </w:tc>
      </w:tr>
      <w:tr w:rsidR="00F60292" w:rsidRPr="00F60292" w14:paraId="087C1A6D" w14:textId="77777777" w:rsidTr="006E00C6">
        <w:tc>
          <w:tcPr>
            <w:tcW w:w="1384" w:type="dxa"/>
            <w:tcBorders>
              <w:top w:val="single" w:sz="4" w:space="0" w:color="auto"/>
            </w:tcBorders>
            <w:vAlign w:val="center"/>
          </w:tcPr>
          <w:p w14:paraId="646201A4" w14:textId="77777777" w:rsidR="00F60292" w:rsidRPr="00F60292" w:rsidRDefault="00F60292" w:rsidP="00F21ECA">
            <w:pPr>
              <w:jc w:val="center"/>
              <w:rPr>
                <w:rFonts w:ascii="Times New Roman" w:hAnsi="Times New Roman" w:cs="Times New Roman"/>
                <w:sz w:val="24"/>
                <w:szCs w:val="24"/>
              </w:rPr>
            </w:pPr>
          </w:p>
        </w:tc>
        <w:tc>
          <w:tcPr>
            <w:tcW w:w="7796" w:type="dxa"/>
            <w:tcBorders>
              <w:top w:val="single" w:sz="4" w:space="0" w:color="auto"/>
            </w:tcBorders>
            <w:vAlign w:val="center"/>
          </w:tcPr>
          <w:p w14:paraId="1EE5D7C2" w14:textId="77777777" w:rsidR="00F60292" w:rsidRPr="00F60292" w:rsidRDefault="00F60292" w:rsidP="00F21ECA">
            <w:pPr>
              <w:jc w:val="both"/>
              <w:rPr>
                <w:rFonts w:ascii="Times New Roman" w:hAnsi="Times New Roman" w:cs="Times New Roman"/>
                <w:sz w:val="24"/>
                <w:szCs w:val="24"/>
              </w:rPr>
            </w:pPr>
          </w:p>
        </w:tc>
        <w:tc>
          <w:tcPr>
            <w:tcW w:w="821" w:type="dxa"/>
            <w:tcBorders>
              <w:top w:val="single" w:sz="4" w:space="0" w:color="auto"/>
            </w:tcBorders>
            <w:vAlign w:val="center"/>
          </w:tcPr>
          <w:p w14:paraId="7292E585" w14:textId="77777777" w:rsidR="00F60292" w:rsidRPr="00F60292" w:rsidRDefault="00F60292" w:rsidP="00F21ECA">
            <w:pPr>
              <w:jc w:val="center"/>
              <w:rPr>
                <w:rFonts w:ascii="Times New Roman" w:hAnsi="Times New Roman" w:cs="Times New Roman"/>
                <w:sz w:val="24"/>
                <w:szCs w:val="24"/>
              </w:rPr>
            </w:pPr>
          </w:p>
        </w:tc>
      </w:tr>
      <w:tr w:rsidR="00F60292" w:rsidRPr="00F60292" w14:paraId="6A0BA877" w14:textId="77777777" w:rsidTr="00F60292">
        <w:tc>
          <w:tcPr>
            <w:tcW w:w="1384" w:type="dxa"/>
            <w:vAlign w:val="center"/>
          </w:tcPr>
          <w:p w14:paraId="1C0E8BDC" w14:textId="77777777" w:rsidR="00F60292" w:rsidRPr="00F60292" w:rsidRDefault="00F60292" w:rsidP="00F21ECA">
            <w:pPr>
              <w:jc w:val="center"/>
              <w:rPr>
                <w:rFonts w:ascii="Times New Roman" w:hAnsi="Times New Roman" w:cs="Times New Roman"/>
                <w:sz w:val="24"/>
                <w:szCs w:val="24"/>
              </w:rPr>
            </w:pPr>
          </w:p>
        </w:tc>
        <w:tc>
          <w:tcPr>
            <w:tcW w:w="7796" w:type="dxa"/>
            <w:vAlign w:val="center"/>
          </w:tcPr>
          <w:p w14:paraId="75183C9A" w14:textId="77777777" w:rsidR="00F60292" w:rsidRPr="00F60292" w:rsidRDefault="00F60292" w:rsidP="00F21ECA">
            <w:pPr>
              <w:jc w:val="both"/>
              <w:rPr>
                <w:rFonts w:ascii="Times New Roman" w:hAnsi="Times New Roman" w:cs="Times New Roman"/>
                <w:sz w:val="24"/>
                <w:szCs w:val="24"/>
              </w:rPr>
            </w:pPr>
          </w:p>
        </w:tc>
        <w:tc>
          <w:tcPr>
            <w:tcW w:w="821" w:type="dxa"/>
            <w:vAlign w:val="center"/>
          </w:tcPr>
          <w:p w14:paraId="3DD9DD4D" w14:textId="77777777" w:rsidR="00F60292" w:rsidRPr="00F60292" w:rsidRDefault="00F60292" w:rsidP="00F21ECA">
            <w:pPr>
              <w:jc w:val="center"/>
              <w:rPr>
                <w:rFonts w:ascii="Times New Roman" w:hAnsi="Times New Roman" w:cs="Times New Roman"/>
                <w:sz w:val="24"/>
                <w:szCs w:val="24"/>
              </w:rPr>
            </w:pPr>
          </w:p>
        </w:tc>
      </w:tr>
    </w:tbl>
    <w:p w14:paraId="1C5FDFFF" w14:textId="778FEFE6" w:rsidR="00F60292" w:rsidRDefault="00F60292" w:rsidP="00AF4930">
      <w:pPr>
        <w:widowControl w:val="0"/>
        <w:tabs>
          <w:tab w:val="left" w:pos="321"/>
        </w:tabs>
        <w:spacing w:after="320" w:line="240" w:lineRule="auto"/>
        <w:jc w:val="both"/>
        <w:rPr>
          <w:rFonts w:ascii="Times New Roman" w:eastAsia="Times New Roman" w:hAnsi="Times New Roman" w:cs="Times New Roman"/>
          <w:color w:val="000000"/>
          <w:sz w:val="32"/>
          <w:szCs w:val="32"/>
          <w:lang w:eastAsia="sr-Cyrl-RS"/>
        </w:rPr>
      </w:pPr>
    </w:p>
    <w:p w14:paraId="3AD0CE87" w14:textId="78D02223" w:rsidR="00F60292" w:rsidRPr="00AB5731" w:rsidRDefault="00F60292" w:rsidP="00AB5731">
      <w:pPr>
        <w:rPr>
          <w:rFonts w:ascii="Times New Roman" w:eastAsia="Times New Roman" w:hAnsi="Times New Roman" w:cs="Times New Roman"/>
          <w:color w:val="000000"/>
          <w:sz w:val="32"/>
          <w:szCs w:val="32"/>
          <w:lang w:val="sr-Latn-RS" w:eastAsia="sr-Cyrl-RS"/>
        </w:rPr>
      </w:pPr>
      <w:r>
        <w:rPr>
          <w:rFonts w:ascii="Times New Roman" w:eastAsia="Times New Roman" w:hAnsi="Times New Roman" w:cs="Times New Roman"/>
          <w:color w:val="000000"/>
          <w:sz w:val="32"/>
          <w:szCs w:val="32"/>
          <w:lang w:eastAsia="sr-Cyrl-RS"/>
        </w:rPr>
        <w:br w:type="page"/>
      </w:r>
    </w:p>
    <w:p w14:paraId="6324E3F5" w14:textId="77777777" w:rsidR="00BA06E3" w:rsidRPr="00276D1A" w:rsidRDefault="00BA06E3" w:rsidP="00BA06E3">
      <w:pPr>
        <w:widowControl w:val="0"/>
        <w:numPr>
          <w:ilvl w:val="0"/>
          <w:numId w:val="2"/>
        </w:numPr>
        <w:tabs>
          <w:tab w:val="left" w:pos="321"/>
        </w:tabs>
        <w:spacing w:after="320" w:line="240" w:lineRule="auto"/>
        <w:jc w:val="both"/>
        <w:rPr>
          <w:rFonts w:ascii="Times New Roman" w:eastAsia="Times New Roman" w:hAnsi="Times New Roman" w:cs="Times New Roman"/>
          <w:color w:val="31849B" w:themeColor="accent5" w:themeShade="BF"/>
          <w:sz w:val="32"/>
          <w:szCs w:val="32"/>
          <w:lang w:eastAsia="sr-Cyrl-RS"/>
        </w:rPr>
      </w:pPr>
      <w:bookmarkStart w:id="1" w:name="_Hlk157424031"/>
      <w:r w:rsidRPr="00276D1A">
        <w:rPr>
          <w:rFonts w:ascii="Times New Roman" w:eastAsia="Times New Roman" w:hAnsi="Times New Roman" w:cs="Times New Roman"/>
          <w:color w:val="31849B" w:themeColor="accent5" w:themeShade="BF"/>
          <w:sz w:val="32"/>
          <w:szCs w:val="32"/>
          <w:lang w:eastAsia="sr-Cyrl-RS"/>
        </w:rPr>
        <w:lastRenderedPageBreak/>
        <w:t xml:space="preserve">Профил </w:t>
      </w:r>
      <w:r w:rsidR="00C45503" w:rsidRPr="00276D1A">
        <w:rPr>
          <w:rFonts w:ascii="Times New Roman" w:eastAsia="Times New Roman" w:hAnsi="Times New Roman" w:cs="Times New Roman"/>
          <w:color w:val="31849B" w:themeColor="accent5" w:themeShade="BF"/>
          <w:sz w:val="32"/>
          <w:szCs w:val="32"/>
          <w:lang w:eastAsia="sr-Cyrl-RS"/>
        </w:rPr>
        <w:t>општине Медвеђа</w:t>
      </w:r>
    </w:p>
    <w:bookmarkEnd w:id="1"/>
    <w:p w14:paraId="194A0CF1" w14:textId="77777777" w:rsidR="00AF4930" w:rsidRPr="00BA06E3" w:rsidRDefault="00A65809" w:rsidP="00AF4930">
      <w:pPr>
        <w:widowControl w:val="0"/>
        <w:tabs>
          <w:tab w:val="left" w:pos="321"/>
        </w:tabs>
        <w:spacing w:after="320" w:line="240" w:lineRule="auto"/>
        <w:jc w:val="both"/>
        <w:rPr>
          <w:rFonts w:ascii="Times New Roman" w:eastAsia="Times New Roman" w:hAnsi="Times New Roman" w:cs="Times New Roman"/>
          <w:color w:val="000000"/>
          <w:sz w:val="32"/>
          <w:szCs w:val="32"/>
          <w:lang w:eastAsia="sr-Cyrl-RS"/>
        </w:rPr>
      </w:pPr>
      <w:r>
        <w:rPr>
          <w:rFonts w:ascii="Times New Roman" w:eastAsia="Times New Roman" w:hAnsi="Times New Roman" w:cs="Times New Roman"/>
          <w:noProof/>
          <w:color w:val="000000"/>
          <w:sz w:val="26"/>
          <w:szCs w:val="26"/>
          <w:lang w:eastAsia="sr-Cyrl-RS"/>
        </w:rPr>
        <w:pict w14:anchorId="1004C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8.5pt;margin-top:30.2pt;width:223.5pt;height:282.65pt;z-index:251689984" stroked="t" strokecolor="blue" strokeweight="2.25pt">
            <v:imagedata r:id="rId10" o:title=""/>
            <w10:wrap type="square"/>
          </v:shape>
          <o:OLEObject Type="Embed" ProgID="PBrush" ShapeID="_x0000_s1027" DrawAspect="Content" ObjectID="_1775907358" r:id="rId11"/>
        </w:pict>
      </w:r>
    </w:p>
    <w:p w14:paraId="0FB26B14" w14:textId="32CCF445" w:rsidR="00276D1A" w:rsidRDefault="00276D1A" w:rsidP="00AF4930">
      <w:pPr>
        <w:widowControl w:val="0"/>
        <w:numPr>
          <w:ilvl w:val="1"/>
          <w:numId w:val="2"/>
        </w:numPr>
        <w:tabs>
          <w:tab w:val="left" w:pos="481"/>
        </w:tabs>
        <w:spacing w:after="820" w:line="240" w:lineRule="auto"/>
        <w:jc w:val="both"/>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t xml:space="preserve"> </w:t>
      </w:r>
      <w:r w:rsidR="00BA06E3" w:rsidRPr="00276D1A">
        <w:rPr>
          <w:rFonts w:ascii="Times New Roman" w:eastAsia="Times New Roman" w:hAnsi="Times New Roman" w:cs="Times New Roman"/>
          <w:color w:val="31849B" w:themeColor="accent5" w:themeShade="BF"/>
          <w:sz w:val="32"/>
          <w:szCs w:val="32"/>
          <w:lang w:eastAsia="sr-Cyrl-RS"/>
        </w:rPr>
        <w:t>Географске и природне карактеристике</w:t>
      </w:r>
    </w:p>
    <w:p w14:paraId="220D709C" w14:textId="7265D15D" w:rsidR="009B718E" w:rsidRPr="00E14D07" w:rsidRDefault="00276D1A" w:rsidP="00E14D07">
      <w:pPr>
        <w:widowControl w:val="0"/>
        <w:tabs>
          <w:tab w:val="left" w:pos="481"/>
        </w:tabs>
        <w:spacing w:after="820" w:line="240" w:lineRule="auto"/>
        <w:jc w:val="both"/>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tab/>
      </w:r>
      <w:r w:rsidR="00AF4930" w:rsidRPr="00276D1A">
        <w:rPr>
          <w:rFonts w:ascii="Times New Roman" w:hAnsi="Times New Roman" w:cs="Times New Roman"/>
          <w:sz w:val="24"/>
          <w:szCs w:val="24"/>
          <w:lang w:eastAsia="sr-Cyrl-RS"/>
        </w:rPr>
        <w:t>Општина Медвеђа је јединица локалне самоуправе у Републици Србији. Општина Медвеђа налази се у јужном  делу Републике Србије у Јабланичком  управном округ у центру јужног дела Балканског полуострва. Јабланички управни округ  граничи се са Пчињским управним округом на југу, са Аутономном покрајином Косово и Метохија на западу, са Нишким управним округом, Топличким управним округом и Пиротским управним округом на северу  и Републиком Бугарском н</w:t>
      </w:r>
      <w:r w:rsidR="00E14D07">
        <w:rPr>
          <w:rFonts w:ascii="Times New Roman" w:hAnsi="Times New Roman" w:cs="Times New Roman"/>
          <w:sz w:val="24"/>
          <w:szCs w:val="24"/>
          <w:lang w:eastAsia="sr-Cyrl-RS"/>
        </w:rPr>
        <w:t>а истоку.</w:t>
      </w:r>
    </w:p>
    <w:p w14:paraId="78A5D321" w14:textId="62666422" w:rsidR="009B718E" w:rsidRPr="00A76BE0" w:rsidRDefault="003B48CE" w:rsidP="00A76BE0">
      <w:pPr>
        <w:pStyle w:val="NoSpacing"/>
        <w:jc w:val="right"/>
        <w:rPr>
          <w:rFonts w:ascii="Times New Roman" w:hAnsi="Times New Roman" w:cs="Times New Roman"/>
          <w:i/>
          <w:sz w:val="24"/>
          <w:szCs w:val="24"/>
          <w:lang w:eastAsia="sr-Cyrl-RS"/>
        </w:rPr>
      </w:pPr>
      <w:r>
        <w:rPr>
          <w:rFonts w:ascii="Times New Roman" w:hAnsi="Times New Roman" w:cs="Times New Roman"/>
          <w:i/>
          <w:sz w:val="24"/>
          <w:szCs w:val="24"/>
          <w:lang w:eastAsia="sr-Cyrl-RS"/>
        </w:rPr>
        <w:t>Слика број</w:t>
      </w:r>
      <w:r w:rsidR="00A76BE0">
        <w:rPr>
          <w:rFonts w:ascii="Times New Roman" w:hAnsi="Times New Roman" w:cs="Times New Roman"/>
          <w:i/>
          <w:sz w:val="24"/>
          <w:szCs w:val="24"/>
          <w:lang w:val="en-US" w:eastAsia="sr-Cyrl-RS"/>
        </w:rPr>
        <w:t xml:space="preserve"> </w:t>
      </w:r>
      <w:r w:rsidR="00D668CA" w:rsidRPr="00A76BE0">
        <w:rPr>
          <w:rFonts w:ascii="Times New Roman" w:hAnsi="Times New Roman" w:cs="Times New Roman"/>
          <w:i/>
          <w:sz w:val="24"/>
          <w:szCs w:val="24"/>
          <w:lang w:eastAsia="sr-Cyrl-RS"/>
        </w:rPr>
        <w:t>1: Положај општине Медвеђа</w:t>
      </w:r>
    </w:p>
    <w:p w14:paraId="0CA19D9D" w14:textId="77777777" w:rsidR="00D668CA" w:rsidRDefault="00D668CA" w:rsidP="00AF4930">
      <w:pPr>
        <w:pStyle w:val="NoSpacing"/>
        <w:jc w:val="both"/>
        <w:rPr>
          <w:rFonts w:ascii="Times New Roman" w:hAnsi="Times New Roman" w:cs="Times New Roman"/>
          <w:sz w:val="24"/>
          <w:szCs w:val="24"/>
          <w:lang w:eastAsia="sr-Cyrl-RS"/>
        </w:rPr>
      </w:pPr>
    </w:p>
    <w:p w14:paraId="2F2856FE" w14:textId="5F28E6E9" w:rsidR="00AF4930" w:rsidRPr="00AF4930" w:rsidRDefault="00AF4930" w:rsidP="00AF4930">
      <w:pPr>
        <w:pStyle w:val="NoSpacing"/>
        <w:jc w:val="both"/>
        <w:rPr>
          <w:rFonts w:ascii="Times New Roman" w:hAnsi="Times New Roman" w:cs="Times New Roman"/>
          <w:sz w:val="24"/>
          <w:szCs w:val="24"/>
          <w:lang w:eastAsia="sr-Cyrl-RS"/>
        </w:rPr>
      </w:pPr>
      <w:r w:rsidRPr="00AF4930">
        <w:rPr>
          <w:rFonts w:ascii="Times New Roman" w:hAnsi="Times New Roman" w:cs="Times New Roman"/>
          <w:sz w:val="24"/>
          <w:szCs w:val="24"/>
          <w:lang w:eastAsia="sr-Cyrl-RS"/>
        </w:rPr>
        <w:t xml:space="preserve"> </w:t>
      </w:r>
      <w:r w:rsidR="00CE458D">
        <w:rPr>
          <w:rFonts w:ascii="Times New Roman" w:hAnsi="Times New Roman" w:cs="Times New Roman"/>
          <w:sz w:val="24"/>
          <w:szCs w:val="24"/>
          <w:lang w:eastAsia="sr-Cyrl-RS"/>
        </w:rPr>
        <w:t xml:space="preserve">           </w:t>
      </w:r>
      <w:r w:rsidRPr="00AF4930">
        <w:rPr>
          <w:rFonts w:ascii="Times New Roman" w:hAnsi="Times New Roman" w:cs="Times New Roman"/>
          <w:sz w:val="24"/>
          <w:szCs w:val="24"/>
          <w:lang w:eastAsia="sr-Cyrl-RS"/>
        </w:rPr>
        <w:t>Јужним делом Републике Србије у коме се налази Општина Медвеђа доминирају две котлине и то  Лесковачка котлина са површином од 2250 км2 и Врањска котлина са површином од 900 км2 које су међусобно повезане 30 км дугом и 550м дубоком Грделичком клисуром. Регион јужне Србије обухвата  област површине 6289 км2,  шта представља око 7% укупне површине  Републике Србије састоји се од два округа  и то Пчињског управног округа и Јабланичког управног округа у којима има 13 јединица локалне самоуправе.</w:t>
      </w:r>
    </w:p>
    <w:p w14:paraId="399E28A3" w14:textId="77777777" w:rsidR="00AF4930" w:rsidRPr="003609D7" w:rsidRDefault="00AF4930" w:rsidP="00AF4930">
      <w:pPr>
        <w:pStyle w:val="NoSpacing"/>
        <w:jc w:val="both"/>
        <w:rPr>
          <w:rFonts w:ascii="Times New Roman" w:hAnsi="Times New Roman" w:cs="Times New Roman"/>
          <w:sz w:val="24"/>
          <w:szCs w:val="24"/>
          <w:lang w:eastAsia="sr-Cyrl-RS"/>
        </w:rPr>
      </w:pPr>
      <w:r>
        <w:rPr>
          <w:rFonts w:ascii="Times New Roman" w:hAnsi="Times New Roman" w:cs="Times New Roman"/>
          <w:sz w:val="24"/>
          <w:szCs w:val="24"/>
          <w:lang w:eastAsia="sr-Cyrl-RS"/>
        </w:rPr>
        <w:t xml:space="preserve">          </w:t>
      </w:r>
      <w:r w:rsidRPr="003609D7">
        <w:rPr>
          <w:rFonts w:ascii="Times New Roman" w:hAnsi="Times New Roman" w:cs="Times New Roman"/>
          <w:sz w:val="24"/>
          <w:szCs w:val="24"/>
          <w:lang w:eastAsia="sr-Cyrl-RS"/>
        </w:rPr>
        <w:t>Општина Медвеђа има површину од 524,23 км2, обухвата 34 месне заједнице са 44 насељена места у 39 катастарских општина у којима према последњем попису становништва, домаћинства и станова  из 2011. године Републичког завода за сатистику живи 7.438 становника, од чега 3236 становника живи у насељеном месту Медвеђа, а 4202 становника живи у сеоском подручју општине. Густина насељености у општини Медвеђа је око 14 становника по km². Пре</w:t>
      </w:r>
      <w:r>
        <w:rPr>
          <w:rFonts w:ascii="Times New Roman" w:hAnsi="Times New Roman" w:cs="Times New Roman"/>
          <w:sz w:val="24"/>
          <w:szCs w:val="24"/>
          <w:lang w:eastAsia="sr-Cyrl-RS"/>
        </w:rPr>
        <w:t>ма подацима из Пописа 2023. године у општини Медвеђа живи 6.360</w:t>
      </w:r>
      <w:r w:rsidRPr="003609D7">
        <w:rPr>
          <w:rFonts w:ascii="Times New Roman" w:hAnsi="Times New Roman" w:cs="Times New Roman"/>
          <w:sz w:val="24"/>
          <w:szCs w:val="24"/>
          <w:lang w:eastAsia="sr-Cyrl-RS"/>
        </w:rPr>
        <w:t xml:space="preserve"> становника. </w:t>
      </w:r>
    </w:p>
    <w:p w14:paraId="0389D14E" w14:textId="42A043C8" w:rsidR="00AF4930" w:rsidRDefault="00AF4930" w:rsidP="00AF4930">
      <w:pPr>
        <w:pStyle w:val="NoSpacing"/>
        <w:jc w:val="both"/>
        <w:rPr>
          <w:rFonts w:ascii="Times New Roman" w:hAnsi="Times New Roman" w:cs="Times New Roman"/>
          <w:sz w:val="24"/>
          <w:szCs w:val="24"/>
          <w:lang w:eastAsia="sr-Cyrl-RS"/>
        </w:rPr>
      </w:pPr>
      <w:r w:rsidRPr="003609D7">
        <w:rPr>
          <w:rFonts w:ascii="Times New Roman" w:hAnsi="Times New Roman" w:cs="Times New Roman"/>
          <w:sz w:val="24"/>
          <w:szCs w:val="24"/>
          <w:lang w:eastAsia="sr-Cyrl-RS"/>
        </w:rPr>
        <w:t xml:space="preserve">    </w:t>
      </w:r>
      <w:r>
        <w:rPr>
          <w:rFonts w:ascii="Times New Roman" w:hAnsi="Times New Roman" w:cs="Times New Roman"/>
          <w:sz w:val="24"/>
          <w:szCs w:val="24"/>
          <w:lang w:eastAsia="sr-Cyrl-RS"/>
        </w:rPr>
        <w:t xml:space="preserve"> </w:t>
      </w:r>
      <w:r w:rsidRPr="003609D7">
        <w:rPr>
          <w:rFonts w:ascii="Times New Roman" w:hAnsi="Times New Roman" w:cs="Times New Roman"/>
          <w:sz w:val="24"/>
          <w:szCs w:val="24"/>
          <w:lang w:eastAsia="sr-Cyrl-RS"/>
        </w:rPr>
        <w:t xml:space="preserve">  </w:t>
      </w:r>
      <w:r w:rsidR="00CE458D">
        <w:rPr>
          <w:rFonts w:ascii="Times New Roman" w:hAnsi="Times New Roman" w:cs="Times New Roman"/>
          <w:sz w:val="24"/>
          <w:szCs w:val="24"/>
          <w:lang w:eastAsia="sr-Cyrl-RS"/>
        </w:rPr>
        <w:t xml:space="preserve"> </w:t>
      </w:r>
      <w:r w:rsidRPr="003609D7">
        <w:rPr>
          <w:rFonts w:ascii="Times New Roman" w:hAnsi="Times New Roman" w:cs="Times New Roman"/>
          <w:sz w:val="24"/>
          <w:szCs w:val="24"/>
          <w:lang w:eastAsia="sr-Cyrl-RS"/>
        </w:rPr>
        <w:t>Општина</w:t>
      </w:r>
      <w:r>
        <w:rPr>
          <w:rFonts w:ascii="Times New Roman" w:hAnsi="Times New Roman" w:cs="Times New Roman"/>
          <w:sz w:val="24"/>
          <w:szCs w:val="24"/>
          <w:lang w:eastAsia="sr-Cyrl-RS"/>
        </w:rPr>
        <w:t xml:space="preserve"> Медвеђа</w:t>
      </w:r>
      <w:r w:rsidRPr="003609D7">
        <w:rPr>
          <w:rFonts w:ascii="Times New Roman" w:hAnsi="Times New Roman" w:cs="Times New Roman"/>
          <w:sz w:val="24"/>
          <w:szCs w:val="24"/>
          <w:lang w:eastAsia="sr-Cyrl-RS"/>
        </w:rPr>
        <w:t xml:space="preserve"> припада групи брдско-планинских општина са 95% са брдско-планинског терена. Клима у општини Медвеђа је континентална са израженим свим годишњим добима са просечном годишњом температуром ваздуха од 11 ° C у долинама и 6.7 ° C у планинским областима општине.  Просек падавина на територији општине износи 600-700 мм. </w:t>
      </w:r>
    </w:p>
    <w:p w14:paraId="592F59E0" w14:textId="77777777" w:rsidR="00AF4930" w:rsidRDefault="00AF4930" w:rsidP="00AF4930">
      <w:pPr>
        <w:pStyle w:val="NoSpacing"/>
        <w:jc w:val="both"/>
        <w:rPr>
          <w:rFonts w:ascii="Times New Roman" w:hAnsi="Times New Roman" w:cs="Times New Roman"/>
          <w:sz w:val="24"/>
          <w:szCs w:val="24"/>
          <w:lang w:eastAsia="sr-Cyrl-RS"/>
        </w:rPr>
      </w:pPr>
      <w:r>
        <w:rPr>
          <w:rFonts w:ascii="Times New Roman" w:hAnsi="Times New Roman" w:cs="Times New Roman"/>
          <w:sz w:val="24"/>
          <w:szCs w:val="24"/>
          <w:lang w:eastAsia="sr-Cyrl-RS"/>
        </w:rPr>
        <w:t xml:space="preserve">        </w:t>
      </w:r>
      <w:r w:rsidRPr="003609D7">
        <w:rPr>
          <w:rFonts w:ascii="Times New Roman" w:hAnsi="Times New Roman" w:cs="Times New Roman"/>
          <w:sz w:val="24"/>
          <w:szCs w:val="24"/>
          <w:lang w:eastAsia="sr-Cyrl-RS"/>
        </w:rPr>
        <w:t>Општина Медвеђа, као и остатак Републике Србије, припада централноевропској временској зони.</w:t>
      </w:r>
    </w:p>
    <w:p w14:paraId="41147F57" w14:textId="77777777" w:rsidR="003A7FB3" w:rsidRDefault="003A7FB3" w:rsidP="00AF4930">
      <w:pPr>
        <w:widowControl w:val="0"/>
        <w:tabs>
          <w:tab w:val="left" w:pos="481"/>
        </w:tabs>
        <w:spacing w:after="820" w:line="240" w:lineRule="auto"/>
        <w:jc w:val="both"/>
        <w:rPr>
          <w:rFonts w:ascii="Times New Roman" w:eastAsia="Times New Roman" w:hAnsi="Times New Roman" w:cs="Times New Roman"/>
          <w:color w:val="000000"/>
          <w:sz w:val="26"/>
          <w:szCs w:val="26"/>
          <w:lang w:eastAsia="sr-Cyrl-RS"/>
        </w:rPr>
      </w:pPr>
    </w:p>
    <w:p w14:paraId="75BE3832" w14:textId="128C0837" w:rsidR="00AF4930" w:rsidRPr="000B44EA" w:rsidRDefault="00E14D07" w:rsidP="00CF1439">
      <w:pPr>
        <w:widowControl w:val="0"/>
        <w:numPr>
          <w:ilvl w:val="1"/>
          <w:numId w:val="2"/>
        </w:numPr>
        <w:tabs>
          <w:tab w:val="left" w:pos="481"/>
        </w:tabs>
        <w:spacing w:after="820" w:line="240" w:lineRule="auto"/>
        <w:jc w:val="both"/>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26"/>
          <w:szCs w:val="26"/>
          <w:lang w:eastAsia="sr-Cyrl-RS"/>
        </w:rPr>
        <w:lastRenderedPageBreak/>
        <w:t xml:space="preserve"> </w:t>
      </w:r>
      <w:r w:rsidR="00AF4930" w:rsidRPr="000B44EA">
        <w:rPr>
          <w:rFonts w:ascii="Times New Roman" w:eastAsia="Times New Roman" w:hAnsi="Times New Roman" w:cs="Times New Roman"/>
          <w:color w:val="31849B" w:themeColor="accent5" w:themeShade="BF"/>
          <w:sz w:val="32"/>
          <w:szCs w:val="32"/>
          <w:lang w:eastAsia="sr-Cyrl-RS"/>
        </w:rPr>
        <w:t>Географски положај општине Медвеђа</w:t>
      </w:r>
      <w:r w:rsidR="003609D7" w:rsidRPr="000B44EA">
        <w:rPr>
          <w:color w:val="31849B" w:themeColor="accent5" w:themeShade="BF"/>
          <w:sz w:val="32"/>
          <w:szCs w:val="32"/>
          <w:lang w:eastAsia="sr-Cyrl-RS"/>
        </w:rPr>
        <w:t xml:space="preserve">               </w:t>
      </w:r>
    </w:p>
    <w:p w14:paraId="1D7EC429" w14:textId="3E06E7B8" w:rsidR="00AF4930" w:rsidRPr="00AF4930" w:rsidRDefault="00B4156A" w:rsidP="00CF1439">
      <w:pPr>
        <w:spacing w:after="0" w:line="240" w:lineRule="auto"/>
        <w:jc w:val="both"/>
        <w:rPr>
          <w:rFonts w:ascii="Times New Roman" w:eastAsia="Times New Roman" w:hAnsi="Times New Roman" w:cs="Times New Roman"/>
          <w:noProof/>
          <w:sz w:val="24"/>
          <w:szCs w:val="24"/>
          <w:lang w:val="sr-Cyrl-CS"/>
        </w:rPr>
      </w:pPr>
      <w:r>
        <w:rPr>
          <w:rFonts w:ascii="Times New Roman" w:eastAsia="Times New Roman" w:hAnsi="Times New Roman" w:cs="Times New Roman"/>
          <w:noProof/>
          <w:sz w:val="24"/>
          <w:szCs w:val="24"/>
          <w:lang w:val="sr-Cyrl-CS"/>
        </w:rPr>
        <w:t xml:space="preserve">  </w:t>
      </w:r>
      <w:r w:rsidR="00AF4930">
        <w:rPr>
          <w:rFonts w:ascii="Times New Roman" w:eastAsia="Times New Roman" w:hAnsi="Times New Roman" w:cs="Times New Roman"/>
          <w:noProof/>
          <w:sz w:val="24"/>
          <w:szCs w:val="24"/>
          <w:lang w:val="sr-Cyrl-CS"/>
        </w:rPr>
        <w:t xml:space="preserve">    </w:t>
      </w:r>
      <w:r>
        <w:rPr>
          <w:rFonts w:ascii="Times New Roman" w:eastAsia="Times New Roman" w:hAnsi="Times New Roman" w:cs="Times New Roman"/>
          <w:noProof/>
          <w:sz w:val="24"/>
          <w:szCs w:val="24"/>
          <w:lang w:val="en-US"/>
        </w:rPr>
        <w:t xml:space="preserve">     </w:t>
      </w:r>
      <w:r w:rsidR="00AF4930" w:rsidRPr="00AF4930">
        <w:rPr>
          <w:rFonts w:ascii="Times New Roman" w:eastAsia="Times New Roman" w:hAnsi="Times New Roman" w:cs="Times New Roman"/>
          <w:noProof/>
          <w:sz w:val="24"/>
          <w:szCs w:val="24"/>
          <w:lang w:val="sr-Cyrl-CS"/>
        </w:rPr>
        <w:t>Територија општине Медвеђа припада Јабланичком крају и заузима простор Горње Јабланице, који представља мању просторну целину у склопу планинско-котлинске области Јужне Србије и простире се између 42˚</w:t>
      </w:r>
      <w:r w:rsidR="00AD3D16">
        <w:rPr>
          <w:rFonts w:ascii="Times New Roman" w:eastAsia="Times New Roman" w:hAnsi="Times New Roman" w:cs="Times New Roman"/>
          <w:noProof/>
          <w:sz w:val="24"/>
          <w:szCs w:val="24"/>
          <w:lang w:val="sr-Cyrl-CS"/>
        </w:rPr>
        <w:t xml:space="preserve"> </w:t>
      </w:r>
      <w:r w:rsidR="00AF4930" w:rsidRPr="00AF4930">
        <w:rPr>
          <w:rFonts w:ascii="Times New Roman" w:eastAsia="Times New Roman" w:hAnsi="Times New Roman" w:cs="Times New Roman"/>
          <w:noProof/>
          <w:sz w:val="24"/>
          <w:szCs w:val="24"/>
          <w:lang w:val="sr-Cyrl-CS"/>
        </w:rPr>
        <w:t>59̍ и 44 ̊ 00 ̍ северне географске ширине и 21˚22̍ и 21̊ 41̍ источне географске дужине на  316-1376м</w:t>
      </w:r>
      <w:r w:rsidR="00AF4930" w:rsidRPr="00AF4930">
        <w:rPr>
          <w:rFonts w:ascii="Times New Roman" w:eastAsia="Times New Roman" w:hAnsi="Times New Roman" w:cs="Times New Roman"/>
          <w:sz w:val="24"/>
          <w:szCs w:val="24"/>
          <w:lang w:val="en-US"/>
        </w:rPr>
        <w:t xml:space="preserve"> </w:t>
      </w:r>
      <w:r w:rsidR="00AF4930" w:rsidRPr="00AF4930">
        <w:rPr>
          <w:rFonts w:ascii="Times New Roman" w:eastAsia="Times New Roman" w:hAnsi="Times New Roman" w:cs="Times New Roman"/>
          <w:noProof/>
          <w:sz w:val="24"/>
          <w:szCs w:val="24"/>
          <w:lang w:val="sr-Cyrl-CS"/>
        </w:rPr>
        <w:t xml:space="preserve"> надморске висини .</w:t>
      </w:r>
    </w:p>
    <w:p w14:paraId="2FBA9ACA" w14:textId="6214E75F" w:rsidR="002375BB" w:rsidRDefault="00AD3D16"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sr-Cyrl-CS" w:eastAsia="en-GB"/>
        </w:rPr>
        <w:t xml:space="preserve">Oпштина Медвеђа </w:t>
      </w:r>
      <w:r w:rsidR="00AF4930" w:rsidRPr="00AF4930">
        <w:rPr>
          <w:rFonts w:ascii="Times New Roman" w:eastAsia="Times New Roman" w:hAnsi="Times New Roman" w:cs="Times New Roman"/>
          <w:noProof/>
          <w:sz w:val="24"/>
          <w:szCs w:val="24"/>
          <w:lang w:val="sr-Cyrl-CS" w:eastAsia="en-GB"/>
        </w:rPr>
        <w:t>има површину од 524,24 км2 и налази се између општина Куршумлије, Прокупља, Бојника, Лебана, Подујева, Косовске Каменице и градског подручја Приштине. Општина Медвеђа се у дужини од 40 км на  западу и југу граничи  општинама Приштина, Косовска Каменица и Подујево, на северозападу се граничи с општином Куршумлија у дужини од 19 км, на истоку се граничи са општином Лебане у дужини од 45</w:t>
      </w:r>
      <w:r>
        <w:rPr>
          <w:rFonts w:ascii="Times New Roman" w:eastAsia="Times New Roman" w:hAnsi="Times New Roman" w:cs="Times New Roman"/>
          <w:noProof/>
          <w:sz w:val="24"/>
          <w:szCs w:val="24"/>
          <w:lang w:val="sr-Cyrl-CS" w:eastAsia="en-GB"/>
        </w:rPr>
        <w:t xml:space="preserve"> км, а на северу се граничи са </w:t>
      </w:r>
      <w:r w:rsidR="00AF4930" w:rsidRPr="00AF4930">
        <w:rPr>
          <w:rFonts w:ascii="Times New Roman" w:eastAsia="Times New Roman" w:hAnsi="Times New Roman" w:cs="Times New Roman"/>
          <w:noProof/>
          <w:sz w:val="24"/>
          <w:szCs w:val="24"/>
          <w:lang w:val="sr-Cyrl-CS" w:eastAsia="en-GB"/>
        </w:rPr>
        <w:t>општинама Бојник у дужини од 9 км и општином Прокупље у дужини од 2 км.  Горња Јабланица се пространо највиш</w:t>
      </w:r>
      <w:r w:rsidR="00D74371">
        <w:rPr>
          <w:rFonts w:ascii="Times New Roman" w:eastAsia="Times New Roman" w:hAnsi="Times New Roman" w:cs="Times New Roman"/>
          <w:noProof/>
          <w:sz w:val="24"/>
          <w:szCs w:val="24"/>
          <w:lang w:val="sr-Cyrl-CS" w:eastAsia="en-GB"/>
        </w:rPr>
        <w:t>е наслања на Лесковачку котлину</w:t>
      </w:r>
      <w:r w:rsidR="00D74371">
        <w:rPr>
          <w:rFonts w:ascii="Times New Roman" w:eastAsia="Times New Roman" w:hAnsi="Times New Roman" w:cs="Times New Roman"/>
          <w:noProof/>
          <w:sz w:val="24"/>
          <w:szCs w:val="24"/>
          <w:lang w:val="en-US" w:eastAsia="en-GB"/>
        </w:rPr>
        <w:t>.</w:t>
      </w:r>
    </w:p>
    <w:p w14:paraId="01E23CA7" w14:textId="77777777" w:rsidR="002375BB" w:rsidRDefault="002375BB"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p>
    <w:p w14:paraId="5F3D85EB" w14:textId="77777777" w:rsidR="002375BB" w:rsidRDefault="002375BB"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p>
    <w:p w14:paraId="56476B81" w14:textId="77777777" w:rsidR="002375BB" w:rsidRDefault="002375BB"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p>
    <w:p w14:paraId="0CF40A42" w14:textId="77777777" w:rsidR="002375BB" w:rsidRDefault="002375BB"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p>
    <w:p w14:paraId="093A4A04" w14:textId="77777777" w:rsidR="002375BB" w:rsidRDefault="002375BB"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p>
    <w:p w14:paraId="1C362C3C" w14:textId="77777777" w:rsidR="002375BB" w:rsidRDefault="002375BB" w:rsidP="00CF1439">
      <w:pPr>
        <w:widowControl w:val="0"/>
        <w:tabs>
          <w:tab w:val="left" w:pos="481"/>
        </w:tabs>
        <w:spacing w:after="0" w:line="240" w:lineRule="auto"/>
        <w:jc w:val="both"/>
        <w:rPr>
          <w:rFonts w:ascii="Times New Roman" w:eastAsia="Times New Roman" w:hAnsi="Times New Roman" w:cs="Times New Roman"/>
          <w:noProof/>
          <w:sz w:val="24"/>
          <w:szCs w:val="24"/>
          <w:lang w:eastAsia="en-GB"/>
        </w:rPr>
      </w:pPr>
    </w:p>
    <w:p w14:paraId="2B9417B8" w14:textId="77777777" w:rsidR="002375BB" w:rsidRPr="002375BB" w:rsidRDefault="002375BB" w:rsidP="002375BB">
      <w:pPr>
        <w:widowControl w:val="0"/>
        <w:tabs>
          <w:tab w:val="left" w:pos="481"/>
        </w:tabs>
        <w:spacing w:after="0" w:line="240" w:lineRule="auto"/>
        <w:jc w:val="right"/>
        <w:rPr>
          <w:rFonts w:ascii="Times New Roman" w:eastAsia="Times New Roman" w:hAnsi="Times New Roman" w:cs="Times New Roman"/>
          <w:bCs/>
          <w:i/>
          <w:noProof/>
          <w:sz w:val="24"/>
          <w:szCs w:val="24"/>
          <w:lang w:eastAsia="en-GB"/>
        </w:rPr>
      </w:pPr>
      <w:r w:rsidRPr="002375BB">
        <w:rPr>
          <w:rFonts w:ascii="Times New Roman" w:eastAsia="Times New Roman" w:hAnsi="Times New Roman" w:cs="Times New Roman"/>
          <w:bCs/>
          <w:i/>
          <w:noProof/>
          <w:sz w:val="24"/>
          <w:szCs w:val="24"/>
          <w:lang w:eastAsia="en-GB"/>
        </w:rPr>
        <w:t xml:space="preserve">Слика </w:t>
      </w:r>
      <w:r w:rsidRPr="002375BB">
        <w:rPr>
          <w:rFonts w:ascii="Times New Roman" w:eastAsia="Times New Roman" w:hAnsi="Times New Roman" w:cs="Times New Roman"/>
          <w:bCs/>
          <w:i/>
          <w:noProof/>
          <w:sz w:val="24"/>
          <w:szCs w:val="24"/>
          <w:lang w:val="en-US" w:eastAsia="en-GB"/>
        </w:rPr>
        <w:t xml:space="preserve">broj </w:t>
      </w:r>
      <w:r w:rsidRPr="002375BB">
        <w:rPr>
          <w:rFonts w:ascii="Times New Roman" w:eastAsia="Times New Roman" w:hAnsi="Times New Roman" w:cs="Times New Roman"/>
          <w:bCs/>
          <w:i/>
          <w:noProof/>
          <w:sz w:val="24"/>
          <w:szCs w:val="24"/>
          <w:lang w:eastAsia="en-GB"/>
        </w:rPr>
        <w:t>2: Положај општине Медвеђа у Републици Србији</w:t>
      </w:r>
    </w:p>
    <w:p w14:paraId="23382540" w14:textId="24D1060F" w:rsidR="003609D7" w:rsidRPr="00D74371" w:rsidRDefault="00AF4930" w:rsidP="00CF1439">
      <w:pPr>
        <w:widowControl w:val="0"/>
        <w:tabs>
          <w:tab w:val="left" w:pos="481"/>
        </w:tabs>
        <w:spacing w:after="0" w:line="240" w:lineRule="auto"/>
        <w:jc w:val="both"/>
        <w:rPr>
          <w:rFonts w:ascii="Times New Roman" w:eastAsia="Times New Roman" w:hAnsi="Times New Roman" w:cs="Times New Roman"/>
          <w:color w:val="000000"/>
          <w:sz w:val="26"/>
          <w:szCs w:val="26"/>
          <w:lang w:val="en-US" w:eastAsia="sr-Cyrl-RS"/>
        </w:rPr>
      </w:pPr>
      <w:r>
        <w:rPr>
          <w:noProof/>
          <w:lang w:val="sr-Latn-RS" w:eastAsia="sr-Latn-RS"/>
        </w:rPr>
        <w:drawing>
          <wp:anchor distT="0" distB="0" distL="114300" distR="114300" simplePos="0" relativeHeight="251692032" behindDoc="0" locked="0" layoutInCell="1" allowOverlap="1" wp14:anchorId="185656CC" wp14:editId="70A8590F">
            <wp:simplePos x="0" y="0"/>
            <wp:positionH relativeFrom="margin">
              <wp:posOffset>3257550</wp:posOffset>
            </wp:positionH>
            <wp:positionV relativeFrom="margin">
              <wp:posOffset>1373505</wp:posOffset>
            </wp:positionV>
            <wp:extent cx="2881630" cy="363537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630" cy="3635375"/>
                    </a:xfrm>
                    <a:prstGeom prst="rect">
                      <a:avLst/>
                    </a:prstGeom>
                    <a:noFill/>
                  </pic:spPr>
                </pic:pic>
              </a:graphicData>
            </a:graphic>
            <wp14:sizeRelH relativeFrom="margin">
              <wp14:pctWidth>0</wp14:pctWidth>
            </wp14:sizeRelH>
            <wp14:sizeRelV relativeFrom="margin">
              <wp14:pctHeight>0</wp14:pctHeight>
            </wp14:sizeRelV>
          </wp:anchor>
        </w:drawing>
      </w:r>
    </w:p>
    <w:p w14:paraId="688A068D" w14:textId="77777777" w:rsidR="00CF1439" w:rsidRDefault="00CF1439" w:rsidP="00CF1439">
      <w:pPr>
        <w:widowControl w:val="0"/>
        <w:spacing w:after="0" w:line="240" w:lineRule="auto"/>
        <w:jc w:val="right"/>
        <w:rPr>
          <w:rFonts w:ascii="Times New Roman" w:eastAsia="Arial" w:hAnsi="Times New Roman" w:cs="Times New Roman"/>
          <w:bCs/>
          <w:sz w:val="24"/>
          <w:szCs w:val="24"/>
          <w:lang w:val="en-US" w:eastAsia="sr-Cyrl-RS"/>
        </w:rPr>
      </w:pPr>
    </w:p>
    <w:p w14:paraId="3D34B4C6" w14:textId="77777777" w:rsidR="00BA06E3" w:rsidRPr="000B44EA" w:rsidRDefault="00BA06E3" w:rsidP="00BA06E3">
      <w:pPr>
        <w:widowControl w:val="0"/>
        <w:numPr>
          <w:ilvl w:val="1"/>
          <w:numId w:val="2"/>
        </w:numPr>
        <w:tabs>
          <w:tab w:val="left" w:pos="546"/>
        </w:tabs>
        <w:spacing w:after="100" w:line="221" w:lineRule="auto"/>
        <w:jc w:val="both"/>
        <w:rPr>
          <w:rFonts w:ascii="Times New Roman" w:eastAsia="Times New Roman" w:hAnsi="Times New Roman" w:cs="Times New Roman"/>
          <w:color w:val="000000"/>
          <w:sz w:val="32"/>
          <w:szCs w:val="32"/>
          <w:lang w:eastAsia="sr-Cyrl-RS"/>
        </w:rPr>
      </w:pPr>
      <w:r w:rsidRPr="000B44EA">
        <w:rPr>
          <w:rFonts w:ascii="Times New Roman" w:eastAsia="Times New Roman" w:hAnsi="Times New Roman" w:cs="Times New Roman"/>
          <w:color w:val="31849B" w:themeColor="accent5" w:themeShade="BF"/>
          <w:sz w:val="32"/>
          <w:szCs w:val="32"/>
          <w:lang w:eastAsia="sr-Cyrl-RS"/>
        </w:rPr>
        <w:t>Локална самоуправа</w:t>
      </w:r>
    </w:p>
    <w:p w14:paraId="2A07EFC4" w14:textId="77777777" w:rsidR="0010571B" w:rsidRDefault="0010571B" w:rsidP="0010571B">
      <w:pPr>
        <w:pStyle w:val="NoSpacing"/>
        <w:jc w:val="both"/>
        <w:rPr>
          <w:rFonts w:ascii="Times New Roman" w:hAnsi="Times New Roman" w:cs="Times New Roman"/>
          <w:sz w:val="24"/>
          <w:szCs w:val="24"/>
          <w:lang w:eastAsia="sr-Cyrl-RS"/>
        </w:rPr>
      </w:pPr>
      <w:r>
        <w:rPr>
          <w:rFonts w:ascii="Times New Roman" w:hAnsi="Times New Roman" w:cs="Times New Roman"/>
          <w:sz w:val="24"/>
          <w:szCs w:val="24"/>
          <w:lang w:eastAsia="sr-Cyrl-RS"/>
        </w:rPr>
        <w:t xml:space="preserve">          </w:t>
      </w:r>
    </w:p>
    <w:p w14:paraId="0D85F1E5" w14:textId="77777777" w:rsidR="0010571B" w:rsidRPr="0010571B" w:rsidRDefault="0010571B" w:rsidP="0010571B">
      <w:pPr>
        <w:pStyle w:val="NoSpacing"/>
        <w:jc w:val="both"/>
        <w:rPr>
          <w:rFonts w:ascii="Times New Roman" w:hAnsi="Times New Roman" w:cs="Times New Roman"/>
          <w:sz w:val="24"/>
          <w:szCs w:val="24"/>
          <w:lang w:eastAsia="sr-Cyrl-RS"/>
        </w:rPr>
      </w:pPr>
      <w:r>
        <w:rPr>
          <w:rFonts w:ascii="Times New Roman" w:hAnsi="Times New Roman" w:cs="Times New Roman"/>
          <w:sz w:val="24"/>
          <w:szCs w:val="24"/>
          <w:lang w:eastAsia="sr-Cyrl-RS"/>
        </w:rPr>
        <w:t xml:space="preserve">          </w:t>
      </w:r>
      <w:r w:rsidRPr="0010571B">
        <w:rPr>
          <w:rFonts w:ascii="Times New Roman" w:hAnsi="Times New Roman" w:cs="Times New Roman"/>
          <w:sz w:val="24"/>
          <w:szCs w:val="24"/>
          <w:lang w:eastAsia="sr-Cyrl-RS"/>
        </w:rPr>
        <w:t xml:space="preserve">Локална самоуправа је право грађана да непосредно и преко слободно изабраних представника управљају јавним пословима од непосредног, заједничког и општег интереса за локално становништво, као и право и обавеза органа локалне самоуправе да, у складу са законом, планирају, уређују и управљају јавним пословима који су у њиховој надлежности и од интереса за локално становништво.   </w:t>
      </w:r>
    </w:p>
    <w:p w14:paraId="669DA0CD" w14:textId="4341B1BD" w:rsidR="0010571B" w:rsidRPr="0010571B" w:rsidRDefault="0010571B" w:rsidP="0010571B">
      <w:pPr>
        <w:pStyle w:val="NoSpacing"/>
        <w:jc w:val="both"/>
        <w:rPr>
          <w:color w:val="2F5496"/>
          <w:sz w:val="26"/>
          <w:szCs w:val="26"/>
          <w:lang w:eastAsia="sr-Cyrl-RS"/>
        </w:rPr>
      </w:pPr>
      <w:r w:rsidRPr="0010571B">
        <w:rPr>
          <w:rFonts w:ascii="Times New Roman" w:hAnsi="Times New Roman" w:cs="Times New Roman"/>
          <w:sz w:val="24"/>
          <w:szCs w:val="24"/>
          <w:lang w:eastAsia="sr-Cyrl-RS"/>
        </w:rPr>
        <w:t xml:space="preserve">         Општина Медвеђа одређена је као јединица локалне самоуправе у статусу општине према члану 16. тачка 90.  Закона о територијалној организацији Републике Србије („Сл</w:t>
      </w:r>
      <w:r w:rsidR="00AD3D16">
        <w:rPr>
          <w:rFonts w:ascii="Times New Roman" w:hAnsi="Times New Roman" w:cs="Times New Roman"/>
          <w:sz w:val="24"/>
          <w:szCs w:val="24"/>
          <w:lang w:eastAsia="sr-Cyrl-RS"/>
        </w:rPr>
        <w:t>ужбени</w:t>
      </w:r>
      <w:r w:rsidRPr="0010571B">
        <w:rPr>
          <w:rFonts w:ascii="Times New Roman" w:hAnsi="Times New Roman" w:cs="Times New Roman"/>
          <w:sz w:val="24"/>
          <w:szCs w:val="24"/>
          <w:lang w:eastAsia="sr-Cyrl-RS"/>
        </w:rPr>
        <w:t xml:space="preserve"> гласник РС“</w:t>
      </w:r>
      <w:r w:rsidR="00AD3D16">
        <w:rPr>
          <w:rFonts w:ascii="Times New Roman" w:hAnsi="Times New Roman" w:cs="Times New Roman"/>
          <w:sz w:val="24"/>
          <w:szCs w:val="24"/>
          <w:lang w:eastAsia="sr-Cyrl-RS"/>
        </w:rPr>
        <w:t>,</w:t>
      </w:r>
      <w:r w:rsidRPr="0010571B">
        <w:rPr>
          <w:rFonts w:ascii="Times New Roman" w:hAnsi="Times New Roman" w:cs="Times New Roman"/>
          <w:sz w:val="24"/>
          <w:szCs w:val="24"/>
          <w:lang w:eastAsia="sr-Cyrl-RS"/>
        </w:rPr>
        <w:t xml:space="preserve"> бр. 129/2007, 18/201</w:t>
      </w:r>
      <w:r w:rsidR="00C204B9">
        <w:rPr>
          <w:rFonts w:ascii="Times New Roman" w:hAnsi="Times New Roman" w:cs="Times New Roman"/>
          <w:sz w:val="24"/>
          <w:szCs w:val="24"/>
          <w:lang w:eastAsia="sr-Cyrl-RS"/>
        </w:rPr>
        <w:t>6, 47/2018 и 9/2020 – др.закон)</w:t>
      </w:r>
      <w:r w:rsidRPr="0010571B">
        <w:rPr>
          <w:rFonts w:ascii="Times New Roman" w:hAnsi="Times New Roman" w:cs="Times New Roman"/>
          <w:sz w:val="24"/>
          <w:szCs w:val="24"/>
          <w:lang w:eastAsia="sr-Cyrl-RS"/>
        </w:rPr>
        <w:t xml:space="preserve"> и пре</w:t>
      </w:r>
      <w:r w:rsidR="00C204B9">
        <w:rPr>
          <w:rFonts w:ascii="Times New Roman" w:hAnsi="Times New Roman" w:cs="Times New Roman"/>
          <w:sz w:val="24"/>
          <w:szCs w:val="24"/>
          <w:lang w:eastAsia="sr-Cyrl-RS"/>
        </w:rPr>
        <w:t>ма Сатуту општине Медвеђа („ Службени</w:t>
      </w:r>
      <w:r w:rsidRPr="0010571B">
        <w:rPr>
          <w:rFonts w:ascii="Times New Roman" w:hAnsi="Times New Roman" w:cs="Times New Roman"/>
          <w:sz w:val="24"/>
          <w:szCs w:val="24"/>
          <w:lang w:eastAsia="sr-Cyrl-RS"/>
        </w:rPr>
        <w:t xml:space="preserve"> </w:t>
      </w:r>
      <w:r w:rsidR="00C204B9">
        <w:rPr>
          <w:rFonts w:ascii="Times New Roman" w:hAnsi="Times New Roman" w:cs="Times New Roman"/>
          <w:sz w:val="24"/>
          <w:szCs w:val="24"/>
          <w:lang w:eastAsia="sr-Cyrl-RS"/>
        </w:rPr>
        <w:t>г</w:t>
      </w:r>
      <w:r w:rsidRPr="0010571B">
        <w:rPr>
          <w:rFonts w:ascii="Times New Roman" w:hAnsi="Times New Roman" w:cs="Times New Roman"/>
          <w:sz w:val="24"/>
          <w:szCs w:val="24"/>
          <w:lang w:eastAsia="sr-Cyrl-RS"/>
        </w:rPr>
        <w:t xml:space="preserve">ласник </w:t>
      </w:r>
      <w:r w:rsidR="00C204B9">
        <w:rPr>
          <w:rFonts w:ascii="Times New Roman" w:hAnsi="Times New Roman" w:cs="Times New Roman"/>
          <w:sz w:val="24"/>
          <w:szCs w:val="24"/>
          <w:lang w:eastAsia="sr-Cyrl-RS"/>
        </w:rPr>
        <w:t>Г</w:t>
      </w:r>
      <w:r w:rsidRPr="0010571B">
        <w:rPr>
          <w:rFonts w:ascii="Times New Roman" w:hAnsi="Times New Roman" w:cs="Times New Roman"/>
          <w:sz w:val="24"/>
          <w:szCs w:val="24"/>
          <w:lang w:eastAsia="sr-Cyrl-RS"/>
        </w:rPr>
        <w:t>рада Лесковца“</w:t>
      </w:r>
      <w:r w:rsidR="00C204B9">
        <w:rPr>
          <w:rFonts w:ascii="Times New Roman" w:hAnsi="Times New Roman" w:cs="Times New Roman"/>
          <w:sz w:val="24"/>
          <w:szCs w:val="24"/>
          <w:lang w:eastAsia="sr-Cyrl-RS"/>
        </w:rPr>
        <w:t>,</w:t>
      </w:r>
      <w:r w:rsidRPr="0010571B">
        <w:rPr>
          <w:rFonts w:ascii="Times New Roman" w:hAnsi="Times New Roman" w:cs="Times New Roman"/>
          <w:sz w:val="24"/>
          <w:szCs w:val="24"/>
          <w:lang w:eastAsia="sr-Cyrl-RS"/>
        </w:rPr>
        <w:t xml:space="preserve"> бр. 9/2019)   која има пет органа: Скупштину општине Медвеђа, Општинско веће општине Медвеђа, председника општине, Општинску управу општине Медвеђа и Општинско п</w:t>
      </w:r>
      <w:r w:rsidR="00C204B9">
        <w:rPr>
          <w:rFonts w:ascii="Times New Roman" w:hAnsi="Times New Roman" w:cs="Times New Roman"/>
          <w:sz w:val="24"/>
          <w:szCs w:val="24"/>
          <w:lang w:eastAsia="sr-Cyrl-RS"/>
        </w:rPr>
        <w:t>равобранилаштво општине Медвеђа.</w:t>
      </w:r>
      <w:r w:rsidRPr="0010571B">
        <w:rPr>
          <w:rFonts w:ascii="Times New Roman" w:hAnsi="Times New Roman" w:cs="Times New Roman"/>
          <w:sz w:val="24"/>
          <w:szCs w:val="24"/>
          <w:lang w:eastAsia="sr-Cyrl-RS"/>
        </w:rPr>
        <w:t xml:space="preserve"> Општина Медвеђа је оснивач јавних установа Туристичке организације општине Медвеђа, Општинске библиотеке „Петар Петровић- Његош“,  Културног центра општине Медвеђа, Пр</w:t>
      </w:r>
      <w:r w:rsidR="00C204B9">
        <w:rPr>
          <w:rFonts w:ascii="Times New Roman" w:hAnsi="Times New Roman" w:cs="Times New Roman"/>
          <w:sz w:val="24"/>
          <w:szCs w:val="24"/>
          <w:lang w:eastAsia="sr-Cyrl-RS"/>
        </w:rPr>
        <w:t>едшколске установе „Младост“ и Ј</w:t>
      </w:r>
      <w:r w:rsidRPr="0010571B">
        <w:rPr>
          <w:rFonts w:ascii="Times New Roman" w:hAnsi="Times New Roman" w:cs="Times New Roman"/>
          <w:sz w:val="24"/>
          <w:szCs w:val="24"/>
          <w:lang w:eastAsia="sr-Cyrl-RS"/>
        </w:rPr>
        <w:t>авног комуналног предузећа “Обнова</w:t>
      </w:r>
      <w:r w:rsidRPr="0010571B">
        <w:rPr>
          <w:color w:val="2F5496"/>
          <w:sz w:val="26"/>
          <w:szCs w:val="26"/>
          <w:lang w:eastAsia="sr-Cyrl-RS"/>
        </w:rPr>
        <w:t xml:space="preserve">“. </w:t>
      </w:r>
    </w:p>
    <w:p w14:paraId="1A5DF8D8" w14:textId="77777777" w:rsidR="0010571B" w:rsidRPr="00A76BE0" w:rsidRDefault="0010571B" w:rsidP="0010571B">
      <w:pPr>
        <w:widowControl w:val="0"/>
        <w:tabs>
          <w:tab w:val="left" w:pos="546"/>
        </w:tabs>
        <w:spacing w:after="100" w:line="221" w:lineRule="auto"/>
        <w:jc w:val="both"/>
        <w:rPr>
          <w:rFonts w:ascii="Times New Roman" w:eastAsia="Times New Roman" w:hAnsi="Times New Roman" w:cs="Times New Roman"/>
          <w:color w:val="000000"/>
          <w:sz w:val="26"/>
          <w:szCs w:val="26"/>
          <w:lang w:val="en-US" w:eastAsia="sr-Cyrl-RS"/>
        </w:rPr>
      </w:pPr>
    </w:p>
    <w:p w14:paraId="7B2F85C6" w14:textId="77777777" w:rsidR="00966068" w:rsidRPr="00AB5731" w:rsidRDefault="00966068" w:rsidP="0010571B">
      <w:pPr>
        <w:widowControl w:val="0"/>
        <w:tabs>
          <w:tab w:val="left" w:pos="546"/>
        </w:tabs>
        <w:spacing w:after="100" w:line="221" w:lineRule="auto"/>
        <w:jc w:val="both"/>
        <w:rPr>
          <w:rFonts w:ascii="Times New Roman" w:eastAsia="Times New Roman" w:hAnsi="Times New Roman" w:cs="Times New Roman"/>
          <w:color w:val="000000"/>
          <w:sz w:val="26"/>
          <w:szCs w:val="26"/>
          <w:lang w:val="sr-Latn-RS" w:eastAsia="sr-Cyrl-RS"/>
        </w:rPr>
      </w:pPr>
    </w:p>
    <w:p w14:paraId="22202F6B" w14:textId="02F667B4" w:rsidR="0010571B" w:rsidRPr="005347CB" w:rsidRDefault="00720A58" w:rsidP="0046665C">
      <w:pPr>
        <w:pStyle w:val="ListParagraph"/>
        <w:widowControl w:val="0"/>
        <w:numPr>
          <w:ilvl w:val="1"/>
          <w:numId w:val="31"/>
        </w:numPr>
        <w:tabs>
          <w:tab w:val="left" w:pos="546"/>
        </w:tabs>
        <w:spacing w:after="100" w:line="221" w:lineRule="auto"/>
        <w:rPr>
          <w:rFonts w:ascii="Times New Roman" w:eastAsia="Times New Roman" w:hAnsi="Times New Roman" w:cs="Times New Roman"/>
          <w:color w:val="31849B" w:themeColor="accent5" w:themeShade="BF"/>
          <w:sz w:val="32"/>
          <w:szCs w:val="32"/>
          <w:lang w:eastAsia="sr-Cyrl-RS"/>
        </w:rPr>
      </w:pPr>
      <w:r w:rsidRPr="005347CB">
        <w:rPr>
          <w:rFonts w:ascii="Times New Roman" w:eastAsia="Times New Roman" w:hAnsi="Times New Roman" w:cs="Times New Roman"/>
          <w:color w:val="31849B" w:themeColor="accent5" w:themeShade="BF"/>
          <w:sz w:val="32"/>
          <w:szCs w:val="32"/>
          <w:lang w:eastAsia="sr-Cyrl-RS"/>
        </w:rPr>
        <w:lastRenderedPageBreak/>
        <w:t>Демографске карактеристике општине</w:t>
      </w:r>
    </w:p>
    <w:p w14:paraId="47C7D125" w14:textId="77777777" w:rsidR="0010571B" w:rsidRPr="0010571B" w:rsidRDefault="0010571B" w:rsidP="0010571B">
      <w:pPr>
        <w:widowControl w:val="0"/>
        <w:tabs>
          <w:tab w:val="left" w:pos="546"/>
        </w:tabs>
        <w:spacing w:after="100" w:line="221" w:lineRule="auto"/>
        <w:jc w:val="both"/>
        <w:rPr>
          <w:rFonts w:ascii="Times New Roman" w:eastAsia="Times New Roman" w:hAnsi="Times New Roman" w:cs="Times New Roman"/>
          <w:color w:val="000000"/>
          <w:sz w:val="26"/>
          <w:szCs w:val="26"/>
          <w:lang w:eastAsia="sr-Cyrl-RS"/>
        </w:rPr>
      </w:pPr>
    </w:p>
    <w:p w14:paraId="4558F2FE" w14:textId="77777777" w:rsidR="00C3172B" w:rsidRPr="0010571B" w:rsidRDefault="0010571B" w:rsidP="0010571B">
      <w:pPr>
        <w:autoSpaceDE w:val="0"/>
        <w:autoSpaceDN w:val="0"/>
        <w:adjustRightInd w:val="0"/>
        <w:spacing w:after="0" w:line="240" w:lineRule="auto"/>
        <w:jc w:val="both"/>
        <w:rPr>
          <w:rFonts w:ascii="Times New Roman" w:eastAsia="Calibri" w:hAnsi="Times New Roman" w:cs="Times New Roman"/>
          <w:sz w:val="24"/>
          <w:szCs w:val="24"/>
          <w:lang w:val="sr-Cyrl-CS"/>
        </w:rPr>
      </w:pPr>
      <w:r w:rsidRPr="0010571B">
        <w:rPr>
          <w:rFonts w:ascii="Times New Roman" w:eastAsia="Calibri" w:hAnsi="Times New Roman" w:cs="Times New Roman"/>
          <w:sz w:val="24"/>
          <w:szCs w:val="24"/>
          <w:lang w:val="sr-Cyrl-CS"/>
        </w:rPr>
        <w:t xml:space="preserve">Становништво једног места представља основну снагу тог места. Ако место нема довољно деце, запослених, школованих људи, то место не може добро да функционише. Неповољна старосна структура намеће потребу повећане бриге и пажње према самачким и старачким домаћинствима. </w:t>
      </w:r>
      <w:r w:rsidRPr="0010571B">
        <w:rPr>
          <w:rFonts w:ascii="Times New Roman" w:eastAsia="Calibri" w:hAnsi="Times New Roman" w:cs="Times New Roman"/>
          <w:sz w:val="24"/>
          <w:szCs w:val="24"/>
          <w:lang w:val="sr-Cyrl-CS"/>
        </w:rP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75"/>
        <w:gridCol w:w="1424"/>
      </w:tblGrid>
      <w:tr w:rsidR="00B1372E" w:rsidRPr="00EA7D70" w14:paraId="7305585F" w14:textId="77777777" w:rsidTr="00EA7D70">
        <w:tc>
          <w:tcPr>
            <w:tcW w:w="7338" w:type="dxa"/>
            <w:tcBorders>
              <w:top w:val="single" w:sz="4" w:space="0" w:color="auto"/>
            </w:tcBorders>
          </w:tcPr>
          <w:p w14:paraId="0111B26B" w14:textId="409EDF77"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Површина</w:t>
            </w:r>
            <w:r w:rsidRPr="00EA7D70">
              <w:rPr>
                <w:rFonts w:ascii="Times New Roman" w:eastAsia="Calibri" w:hAnsi="Times New Roman" w:cs="Times New Roman"/>
                <w:sz w:val="24"/>
                <w:szCs w:val="24"/>
                <w:vertAlign w:val="superscript"/>
                <w:lang w:val="sr-Cyrl-CS"/>
              </w:rPr>
              <w:t xml:space="preserve"> </w:t>
            </w:r>
            <w:r w:rsidRPr="00EA7D70">
              <w:rPr>
                <w:rFonts w:ascii="Times New Roman" w:eastAsia="Calibri" w:hAnsi="Times New Roman" w:cs="Times New Roman"/>
                <w:sz w:val="24"/>
                <w:szCs w:val="24"/>
                <w:lang w:val="sr-Cyrl-CS"/>
              </w:rPr>
              <w:t>(км</w:t>
            </w:r>
            <w:r w:rsidRPr="00EA7D70">
              <w:rPr>
                <w:rFonts w:ascii="Times New Roman" w:eastAsia="Calibri" w:hAnsi="Times New Roman" w:cs="Times New Roman"/>
                <w:sz w:val="24"/>
                <w:szCs w:val="24"/>
                <w:vertAlign w:val="superscript"/>
                <w:lang w:val="sr-Cyrl-CS"/>
              </w:rPr>
              <w:t>2</w:t>
            </w:r>
            <w:r w:rsidRPr="00EA7D70">
              <w:rPr>
                <w:rFonts w:ascii="Times New Roman" w:eastAsia="Calibri" w:hAnsi="Times New Roman" w:cs="Times New Roman"/>
                <w:sz w:val="24"/>
                <w:szCs w:val="24"/>
                <w:lang w:val="sr-Cyrl-CS"/>
              </w:rPr>
              <w:t>)</w:t>
            </w:r>
            <w:r w:rsidRPr="00EA7D70">
              <w:rPr>
                <w:rFonts w:ascii="Times New Roman" w:eastAsia="Calibri" w:hAnsi="Times New Roman" w:cs="Times New Roman"/>
                <w:sz w:val="24"/>
                <w:szCs w:val="24"/>
                <w:vertAlign w:val="superscript"/>
                <w:lang w:val="sr-Cyrl-CS"/>
              </w:rPr>
              <w:t xml:space="preserve">1                                                                   </w:t>
            </w:r>
          </w:p>
        </w:tc>
        <w:tc>
          <w:tcPr>
            <w:tcW w:w="1275" w:type="dxa"/>
            <w:tcBorders>
              <w:top w:val="single" w:sz="4" w:space="0" w:color="auto"/>
            </w:tcBorders>
          </w:tcPr>
          <w:p w14:paraId="1EF66902" w14:textId="6DECB985"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 xml:space="preserve">524                      </w:t>
            </w:r>
          </w:p>
        </w:tc>
        <w:tc>
          <w:tcPr>
            <w:tcW w:w="1424" w:type="dxa"/>
            <w:tcBorders>
              <w:top w:val="single" w:sz="4" w:space="0" w:color="auto"/>
            </w:tcBorders>
          </w:tcPr>
          <w:p w14:paraId="6E274169" w14:textId="4909613C" w:rsidR="00B1372E"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B1372E" w:rsidRPr="00EA7D70" w14:paraId="7CF929DB" w14:textId="77777777" w:rsidTr="00EA7D70">
        <w:tc>
          <w:tcPr>
            <w:tcW w:w="7338" w:type="dxa"/>
          </w:tcPr>
          <w:p w14:paraId="2F1C1ED6" w14:textId="29EFBAB0"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Број насеља</w:t>
            </w:r>
            <w:r w:rsidRPr="00EA7D70">
              <w:rPr>
                <w:rFonts w:ascii="Times New Roman" w:eastAsia="Calibri" w:hAnsi="Times New Roman" w:cs="Times New Roman"/>
                <w:sz w:val="24"/>
                <w:szCs w:val="24"/>
                <w:vertAlign w:val="superscript"/>
                <w:lang w:val="sr-Cyrl-CS"/>
              </w:rPr>
              <w:t>2</w:t>
            </w:r>
            <w:r w:rsidRPr="00EA7D70">
              <w:rPr>
                <w:rFonts w:ascii="Times New Roman" w:eastAsia="Calibri" w:hAnsi="Times New Roman" w:cs="Times New Roman"/>
                <w:sz w:val="24"/>
                <w:szCs w:val="24"/>
                <w:lang w:val="sr-Cyrl-CS"/>
              </w:rPr>
              <w:t xml:space="preserve">                                                        </w:t>
            </w:r>
          </w:p>
        </w:tc>
        <w:tc>
          <w:tcPr>
            <w:tcW w:w="1275" w:type="dxa"/>
          </w:tcPr>
          <w:p w14:paraId="64D7C7FD" w14:textId="2ED9C0F7"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44</w:t>
            </w:r>
            <w:r w:rsidRPr="00EA7D70">
              <w:rPr>
                <w:rFonts w:ascii="Times New Roman" w:eastAsia="Calibri" w:hAnsi="Times New Roman" w:cs="Times New Roman"/>
                <w:sz w:val="24"/>
                <w:szCs w:val="24"/>
                <w:vertAlign w:val="superscript"/>
                <w:lang w:val="sr-Cyrl-CS"/>
              </w:rPr>
              <w:t xml:space="preserve">                         </w:t>
            </w:r>
          </w:p>
        </w:tc>
        <w:tc>
          <w:tcPr>
            <w:tcW w:w="1424" w:type="dxa"/>
          </w:tcPr>
          <w:p w14:paraId="4520235B" w14:textId="7C9C6F2F" w:rsidR="00B1372E"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B1372E" w:rsidRPr="00EA7D70" w14:paraId="733B5BF8" w14:textId="77777777" w:rsidTr="00EA7D70">
        <w:tc>
          <w:tcPr>
            <w:tcW w:w="7338" w:type="dxa"/>
          </w:tcPr>
          <w:p w14:paraId="7DC7A18E" w14:textId="6CD9BF56"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 xml:space="preserve">Становништво                                                    </w:t>
            </w:r>
          </w:p>
        </w:tc>
        <w:tc>
          <w:tcPr>
            <w:tcW w:w="1275" w:type="dxa"/>
          </w:tcPr>
          <w:p w14:paraId="6E8DAD1C" w14:textId="6F1063E3"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 xml:space="preserve">6360                  </w:t>
            </w:r>
          </w:p>
        </w:tc>
        <w:tc>
          <w:tcPr>
            <w:tcW w:w="1424" w:type="dxa"/>
          </w:tcPr>
          <w:p w14:paraId="4C36F3FF" w14:textId="121A4441" w:rsidR="00B1372E"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B1372E" w:rsidRPr="00EA7D70" w14:paraId="1A781D39" w14:textId="77777777" w:rsidTr="00EA7D70">
        <w:tc>
          <w:tcPr>
            <w:tcW w:w="7338" w:type="dxa"/>
            <w:tcBorders>
              <w:bottom w:val="single" w:sz="4" w:space="0" w:color="auto"/>
            </w:tcBorders>
          </w:tcPr>
          <w:p w14:paraId="47442D3C" w14:textId="08D04372" w:rsidR="00B1372E"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Густина насељености (бр.становника/км</w:t>
            </w:r>
            <w:r w:rsidRPr="00EA7D70">
              <w:rPr>
                <w:rFonts w:ascii="Times New Roman" w:eastAsia="Calibri" w:hAnsi="Times New Roman" w:cs="Times New Roman"/>
                <w:sz w:val="24"/>
                <w:szCs w:val="24"/>
                <w:vertAlign w:val="superscript"/>
                <w:lang w:val="sr-Cyrl-CS"/>
              </w:rPr>
              <w:t>2</w:t>
            </w:r>
            <w:r w:rsidRPr="00EA7D70">
              <w:rPr>
                <w:rFonts w:ascii="Times New Roman" w:eastAsia="Calibri" w:hAnsi="Times New Roman" w:cs="Times New Roman"/>
                <w:sz w:val="24"/>
                <w:szCs w:val="24"/>
                <w:lang w:val="sr-Cyrl-CS"/>
              </w:rPr>
              <w:t>)</w:t>
            </w:r>
            <w:r w:rsidRPr="00EA7D70">
              <w:rPr>
                <w:rFonts w:ascii="Times New Roman" w:eastAsia="Calibri" w:hAnsi="Times New Roman" w:cs="Times New Roman"/>
                <w:sz w:val="24"/>
                <w:szCs w:val="24"/>
                <w:vertAlign w:val="superscript"/>
                <w:lang w:val="sr-Cyrl-CS"/>
              </w:rPr>
              <w:t xml:space="preserve">3     </w:t>
            </w:r>
          </w:p>
        </w:tc>
        <w:tc>
          <w:tcPr>
            <w:tcW w:w="1275" w:type="dxa"/>
            <w:tcBorders>
              <w:bottom w:val="single" w:sz="4" w:space="0" w:color="auto"/>
            </w:tcBorders>
          </w:tcPr>
          <w:p w14:paraId="1D881F41" w14:textId="19ED533C" w:rsidR="00B1372E"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12</w:t>
            </w:r>
          </w:p>
        </w:tc>
        <w:tc>
          <w:tcPr>
            <w:tcW w:w="1424" w:type="dxa"/>
            <w:tcBorders>
              <w:bottom w:val="single" w:sz="4" w:space="0" w:color="auto"/>
            </w:tcBorders>
          </w:tcPr>
          <w:p w14:paraId="0A23CCE5" w14:textId="1E453271" w:rsidR="00B1372E"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C3172B" w:rsidRPr="00EA7D70" w14:paraId="53851454" w14:textId="77777777" w:rsidTr="00EA7D70">
        <w:tc>
          <w:tcPr>
            <w:tcW w:w="7338" w:type="dxa"/>
            <w:tcBorders>
              <w:top w:val="single" w:sz="4" w:space="0" w:color="auto"/>
            </w:tcBorders>
          </w:tcPr>
          <w:p w14:paraId="0D05D7BF" w14:textId="103CD18C"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Стопа живорођених</w:t>
            </w:r>
            <w:r w:rsidRPr="00EA7D70">
              <w:rPr>
                <w:rFonts w:ascii="Times New Roman" w:eastAsia="Calibri" w:hAnsi="Times New Roman" w:cs="Times New Roman"/>
                <w:sz w:val="24"/>
                <w:szCs w:val="24"/>
                <w:vertAlign w:val="superscript"/>
                <w:lang w:val="sr-Cyrl-CS"/>
              </w:rPr>
              <w:t>3</w:t>
            </w:r>
            <w:r w:rsidRPr="00EA7D70">
              <w:rPr>
                <w:rFonts w:ascii="Times New Roman" w:eastAsia="Calibri" w:hAnsi="Times New Roman" w:cs="Times New Roman"/>
                <w:sz w:val="24"/>
                <w:szCs w:val="24"/>
                <w:lang w:val="sr-Cyrl-CS"/>
              </w:rPr>
              <w:t xml:space="preserve">            </w:t>
            </w:r>
          </w:p>
        </w:tc>
        <w:tc>
          <w:tcPr>
            <w:tcW w:w="1275" w:type="dxa"/>
            <w:tcBorders>
              <w:top w:val="single" w:sz="4" w:space="0" w:color="auto"/>
            </w:tcBorders>
          </w:tcPr>
          <w:p w14:paraId="34326B2B" w14:textId="13DD4194"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9,7</w:t>
            </w:r>
          </w:p>
        </w:tc>
        <w:tc>
          <w:tcPr>
            <w:tcW w:w="1424" w:type="dxa"/>
            <w:tcBorders>
              <w:top w:val="single" w:sz="4" w:space="0" w:color="auto"/>
            </w:tcBorders>
          </w:tcPr>
          <w:p w14:paraId="0D460D9E" w14:textId="29E22A34"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C3172B" w:rsidRPr="00EA7D70" w14:paraId="1EE94D6B" w14:textId="77777777" w:rsidTr="00EA7D70">
        <w:tc>
          <w:tcPr>
            <w:tcW w:w="7338" w:type="dxa"/>
          </w:tcPr>
          <w:p w14:paraId="3369C19E" w14:textId="79AC5066"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Стопа умрлих</w:t>
            </w:r>
            <w:r w:rsidRPr="00EA7D70">
              <w:rPr>
                <w:rFonts w:ascii="Times New Roman" w:eastAsia="Calibri" w:hAnsi="Times New Roman" w:cs="Times New Roman"/>
                <w:sz w:val="24"/>
                <w:szCs w:val="24"/>
                <w:vertAlign w:val="superscript"/>
                <w:lang w:val="sr-Cyrl-CS"/>
              </w:rPr>
              <w:t>3</w:t>
            </w:r>
          </w:p>
        </w:tc>
        <w:tc>
          <w:tcPr>
            <w:tcW w:w="1275" w:type="dxa"/>
          </w:tcPr>
          <w:p w14:paraId="7B35A1D6" w14:textId="035EF23A"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16,9</w:t>
            </w:r>
          </w:p>
        </w:tc>
        <w:tc>
          <w:tcPr>
            <w:tcW w:w="1424" w:type="dxa"/>
          </w:tcPr>
          <w:p w14:paraId="538E8DF8" w14:textId="2F8A942A"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C3172B" w:rsidRPr="00EA7D70" w14:paraId="63DF2BDE" w14:textId="77777777" w:rsidTr="00EA7D70">
        <w:tc>
          <w:tcPr>
            <w:tcW w:w="7338" w:type="dxa"/>
            <w:tcBorders>
              <w:bottom w:val="single" w:sz="4" w:space="0" w:color="auto"/>
            </w:tcBorders>
          </w:tcPr>
          <w:p w14:paraId="774BD20B" w14:textId="3BD94E8C"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Стопа риродног прираштаја</w:t>
            </w:r>
            <w:r w:rsidRPr="00EA7D70">
              <w:rPr>
                <w:rFonts w:ascii="Times New Roman" w:eastAsia="Calibri" w:hAnsi="Times New Roman" w:cs="Times New Roman"/>
                <w:sz w:val="24"/>
                <w:szCs w:val="24"/>
                <w:vertAlign w:val="superscript"/>
                <w:lang w:val="sr-Cyrl-CS"/>
              </w:rPr>
              <w:t>3</w:t>
            </w:r>
            <w:r w:rsidRPr="00EA7D70">
              <w:rPr>
                <w:rFonts w:ascii="Times New Roman" w:eastAsia="Calibri" w:hAnsi="Times New Roman" w:cs="Times New Roman"/>
                <w:sz w:val="24"/>
                <w:szCs w:val="24"/>
                <w:lang w:val="sr-Cyrl-CS"/>
              </w:rPr>
              <w:t xml:space="preserve">                               </w:t>
            </w:r>
          </w:p>
        </w:tc>
        <w:tc>
          <w:tcPr>
            <w:tcW w:w="1275" w:type="dxa"/>
            <w:tcBorders>
              <w:bottom w:val="single" w:sz="4" w:space="0" w:color="auto"/>
            </w:tcBorders>
          </w:tcPr>
          <w:p w14:paraId="32C5D779" w14:textId="022404B1" w:rsidR="00C3172B" w:rsidRPr="00EA7D70" w:rsidRDefault="00B1372E" w:rsidP="00B1372E">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w:t>
            </w:r>
          </w:p>
        </w:tc>
        <w:tc>
          <w:tcPr>
            <w:tcW w:w="1424" w:type="dxa"/>
            <w:tcBorders>
              <w:bottom w:val="single" w:sz="4" w:space="0" w:color="auto"/>
            </w:tcBorders>
          </w:tcPr>
          <w:p w14:paraId="6AE810F3" w14:textId="7898A36D"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2021</w:t>
            </w:r>
          </w:p>
        </w:tc>
      </w:tr>
      <w:tr w:rsidR="00C3172B" w:rsidRPr="00EA7D70" w14:paraId="02767D2A" w14:textId="77777777" w:rsidTr="00EA7D70">
        <w:tc>
          <w:tcPr>
            <w:tcW w:w="7338" w:type="dxa"/>
            <w:tcBorders>
              <w:top w:val="single" w:sz="4" w:space="0" w:color="auto"/>
            </w:tcBorders>
          </w:tcPr>
          <w:p w14:paraId="03A2CB94" w14:textId="6472C6C6"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Очекивано трајање живота новорођених (просек година)</w:t>
            </w:r>
            <w:r w:rsidRPr="00EA7D70">
              <w:rPr>
                <w:rFonts w:ascii="Times New Roman" w:eastAsia="Calibri" w:hAnsi="Times New Roman" w:cs="Times New Roman"/>
                <w:sz w:val="24"/>
                <w:szCs w:val="24"/>
                <w:vertAlign w:val="superscript"/>
                <w:lang w:val="sr-Cyrl-CS"/>
              </w:rPr>
              <w:t xml:space="preserve">3                                                                        </w:t>
            </w:r>
          </w:p>
        </w:tc>
        <w:tc>
          <w:tcPr>
            <w:tcW w:w="1275" w:type="dxa"/>
            <w:tcBorders>
              <w:top w:val="single" w:sz="4" w:space="0" w:color="auto"/>
            </w:tcBorders>
          </w:tcPr>
          <w:p w14:paraId="17689DC6" w14:textId="12463AC4"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72</w:t>
            </w:r>
          </w:p>
        </w:tc>
        <w:tc>
          <w:tcPr>
            <w:tcW w:w="1424" w:type="dxa"/>
            <w:tcBorders>
              <w:top w:val="single" w:sz="4" w:space="0" w:color="auto"/>
            </w:tcBorders>
          </w:tcPr>
          <w:p w14:paraId="23796077" w14:textId="39856D0E"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2021</w:t>
            </w:r>
          </w:p>
        </w:tc>
      </w:tr>
      <w:tr w:rsidR="00C3172B" w:rsidRPr="00EA7D70" w14:paraId="6E104D8A" w14:textId="77777777" w:rsidTr="00EA7D70">
        <w:tc>
          <w:tcPr>
            <w:tcW w:w="7338" w:type="dxa"/>
          </w:tcPr>
          <w:p w14:paraId="4538C180" w14:textId="013525A2"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Просечна старост (у годинама)</w:t>
            </w:r>
            <w:r w:rsidRPr="00EA7D70">
              <w:rPr>
                <w:rFonts w:ascii="Times New Roman" w:eastAsia="Calibri" w:hAnsi="Times New Roman" w:cs="Times New Roman"/>
                <w:sz w:val="24"/>
                <w:szCs w:val="24"/>
                <w:vertAlign w:val="superscript"/>
                <w:lang w:val="sr-Cyrl-CS"/>
              </w:rPr>
              <w:t>3</w:t>
            </w:r>
          </w:p>
        </w:tc>
        <w:tc>
          <w:tcPr>
            <w:tcW w:w="1275" w:type="dxa"/>
          </w:tcPr>
          <w:p w14:paraId="2D642677" w14:textId="309532EF"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44</w:t>
            </w:r>
          </w:p>
        </w:tc>
        <w:tc>
          <w:tcPr>
            <w:tcW w:w="1424" w:type="dxa"/>
          </w:tcPr>
          <w:p w14:paraId="76246A56" w14:textId="3A21A9AE"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2021</w:t>
            </w:r>
          </w:p>
        </w:tc>
      </w:tr>
      <w:tr w:rsidR="00C3172B" w:rsidRPr="00EA7D70" w14:paraId="1FF8A473" w14:textId="77777777" w:rsidTr="00EA7D70">
        <w:tc>
          <w:tcPr>
            <w:tcW w:w="7338" w:type="dxa"/>
          </w:tcPr>
          <w:p w14:paraId="57A220F3" w14:textId="6465489C"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Индекс старења</w:t>
            </w:r>
            <w:r w:rsidR="00D87464">
              <w:rPr>
                <w:rFonts w:ascii="Times New Roman" w:eastAsia="Calibri" w:hAnsi="Times New Roman" w:cs="Times New Roman"/>
                <w:sz w:val="24"/>
                <w:szCs w:val="24"/>
                <w:lang w:val="sr-Latn-RS"/>
              </w:rPr>
              <w:t xml:space="preserve"> </w:t>
            </w:r>
            <w:r w:rsidRPr="00EA7D70">
              <w:rPr>
                <w:rFonts w:ascii="Times New Roman" w:eastAsia="Calibri" w:hAnsi="Times New Roman" w:cs="Times New Roman"/>
                <w:sz w:val="24"/>
                <w:szCs w:val="24"/>
                <w:lang w:val="sr-Cyrl-CS"/>
              </w:rPr>
              <w:t>(60+год./0-19год)</w:t>
            </w:r>
            <w:r w:rsidRPr="00EA7D70">
              <w:rPr>
                <w:rFonts w:ascii="Times New Roman" w:eastAsia="Calibri" w:hAnsi="Times New Roman" w:cs="Times New Roman"/>
                <w:sz w:val="24"/>
                <w:szCs w:val="24"/>
                <w:vertAlign w:val="superscript"/>
                <w:lang w:val="sr-Cyrl-CS"/>
              </w:rPr>
              <w:t>3</w:t>
            </w:r>
            <w:r w:rsidRPr="00EA7D70">
              <w:rPr>
                <w:rFonts w:ascii="Times New Roman" w:eastAsia="Calibri" w:hAnsi="Times New Roman" w:cs="Times New Roman"/>
                <w:sz w:val="24"/>
                <w:szCs w:val="24"/>
                <w:lang w:val="sr-Cyrl-CS"/>
              </w:rPr>
              <w:t xml:space="preserve">                       </w:t>
            </w:r>
          </w:p>
        </w:tc>
        <w:tc>
          <w:tcPr>
            <w:tcW w:w="1275" w:type="dxa"/>
          </w:tcPr>
          <w:p w14:paraId="01D700E5" w14:textId="5273F5BA"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151</w:t>
            </w:r>
          </w:p>
        </w:tc>
        <w:tc>
          <w:tcPr>
            <w:tcW w:w="1424" w:type="dxa"/>
          </w:tcPr>
          <w:p w14:paraId="3049F2E9" w14:textId="31CE6A6D"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2021</w:t>
            </w:r>
          </w:p>
        </w:tc>
      </w:tr>
      <w:tr w:rsidR="00C3172B" w:rsidRPr="00EA7D70" w14:paraId="2428FD81" w14:textId="77777777" w:rsidTr="00EA7D70">
        <w:tc>
          <w:tcPr>
            <w:tcW w:w="7338" w:type="dxa"/>
            <w:tcBorders>
              <w:bottom w:val="single" w:sz="4" w:space="0" w:color="auto"/>
            </w:tcBorders>
          </w:tcPr>
          <w:p w14:paraId="726218CF" w14:textId="3D59426F"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Просечан број чланова домаћинстава</w:t>
            </w:r>
            <w:r w:rsidRPr="00EA7D70">
              <w:rPr>
                <w:rFonts w:ascii="Times New Roman" w:eastAsia="Calibri" w:hAnsi="Times New Roman" w:cs="Times New Roman"/>
                <w:sz w:val="24"/>
                <w:szCs w:val="24"/>
                <w:vertAlign w:val="superscript"/>
                <w:lang w:val="sr-Cyrl-CS"/>
              </w:rPr>
              <w:t>4</w:t>
            </w:r>
          </w:p>
        </w:tc>
        <w:tc>
          <w:tcPr>
            <w:tcW w:w="1275" w:type="dxa"/>
            <w:tcBorders>
              <w:bottom w:val="single" w:sz="4" w:space="0" w:color="auto"/>
            </w:tcBorders>
          </w:tcPr>
          <w:p w14:paraId="385EAE7E" w14:textId="112CF08F"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2,59</w:t>
            </w:r>
          </w:p>
        </w:tc>
        <w:tc>
          <w:tcPr>
            <w:tcW w:w="1424" w:type="dxa"/>
            <w:tcBorders>
              <w:bottom w:val="single" w:sz="4" w:space="0" w:color="auto"/>
            </w:tcBorders>
          </w:tcPr>
          <w:p w14:paraId="2358E3D4" w14:textId="56D5AF56"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2022</w:t>
            </w:r>
          </w:p>
        </w:tc>
      </w:tr>
      <w:tr w:rsidR="00C3172B" w:rsidRPr="00EA7D70" w14:paraId="34A9E53C" w14:textId="77777777" w:rsidTr="00EA7D70">
        <w:tc>
          <w:tcPr>
            <w:tcW w:w="7338" w:type="dxa"/>
            <w:tcBorders>
              <w:top w:val="single" w:sz="4" w:space="0" w:color="auto"/>
            </w:tcBorders>
          </w:tcPr>
          <w:p w14:paraId="7458D890" w14:textId="4A1D6174"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 xml:space="preserve">Пројектован број становника (средња – нулти миграциони салдо)              </w:t>
            </w:r>
          </w:p>
        </w:tc>
        <w:tc>
          <w:tcPr>
            <w:tcW w:w="1275" w:type="dxa"/>
            <w:tcBorders>
              <w:top w:val="single" w:sz="4" w:space="0" w:color="auto"/>
            </w:tcBorders>
          </w:tcPr>
          <w:p w14:paraId="0F791429" w14:textId="77777777" w:rsidR="00C3172B" w:rsidRPr="00EA7D70" w:rsidRDefault="00C3172B" w:rsidP="0010571B">
            <w:pPr>
              <w:autoSpaceDE w:val="0"/>
              <w:autoSpaceDN w:val="0"/>
              <w:adjustRightInd w:val="0"/>
              <w:jc w:val="both"/>
              <w:rPr>
                <w:rFonts w:ascii="Times New Roman" w:eastAsia="Calibri" w:hAnsi="Times New Roman" w:cs="Times New Roman"/>
                <w:sz w:val="24"/>
                <w:szCs w:val="24"/>
                <w:lang w:val="sr-Cyrl-CS"/>
              </w:rPr>
            </w:pPr>
          </w:p>
        </w:tc>
        <w:tc>
          <w:tcPr>
            <w:tcW w:w="1424" w:type="dxa"/>
            <w:tcBorders>
              <w:top w:val="single" w:sz="4" w:space="0" w:color="auto"/>
            </w:tcBorders>
          </w:tcPr>
          <w:p w14:paraId="33072883" w14:textId="3FC757DC" w:rsidR="00C3172B" w:rsidRPr="00EA7D70" w:rsidRDefault="00B1372E"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2024</w:t>
            </w:r>
          </w:p>
        </w:tc>
      </w:tr>
      <w:tr w:rsidR="00C3172B" w:rsidRPr="00EA7D70" w14:paraId="3812B1F0" w14:textId="77777777" w:rsidTr="00EA7D70">
        <w:tc>
          <w:tcPr>
            <w:tcW w:w="7338" w:type="dxa"/>
            <w:tcBorders>
              <w:bottom w:val="single" w:sz="4" w:space="0" w:color="auto"/>
            </w:tcBorders>
          </w:tcPr>
          <w:p w14:paraId="0C15138B" w14:textId="506C1EC8" w:rsidR="00C3172B" w:rsidRPr="00EA7D70" w:rsidRDefault="00EA7D70"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Пројектован број становника (средња</w:t>
            </w:r>
            <w:r w:rsidRPr="00EA7D70">
              <w:rPr>
                <w:rFonts w:ascii="Times New Roman" w:eastAsia="Calibri" w:hAnsi="Times New Roman" w:cs="Times New Roman"/>
                <w:sz w:val="24"/>
                <w:szCs w:val="24"/>
                <w:lang w:val="en-US"/>
              </w:rPr>
              <w:t xml:space="preserve"> варијанта са миграцијама)</w:t>
            </w:r>
          </w:p>
        </w:tc>
        <w:tc>
          <w:tcPr>
            <w:tcW w:w="1275" w:type="dxa"/>
            <w:tcBorders>
              <w:bottom w:val="single" w:sz="4" w:space="0" w:color="auto"/>
            </w:tcBorders>
          </w:tcPr>
          <w:p w14:paraId="1F9B6A7A" w14:textId="242A00AA" w:rsidR="00C3172B" w:rsidRPr="00EA7D70" w:rsidRDefault="00EA7D70"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5338</w:t>
            </w:r>
          </w:p>
        </w:tc>
        <w:tc>
          <w:tcPr>
            <w:tcW w:w="1424" w:type="dxa"/>
            <w:tcBorders>
              <w:bottom w:val="single" w:sz="4" w:space="0" w:color="auto"/>
            </w:tcBorders>
          </w:tcPr>
          <w:p w14:paraId="28509FE4" w14:textId="1B4DCA91" w:rsidR="00C3172B" w:rsidRPr="00EA7D70" w:rsidRDefault="00EA7D70" w:rsidP="0010571B">
            <w:pPr>
              <w:autoSpaceDE w:val="0"/>
              <w:autoSpaceDN w:val="0"/>
              <w:adjustRightInd w:val="0"/>
              <w:jc w:val="both"/>
              <w:rPr>
                <w:rFonts w:ascii="Times New Roman" w:eastAsia="Calibri" w:hAnsi="Times New Roman" w:cs="Times New Roman"/>
                <w:sz w:val="24"/>
                <w:szCs w:val="24"/>
                <w:lang w:val="sr-Cyrl-CS"/>
              </w:rPr>
            </w:pPr>
            <w:r w:rsidRPr="00EA7D70">
              <w:rPr>
                <w:rFonts w:ascii="Times New Roman" w:eastAsia="Calibri" w:hAnsi="Times New Roman" w:cs="Times New Roman"/>
                <w:sz w:val="24"/>
                <w:szCs w:val="24"/>
                <w:lang w:val="sr-Cyrl-CS"/>
              </w:rPr>
              <w:t>2041</w:t>
            </w:r>
          </w:p>
        </w:tc>
      </w:tr>
    </w:tbl>
    <w:p w14:paraId="1260E4D6" w14:textId="77777777" w:rsidR="00EA7D70" w:rsidRDefault="00EA7D70" w:rsidP="002A2C07">
      <w:pPr>
        <w:autoSpaceDE w:val="0"/>
        <w:autoSpaceDN w:val="0"/>
        <w:adjustRightInd w:val="0"/>
        <w:spacing w:after="0" w:line="240" w:lineRule="auto"/>
        <w:rPr>
          <w:rFonts w:ascii="Times New Roman" w:eastAsia="Calibri" w:hAnsi="Times New Roman" w:cs="Times New Roman"/>
          <w:i/>
          <w:sz w:val="24"/>
          <w:szCs w:val="24"/>
          <w:lang w:val="sr-Cyrl-CS"/>
        </w:rPr>
      </w:pPr>
    </w:p>
    <w:p w14:paraId="49E1D472" w14:textId="6A1A32DF" w:rsidR="005B7E65" w:rsidRDefault="002A2C07" w:rsidP="00F378D2">
      <w:pPr>
        <w:autoSpaceDE w:val="0"/>
        <w:autoSpaceDN w:val="0"/>
        <w:adjustRightInd w:val="0"/>
        <w:spacing w:after="0" w:line="240" w:lineRule="auto"/>
        <w:jc w:val="center"/>
        <w:rPr>
          <w:rFonts w:ascii="Times New Roman" w:eastAsia="Calibri" w:hAnsi="Times New Roman" w:cs="Times New Roman"/>
          <w:i/>
          <w:sz w:val="24"/>
          <w:szCs w:val="24"/>
        </w:rPr>
      </w:pPr>
      <w:r w:rsidRPr="00841B53">
        <w:rPr>
          <w:rFonts w:ascii="Times New Roman" w:eastAsia="Calibri" w:hAnsi="Times New Roman" w:cs="Times New Roman"/>
          <w:i/>
          <w:sz w:val="24"/>
          <w:szCs w:val="24"/>
          <w:lang w:val="sr-Cyrl-CS"/>
        </w:rPr>
        <w:t xml:space="preserve">Табела </w:t>
      </w:r>
      <w:r w:rsidR="003B48CE">
        <w:rPr>
          <w:rFonts w:ascii="Times New Roman" w:eastAsia="Calibri" w:hAnsi="Times New Roman" w:cs="Times New Roman"/>
          <w:i/>
          <w:sz w:val="24"/>
          <w:szCs w:val="24"/>
        </w:rPr>
        <w:t>број</w:t>
      </w:r>
      <w:r w:rsidR="00A76BE0" w:rsidRPr="00841B53">
        <w:rPr>
          <w:rFonts w:ascii="Times New Roman" w:eastAsia="Calibri" w:hAnsi="Times New Roman" w:cs="Times New Roman"/>
          <w:i/>
          <w:sz w:val="24"/>
          <w:szCs w:val="24"/>
          <w:lang w:val="en-US"/>
        </w:rPr>
        <w:t xml:space="preserve"> </w:t>
      </w:r>
      <w:r w:rsidRPr="00841B53">
        <w:rPr>
          <w:rFonts w:ascii="Times New Roman" w:eastAsia="Calibri" w:hAnsi="Times New Roman" w:cs="Times New Roman"/>
          <w:i/>
          <w:sz w:val="24"/>
          <w:szCs w:val="24"/>
          <w:lang w:val="sr-Cyrl-CS"/>
        </w:rPr>
        <w:t>1: Основни подаци о општини Медвеђа</w:t>
      </w:r>
    </w:p>
    <w:p w14:paraId="6A247045" w14:textId="779FEAC8" w:rsidR="002A2C07" w:rsidRPr="005B7E65" w:rsidRDefault="005B7E65" w:rsidP="002A2C07">
      <w:pPr>
        <w:autoSpaceDE w:val="0"/>
        <w:autoSpaceDN w:val="0"/>
        <w:adjustRightInd w:val="0"/>
        <w:spacing w:after="0" w:line="240" w:lineRule="auto"/>
        <w:rPr>
          <w:rFonts w:ascii="Times New Roman" w:eastAsia="Calibri" w:hAnsi="Times New Roman" w:cs="Times New Roman"/>
          <w:i/>
          <w:sz w:val="24"/>
          <w:szCs w:val="24"/>
        </w:rPr>
      </w:pPr>
      <w:r w:rsidRPr="005B7E65">
        <w:rPr>
          <w:rFonts w:ascii="Times New Roman" w:eastAsia="Calibri" w:hAnsi="Times New Roman" w:cs="Times New Roman"/>
          <w:i/>
          <w:sz w:val="24"/>
          <w:szCs w:val="24"/>
          <w:lang w:val="en-US"/>
        </w:rPr>
        <w:t>Извор:</w:t>
      </w:r>
    </w:p>
    <w:p w14:paraId="1F0EB7EC" w14:textId="12CEF995" w:rsidR="005B7E65" w:rsidRPr="005B7E65" w:rsidRDefault="005B7E65" w:rsidP="005B7E65">
      <w:pPr>
        <w:pStyle w:val="ListParagraph"/>
        <w:numPr>
          <w:ilvl w:val="0"/>
          <w:numId w:val="16"/>
        </w:numPr>
        <w:autoSpaceDE w:val="0"/>
        <w:autoSpaceDN w:val="0"/>
        <w:adjustRightInd w:val="0"/>
        <w:spacing w:after="0" w:line="240" w:lineRule="auto"/>
        <w:rPr>
          <w:rFonts w:ascii="Times New Roman" w:eastAsia="Calibri" w:hAnsi="Times New Roman" w:cs="Times New Roman"/>
          <w:i/>
          <w:sz w:val="24"/>
          <w:szCs w:val="24"/>
        </w:rPr>
      </w:pPr>
      <w:r w:rsidRPr="005B7E65">
        <w:rPr>
          <w:rFonts w:ascii="Times New Roman" w:eastAsia="Calibri" w:hAnsi="Times New Roman" w:cs="Times New Roman"/>
          <w:i/>
          <w:sz w:val="24"/>
          <w:szCs w:val="24"/>
          <w:lang w:val="en-GB"/>
        </w:rPr>
        <w:t>Републички геодетски завод</w:t>
      </w:r>
      <w:r w:rsidRPr="005B7E65">
        <w:rPr>
          <w:rFonts w:ascii="Times New Roman" w:eastAsia="Calibri" w:hAnsi="Times New Roman" w:cs="Times New Roman"/>
          <w:i/>
          <w:sz w:val="24"/>
          <w:szCs w:val="24"/>
        </w:rPr>
        <w:t>,</w:t>
      </w:r>
    </w:p>
    <w:p w14:paraId="0B20A876" w14:textId="12B2A863" w:rsidR="005B7E65" w:rsidRPr="005B7E65" w:rsidRDefault="005B7E65" w:rsidP="005B7E65">
      <w:pPr>
        <w:pStyle w:val="ListParagraph"/>
        <w:numPr>
          <w:ilvl w:val="0"/>
          <w:numId w:val="16"/>
        </w:numPr>
        <w:autoSpaceDE w:val="0"/>
        <w:autoSpaceDN w:val="0"/>
        <w:adjustRightInd w:val="0"/>
        <w:spacing w:after="0" w:line="240" w:lineRule="auto"/>
        <w:rPr>
          <w:rFonts w:ascii="Times New Roman" w:eastAsia="Calibri" w:hAnsi="Times New Roman" w:cs="Times New Roman"/>
          <w:i/>
          <w:sz w:val="24"/>
          <w:szCs w:val="24"/>
        </w:rPr>
      </w:pPr>
      <w:r w:rsidRPr="005B7E65">
        <w:rPr>
          <w:rFonts w:ascii="Times New Roman" w:eastAsia="Calibri" w:hAnsi="Times New Roman" w:cs="Times New Roman"/>
          <w:i/>
          <w:sz w:val="24"/>
          <w:szCs w:val="24"/>
          <w:lang w:val="en-GB"/>
        </w:rPr>
        <w:t>Територијални регистар, РЗС</w:t>
      </w:r>
    </w:p>
    <w:p w14:paraId="7EEB6FCF" w14:textId="77777777" w:rsidR="005B7E65" w:rsidRPr="005B7E65" w:rsidRDefault="005B7E65" w:rsidP="005B7E65">
      <w:pPr>
        <w:pStyle w:val="ListParagraph"/>
        <w:numPr>
          <w:ilvl w:val="0"/>
          <w:numId w:val="16"/>
        </w:numPr>
        <w:autoSpaceDE w:val="0"/>
        <w:autoSpaceDN w:val="0"/>
        <w:adjustRightInd w:val="0"/>
        <w:spacing w:after="0" w:line="240" w:lineRule="auto"/>
        <w:rPr>
          <w:rFonts w:ascii="Times New Roman" w:eastAsia="Calibri" w:hAnsi="Times New Roman" w:cs="Times New Roman"/>
          <w:i/>
          <w:sz w:val="24"/>
          <w:szCs w:val="24"/>
          <w:lang w:val="en-GB"/>
        </w:rPr>
      </w:pPr>
      <w:r w:rsidRPr="005B7E65">
        <w:rPr>
          <w:rFonts w:ascii="Times New Roman" w:eastAsia="Calibri" w:hAnsi="Times New Roman" w:cs="Times New Roman"/>
          <w:i/>
          <w:sz w:val="24"/>
          <w:szCs w:val="24"/>
          <w:lang w:val="en-GB"/>
        </w:rPr>
        <w:t>Витална статистика, РЗС</w:t>
      </w:r>
    </w:p>
    <w:p w14:paraId="3B6FBFBA" w14:textId="10841F69" w:rsidR="008940E8" w:rsidRPr="008940E8" w:rsidRDefault="005B7E65" w:rsidP="008940E8">
      <w:pPr>
        <w:pStyle w:val="ListParagraph"/>
        <w:numPr>
          <w:ilvl w:val="0"/>
          <w:numId w:val="16"/>
        </w:numPr>
        <w:autoSpaceDE w:val="0"/>
        <w:autoSpaceDN w:val="0"/>
        <w:adjustRightInd w:val="0"/>
        <w:spacing w:after="0" w:line="240" w:lineRule="auto"/>
        <w:rPr>
          <w:rFonts w:ascii="Times New Roman" w:eastAsia="Calibri" w:hAnsi="Times New Roman" w:cs="Times New Roman"/>
          <w:i/>
          <w:sz w:val="24"/>
          <w:szCs w:val="24"/>
          <w:lang w:val="en-GB"/>
        </w:rPr>
      </w:pPr>
      <w:r w:rsidRPr="005B7E65">
        <w:rPr>
          <w:rFonts w:ascii="Times New Roman" w:eastAsia="Calibri" w:hAnsi="Times New Roman" w:cs="Times New Roman"/>
          <w:i/>
          <w:sz w:val="24"/>
          <w:szCs w:val="24"/>
          <w:lang w:val="en-GB"/>
        </w:rPr>
        <w:t>Попис становништва, домаћинстава и станова, РЗС</w:t>
      </w:r>
    </w:p>
    <w:p w14:paraId="37B5B58B" w14:textId="77777777" w:rsidR="008940E8" w:rsidRPr="008940E8" w:rsidRDefault="008940E8" w:rsidP="008940E8">
      <w:pPr>
        <w:pStyle w:val="ListParagraph"/>
        <w:autoSpaceDE w:val="0"/>
        <w:autoSpaceDN w:val="0"/>
        <w:adjustRightInd w:val="0"/>
        <w:spacing w:after="0" w:line="240" w:lineRule="auto"/>
        <w:rPr>
          <w:rFonts w:ascii="Times New Roman" w:eastAsia="Calibri" w:hAnsi="Times New Roman" w:cs="Times New Roman"/>
          <w:i/>
          <w:sz w:val="24"/>
          <w:szCs w:val="24"/>
          <w:lang w:val="en-GB"/>
        </w:rPr>
      </w:pPr>
    </w:p>
    <w:p w14:paraId="07711328" w14:textId="73930D06" w:rsidR="0010571B" w:rsidRPr="00841B53" w:rsidRDefault="0010571B" w:rsidP="0010571B">
      <w:pPr>
        <w:spacing w:after="120"/>
        <w:ind w:firstLine="720"/>
        <w:jc w:val="both"/>
        <w:rPr>
          <w:rFonts w:ascii="Times New Roman" w:hAnsi="Times New Roman" w:cs="Times New Roman"/>
          <w:sz w:val="24"/>
          <w:szCs w:val="24"/>
          <w:lang w:val="ru-RU"/>
        </w:rPr>
      </w:pPr>
      <w:r w:rsidRPr="00841B53">
        <w:rPr>
          <w:rFonts w:ascii="Times New Roman" w:hAnsi="Times New Roman" w:cs="Times New Roman"/>
          <w:bCs/>
          <w:sz w:val="24"/>
          <w:szCs w:val="24"/>
          <w:lang w:val="ru-RU"/>
        </w:rPr>
        <w:t>Према подацима Пописа становништва из 2022. године,</w:t>
      </w:r>
      <w:r w:rsidRPr="00841B53">
        <w:rPr>
          <w:rFonts w:ascii="Times New Roman" w:hAnsi="Times New Roman" w:cs="Times New Roman"/>
          <w:b/>
          <w:sz w:val="24"/>
          <w:szCs w:val="24"/>
          <w:lang w:val="ru-RU"/>
        </w:rPr>
        <w:t xml:space="preserve"> </w:t>
      </w:r>
      <w:r w:rsidRPr="00841B53">
        <w:rPr>
          <w:rFonts w:ascii="Times New Roman" w:hAnsi="Times New Roman" w:cs="Times New Roman"/>
          <w:bCs/>
          <w:sz w:val="24"/>
          <w:szCs w:val="24"/>
          <w:lang w:val="ru-RU"/>
        </w:rPr>
        <w:t>образовна структура становништва</w:t>
      </w:r>
      <w:r w:rsidR="00DF2528" w:rsidRPr="00841B53">
        <w:rPr>
          <w:rFonts w:ascii="Times New Roman" w:hAnsi="Times New Roman" w:cs="Times New Roman"/>
          <w:bCs/>
          <w:sz w:val="24"/>
          <w:szCs w:val="24"/>
          <w:lang w:val="ru-RU"/>
        </w:rPr>
        <w:t xml:space="preserve"> да</w:t>
      </w:r>
      <w:r w:rsidR="00DF2528" w:rsidRPr="00841B53">
        <w:rPr>
          <w:rFonts w:ascii="Times New Roman" w:hAnsi="Times New Roman" w:cs="Times New Roman"/>
          <w:sz w:val="24"/>
          <w:szCs w:val="24"/>
          <w:lang w:val="ru-RU"/>
        </w:rPr>
        <w:t xml:space="preserve"> је </w:t>
      </w:r>
      <w:r w:rsidRPr="00841B53">
        <w:rPr>
          <w:rFonts w:ascii="Times New Roman" w:hAnsi="Times New Roman" w:cs="Times New Roman"/>
          <w:sz w:val="24"/>
          <w:szCs w:val="24"/>
          <w:lang w:val="ru-RU"/>
        </w:rPr>
        <w:t>44,91% жена и 31,54% мушкара</w:t>
      </w:r>
      <w:r w:rsidR="00DF2528" w:rsidRPr="00841B53">
        <w:rPr>
          <w:rFonts w:ascii="Times New Roman" w:hAnsi="Times New Roman" w:cs="Times New Roman"/>
          <w:sz w:val="24"/>
          <w:szCs w:val="24"/>
          <w:lang w:val="ru-RU"/>
        </w:rPr>
        <w:t xml:space="preserve">ца старости 15 и више година </w:t>
      </w:r>
      <w:r w:rsidRPr="00841B53">
        <w:rPr>
          <w:rFonts w:ascii="Times New Roman" w:hAnsi="Times New Roman" w:cs="Times New Roman"/>
          <w:sz w:val="24"/>
          <w:szCs w:val="24"/>
          <w:lang w:val="ru-RU"/>
        </w:rPr>
        <w:t>без квалификација (без школске спреме, са непотпуном основном школом и завршном основном школом) 43,37%  жена и 56,95 %  мушкараца има завршену средњу школу, док са вишим и високим образовањем 12,21 % жена и 12,26 % мушкараца старости 15 и више година.</w:t>
      </w:r>
    </w:p>
    <w:p w14:paraId="17F8AAEB" w14:textId="09326285" w:rsidR="0010571B" w:rsidRPr="00841B53" w:rsidRDefault="0010571B" w:rsidP="0010571B">
      <w:pPr>
        <w:tabs>
          <w:tab w:val="left" w:pos="434"/>
        </w:tabs>
        <w:jc w:val="both"/>
        <w:rPr>
          <w:rFonts w:ascii="Times New Roman" w:hAnsi="Times New Roman" w:cs="Times New Roman"/>
          <w:sz w:val="24"/>
          <w:szCs w:val="24"/>
          <w:lang w:val="ru-RU"/>
        </w:rPr>
      </w:pPr>
      <w:r w:rsidRPr="00841B53">
        <w:rPr>
          <w:rFonts w:ascii="Times New Roman" w:hAnsi="Times New Roman" w:cs="Times New Roman"/>
          <w:sz w:val="24"/>
          <w:szCs w:val="24"/>
          <w:lang w:val="ru-RU"/>
        </w:rPr>
        <w:t xml:space="preserve">        Садашње стање је далеко повољније у односу на приказане податке по попису из 2011.</w:t>
      </w:r>
      <w:r w:rsidR="00D87464">
        <w:rPr>
          <w:rFonts w:ascii="Times New Roman" w:hAnsi="Times New Roman" w:cs="Times New Roman"/>
          <w:sz w:val="24"/>
          <w:szCs w:val="24"/>
          <w:lang w:val="sr-Latn-RS"/>
        </w:rPr>
        <w:t xml:space="preserve"> </w:t>
      </w:r>
      <w:r w:rsidRPr="00841B53">
        <w:rPr>
          <w:rFonts w:ascii="Times New Roman" w:hAnsi="Times New Roman" w:cs="Times New Roman"/>
          <w:sz w:val="24"/>
          <w:szCs w:val="24"/>
          <w:lang w:val="ru-RU"/>
        </w:rPr>
        <w:t>године. Побољшање се оглед</w:t>
      </w:r>
      <w:r w:rsidR="00D87464">
        <w:rPr>
          <w:rFonts w:ascii="Times New Roman" w:hAnsi="Times New Roman" w:cs="Times New Roman"/>
          <w:sz w:val="24"/>
          <w:szCs w:val="24"/>
          <w:lang w:val="ru-RU"/>
        </w:rPr>
        <w:t>а у мањем броју неписмених људи</w:t>
      </w:r>
      <w:r w:rsidRPr="00841B53">
        <w:rPr>
          <w:rFonts w:ascii="Times New Roman" w:hAnsi="Times New Roman" w:cs="Times New Roman"/>
          <w:sz w:val="24"/>
          <w:szCs w:val="24"/>
          <w:lang w:val="ru-RU"/>
        </w:rPr>
        <w:t>, већем броју образованих људи и знатно повећаној компјутерској писмености која је императив савременог доба.</w:t>
      </w:r>
      <w:r w:rsidRPr="00841B53">
        <w:rPr>
          <w:rFonts w:ascii="Times New Roman" w:hAnsi="Times New Roman" w:cs="Times New Roman"/>
          <w:sz w:val="24"/>
          <w:szCs w:val="24"/>
          <w:shd w:val="clear" w:color="auto" w:fill="FFFFFF"/>
          <w:lang w:val="ru-RU"/>
        </w:rPr>
        <w:t xml:space="preserve"> Развој нових технологија диктира прилагођавање традиционалних струка и вештина дигиталном окружењу, те да је креирање послова будућности, које ће захтевати дигиталне вештине, извесно и на нивоу Европе и глобално.</w:t>
      </w:r>
    </w:p>
    <w:p w14:paraId="7B834C45" w14:textId="01AA519E" w:rsidR="002A2C07" w:rsidRPr="00923E10" w:rsidRDefault="0010571B" w:rsidP="002A2C07">
      <w:pPr>
        <w:ind w:firstLine="720"/>
        <w:jc w:val="both"/>
        <w:rPr>
          <w:rFonts w:ascii="Times New Roman" w:hAnsi="Times New Roman" w:cs="Times New Roman"/>
          <w:lang w:val="ru-RU"/>
        </w:rPr>
      </w:pPr>
      <w:r w:rsidRPr="0010571B">
        <w:rPr>
          <w:rFonts w:ascii="Times New Roman" w:hAnsi="Times New Roman" w:cs="Times New Roman"/>
          <w:noProof/>
          <w:lang w:val="sr-Latn-RS" w:eastAsia="sr-Latn-RS"/>
        </w:rPr>
        <w:lastRenderedPageBreak/>
        <w:drawing>
          <wp:inline distT="0" distB="0" distL="0" distR="0" wp14:anchorId="434C8FCC" wp14:editId="1F8A5588">
            <wp:extent cx="5791200" cy="338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91200" cy="3381375"/>
                    </a:xfrm>
                    <a:prstGeom prst="rect">
                      <a:avLst/>
                    </a:prstGeom>
                    <a:noFill/>
                    <a:ln w="9525">
                      <a:noFill/>
                      <a:miter lim="800000"/>
                      <a:headEnd/>
                      <a:tailEnd/>
                    </a:ln>
                  </pic:spPr>
                </pic:pic>
              </a:graphicData>
            </a:graphic>
          </wp:inline>
        </w:drawing>
      </w:r>
      <w:r w:rsidR="002A2C07" w:rsidRPr="00723593">
        <w:rPr>
          <w:rFonts w:ascii="Times New Roman" w:hAnsi="Times New Roman" w:cs="Times New Roman"/>
          <w:i/>
          <w:sz w:val="24"/>
          <w:szCs w:val="24"/>
          <w:lang w:val="ru-RU"/>
        </w:rPr>
        <w:t xml:space="preserve">Графикон </w:t>
      </w:r>
      <w:r w:rsidR="00E0449E">
        <w:rPr>
          <w:rFonts w:ascii="Times New Roman" w:hAnsi="Times New Roman" w:cs="Times New Roman"/>
          <w:i/>
          <w:sz w:val="24"/>
          <w:szCs w:val="24"/>
          <w:lang w:val="ru-RU"/>
        </w:rPr>
        <w:t xml:space="preserve">број </w:t>
      </w:r>
      <w:r w:rsidR="002A2C07" w:rsidRPr="00723593">
        <w:rPr>
          <w:rFonts w:ascii="Times New Roman" w:hAnsi="Times New Roman" w:cs="Times New Roman"/>
          <w:i/>
          <w:sz w:val="24"/>
          <w:szCs w:val="24"/>
          <w:lang w:val="ru-RU"/>
        </w:rPr>
        <w:t>1: Подаци становништва старости 15 и више година према школској спреми и полу, као и према компијутерској писмености</w:t>
      </w:r>
    </w:p>
    <w:p w14:paraId="35C99EA6" w14:textId="77777777" w:rsidR="00923E10" w:rsidRDefault="00923E10" w:rsidP="0010571B">
      <w:pPr>
        <w:pStyle w:val="NoSpacing"/>
        <w:jc w:val="both"/>
        <w:rPr>
          <w:lang w:val="ru-RU" w:eastAsia="ar-SA"/>
        </w:rPr>
      </w:pPr>
    </w:p>
    <w:p w14:paraId="4E76A91A" w14:textId="08AD1668" w:rsidR="0010571B" w:rsidRPr="0010571B" w:rsidRDefault="0010571B" w:rsidP="00723593">
      <w:pPr>
        <w:pStyle w:val="NoSpacing"/>
        <w:ind w:firstLine="720"/>
        <w:jc w:val="both"/>
        <w:rPr>
          <w:rFonts w:ascii="Times New Roman" w:hAnsi="Times New Roman" w:cs="Times New Roman"/>
          <w:sz w:val="24"/>
          <w:szCs w:val="24"/>
          <w:lang w:val="ru-RU" w:eastAsia="ar-SA"/>
        </w:rPr>
      </w:pPr>
      <w:r w:rsidRPr="0010571B">
        <w:rPr>
          <w:rFonts w:ascii="Times New Roman" w:hAnsi="Times New Roman" w:cs="Times New Roman"/>
          <w:sz w:val="24"/>
          <w:szCs w:val="24"/>
          <w:lang w:val="ru-RU" w:eastAsia="ar-SA"/>
        </w:rPr>
        <w:t>По попису из 2022.</w:t>
      </w:r>
      <w:r w:rsidR="00723593">
        <w:rPr>
          <w:rFonts w:ascii="Times New Roman" w:hAnsi="Times New Roman" w:cs="Times New Roman"/>
          <w:sz w:val="24"/>
          <w:szCs w:val="24"/>
          <w:lang w:val="ru-RU" w:eastAsia="ar-SA"/>
        </w:rPr>
        <w:t xml:space="preserve"> </w:t>
      </w:r>
      <w:r w:rsidRPr="0010571B">
        <w:rPr>
          <w:rFonts w:ascii="Times New Roman" w:hAnsi="Times New Roman" w:cs="Times New Roman"/>
          <w:sz w:val="24"/>
          <w:szCs w:val="24"/>
          <w:lang w:val="ru-RU" w:eastAsia="ar-SA"/>
        </w:rPr>
        <w:t>године Медвеђа је имала 1989 лица  који се сматрају компјутерски писменим, од тог броја 1040 (52,28%) су мушкарци, а 949 (47,7%) су жене.</w:t>
      </w:r>
    </w:p>
    <w:p w14:paraId="39421885" w14:textId="640E7B57" w:rsidR="0010571B" w:rsidRPr="0010571B" w:rsidRDefault="0010571B" w:rsidP="0010571B">
      <w:pPr>
        <w:pStyle w:val="NoSpacing"/>
        <w:jc w:val="both"/>
        <w:rPr>
          <w:rFonts w:ascii="Times New Roman" w:eastAsia="Calibri" w:hAnsi="Times New Roman" w:cs="Times New Roman"/>
          <w:sz w:val="24"/>
          <w:szCs w:val="24"/>
          <w:lang w:val="ru-RU"/>
        </w:rPr>
      </w:pPr>
      <w:r w:rsidRPr="0010571B">
        <w:rPr>
          <w:rFonts w:ascii="Times New Roman" w:eastAsia="Calibri" w:hAnsi="Times New Roman" w:cs="Times New Roman"/>
          <w:sz w:val="24"/>
          <w:szCs w:val="24"/>
          <w:lang w:val="ru-RU"/>
        </w:rPr>
        <w:t>По подацима из Пописа из 2022.године, према етничкој припадности, становништво Општине чине припадници 12 нација, од чега су Срби већинско становништво, 4927 (77,5%) од укупног броја,  Албанци 905 (14,2%),  Црногорци 80 (1,3%) и  Роми  149 (2,3%). Остатак чине остали народи Бугари, М</w:t>
      </w:r>
      <w:r w:rsidR="00D87464">
        <w:rPr>
          <w:rFonts w:ascii="Times New Roman" w:eastAsia="Calibri" w:hAnsi="Times New Roman" w:cs="Times New Roman"/>
          <w:sz w:val="24"/>
          <w:szCs w:val="24"/>
          <w:lang w:val="ru-RU"/>
        </w:rPr>
        <w:t xml:space="preserve">акедонци, Горанци, Хрвати итд. </w:t>
      </w:r>
      <w:r w:rsidRPr="0010571B">
        <w:rPr>
          <w:rFonts w:ascii="Times New Roman" w:eastAsia="Calibri" w:hAnsi="Times New Roman" w:cs="Times New Roman"/>
          <w:sz w:val="24"/>
          <w:szCs w:val="24"/>
          <w:lang w:val="ru-RU"/>
        </w:rPr>
        <w:t>који су  заступљени у много мањем броју.</w:t>
      </w:r>
    </w:p>
    <w:p w14:paraId="37B38A7F" w14:textId="39D5FFAD" w:rsidR="0010571B" w:rsidRPr="0010571B" w:rsidRDefault="00D87464" w:rsidP="0010571B">
      <w:pPr>
        <w:pStyle w:val="No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sr-Latn-RS"/>
        </w:rPr>
        <w:t xml:space="preserve">             </w:t>
      </w:r>
      <w:r w:rsidR="0010571B" w:rsidRPr="0010571B">
        <w:rPr>
          <w:rFonts w:ascii="Times New Roman" w:eastAsia="Calibri" w:hAnsi="Times New Roman" w:cs="Times New Roman"/>
          <w:sz w:val="24"/>
          <w:szCs w:val="24"/>
          <w:lang w:val="ru-RU"/>
        </w:rPr>
        <w:t>Према вероисповести, највећи број становника у Медвеђи чине припадници православне вере 80,2%, исламске вероисповести, 14,6 % и 5,2% припадници осталих вера.</w:t>
      </w:r>
    </w:p>
    <w:p w14:paraId="7DD4FE5A" w14:textId="77777777" w:rsidR="0010571B" w:rsidRPr="0010571B" w:rsidRDefault="0010571B" w:rsidP="0010571B">
      <w:pPr>
        <w:pStyle w:val="NoSpacing"/>
        <w:jc w:val="both"/>
        <w:rPr>
          <w:rFonts w:ascii="Times New Roman" w:eastAsia="Calibri" w:hAnsi="Times New Roman" w:cs="Times New Roman"/>
          <w:sz w:val="24"/>
          <w:szCs w:val="24"/>
          <w:lang w:val="ru-RU"/>
        </w:rPr>
      </w:pPr>
      <w:r w:rsidRPr="0010571B">
        <w:rPr>
          <w:rFonts w:ascii="Times New Roman" w:eastAsia="Calibri" w:hAnsi="Times New Roman" w:cs="Times New Roman"/>
          <w:sz w:val="24"/>
          <w:szCs w:val="24"/>
          <w:lang w:val="ru-RU"/>
        </w:rPr>
        <w:t>У Медвеђи је најбројније становништво чији је матерњи језик српски језик 90,60%, потом албански 7,09% , ромски 1,9% и са 0,41% заступљени су остали језици.</w:t>
      </w:r>
      <w:r w:rsidRPr="0010571B">
        <w:rPr>
          <w:rStyle w:val="FootnoteReference"/>
          <w:rFonts w:ascii="Times New Roman" w:eastAsia="Calibri" w:hAnsi="Times New Roman" w:cs="Times New Roman"/>
          <w:sz w:val="24"/>
          <w:szCs w:val="24"/>
          <w:lang w:val="ru-RU"/>
        </w:rPr>
        <w:footnoteReference w:id="1"/>
      </w:r>
    </w:p>
    <w:p w14:paraId="6F2EC930" w14:textId="78AFF930" w:rsidR="00DF2528" w:rsidRPr="00DF2528" w:rsidRDefault="00D87464" w:rsidP="00DF2528">
      <w:pPr>
        <w:spacing w:after="0" w:line="240" w:lineRule="auto"/>
        <w:ind w:firstLine="720"/>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rPr>
        <w:t xml:space="preserve"> </w:t>
      </w:r>
      <w:proofErr w:type="gramStart"/>
      <w:r w:rsidR="00DF2528" w:rsidRPr="00DF2528">
        <w:rPr>
          <w:rFonts w:ascii="Times New Roman" w:eastAsia="Times New Roman" w:hAnsi="Times New Roman" w:cs="Times New Roman"/>
          <w:sz w:val="24"/>
          <w:szCs w:val="24"/>
          <w:lang w:val="en-US"/>
        </w:rPr>
        <w:t>Просечна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старост</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становништа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у</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Медвеђи</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у</w:t>
      </w:r>
      <w:r w:rsidR="00DF2528" w:rsidRPr="00DF2528">
        <w:rPr>
          <w:rFonts w:ascii="Times New Roman" w:eastAsia="Times New Roman" w:hAnsi="Times New Roman" w:cs="Times New Roman"/>
          <w:sz w:val="24"/>
          <w:szCs w:val="24"/>
          <w:lang w:val="sr-Latn-CS"/>
        </w:rPr>
        <w:t xml:space="preserve"> 2021.</w:t>
      </w:r>
      <w:proofErr w:type="gramEnd"/>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години</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износила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је</w:t>
      </w:r>
      <w:r w:rsidR="00DF2528" w:rsidRPr="00DF2528">
        <w:rPr>
          <w:rFonts w:ascii="Times New Roman" w:eastAsia="Times New Roman" w:hAnsi="Times New Roman" w:cs="Times New Roman"/>
          <w:sz w:val="24"/>
          <w:szCs w:val="24"/>
          <w:lang w:val="sr-Latn-CS"/>
        </w:rPr>
        <w:t xml:space="preserve"> 44 </w:t>
      </w:r>
      <w:r w:rsidR="00DF2528" w:rsidRPr="00DF2528">
        <w:rPr>
          <w:rFonts w:ascii="Times New Roman" w:eastAsia="Times New Roman" w:hAnsi="Times New Roman" w:cs="Times New Roman"/>
          <w:sz w:val="24"/>
          <w:szCs w:val="24"/>
          <w:lang w:val="en-US"/>
        </w:rPr>
        <w:t>године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што</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подудара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просеком</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у</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Србији</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који</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је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износио</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такође</w:t>
      </w:r>
      <w:r w:rsidR="00DF2528" w:rsidRPr="00DF2528">
        <w:rPr>
          <w:rFonts w:ascii="Times New Roman" w:eastAsia="Times New Roman" w:hAnsi="Times New Roman" w:cs="Times New Roman"/>
          <w:sz w:val="24"/>
          <w:szCs w:val="24"/>
          <w:lang w:val="sr-Latn-CS"/>
        </w:rPr>
        <w:t xml:space="preserve"> 44 </w:t>
      </w:r>
      <w:r w:rsidR="00DF2528" w:rsidRPr="00DF2528">
        <w:rPr>
          <w:rFonts w:ascii="Times New Roman" w:eastAsia="Times New Roman" w:hAnsi="Times New Roman" w:cs="Times New Roman"/>
          <w:sz w:val="24"/>
          <w:szCs w:val="24"/>
          <w:lang w:val="en-US"/>
        </w:rPr>
        <w:t>године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Негативна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стопа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природног</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прираштаја</w:t>
      </w:r>
      <w:r w:rsidR="00DF2528" w:rsidRPr="00DF2528">
        <w:rPr>
          <w:rFonts w:ascii="Times New Roman" w:eastAsia="Times New Roman" w:hAnsi="Times New Roman" w:cs="Times New Roman"/>
          <w:sz w:val="24"/>
          <w:szCs w:val="24"/>
          <w:lang w:val="sr-Latn-CS"/>
        </w:rPr>
        <w:t xml:space="preserve"> 1,82 </w:t>
      </w:r>
      <w:r w:rsidR="00DF2528" w:rsidRPr="00DF2528">
        <w:rPr>
          <w:rFonts w:ascii="Times New Roman" w:eastAsia="Times New Roman" w:hAnsi="Times New Roman" w:cs="Times New Roman"/>
          <w:sz w:val="24"/>
          <w:szCs w:val="24"/>
          <w:lang w:val="en-US"/>
        </w:rPr>
        <w:t>пута је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већа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од</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просека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Србије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нешто</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је</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виши</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и</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индекс</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старења</w:t>
      </w:r>
      <w:r w:rsidR="00DF2528" w:rsidRPr="00DF2528">
        <w:rPr>
          <w:rFonts w:ascii="Times New Roman" w:eastAsia="Times New Roman" w:hAnsi="Times New Roman" w:cs="Times New Roman"/>
          <w:sz w:val="24"/>
          <w:szCs w:val="24"/>
          <w:lang w:val="sr-Latn-CS"/>
        </w:rPr>
        <w:t xml:space="preserve"> (</w:t>
      </w:r>
      <w:r w:rsidR="00DF2528" w:rsidRPr="00DF2528">
        <w:rPr>
          <w:rFonts w:ascii="Times New Roman" w:eastAsia="Times New Roman" w:hAnsi="Times New Roman" w:cs="Times New Roman"/>
          <w:sz w:val="24"/>
          <w:szCs w:val="24"/>
          <w:lang w:val="en-US"/>
        </w:rPr>
        <w:t>Табела</w:t>
      </w:r>
      <w:r w:rsidR="00DF2528" w:rsidRPr="00DF2528">
        <w:rPr>
          <w:rFonts w:ascii="Times New Roman" w:eastAsia="Times New Roman" w:hAnsi="Times New Roman" w:cs="Times New Roman"/>
          <w:sz w:val="24"/>
          <w:szCs w:val="24"/>
          <w:lang w:val="sr-Latn-CS"/>
        </w:rPr>
        <w:t xml:space="preserve"> 1). </w:t>
      </w:r>
    </w:p>
    <w:p w14:paraId="70E9386F" w14:textId="77777777" w:rsidR="00DF2528" w:rsidRPr="00DF2528" w:rsidRDefault="00DF2528" w:rsidP="00DF2528">
      <w:pPr>
        <w:spacing w:after="0" w:line="240" w:lineRule="auto"/>
        <w:ind w:firstLine="720"/>
        <w:jc w:val="both"/>
        <w:rPr>
          <w:rFonts w:ascii="Times New Roman" w:eastAsia="Times New Roman" w:hAnsi="Times New Roman" w:cs="Times New Roman"/>
          <w:sz w:val="24"/>
          <w:szCs w:val="24"/>
          <w:lang w:val="sr-Latn-CS"/>
        </w:rPr>
      </w:pPr>
    </w:p>
    <w:p w14:paraId="3E270039" w14:textId="77777777" w:rsidR="00DF2528" w:rsidRPr="0037387F" w:rsidRDefault="00DF2528" w:rsidP="00DF2528">
      <w:pPr>
        <w:spacing w:after="0" w:line="240" w:lineRule="auto"/>
        <w:jc w:val="both"/>
        <w:rPr>
          <w:rFonts w:ascii="Times New Roman" w:eastAsia="Times New Roman" w:hAnsi="Times New Roman" w:cs="Times New Roman"/>
          <w:b/>
          <w:bCs/>
          <w:iCs/>
          <w:sz w:val="24"/>
          <w:szCs w:val="24"/>
        </w:rPr>
      </w:pPr>
    </w:p>
    <w:tbl>
      <w:tblPr>
        <w:tblStyle w:val="PlainTable21"/>
        <w:tblW w:w="0" w:type="auto"/>
        <w:jc w:val="center"/>
        <w:tblLook w:val="04A0" w:firstRow="1" w:lastRow="0" w:firstColumn="1" w:lastColumn="0" w:noHBand="0" w:noVBand="1"/>
      </w:tblPr>
      <w:tblGrid>
        <w:gridCol w:w="3544"/>
        <w:gridCol w:w="2497"/>
        <w:gridCol w:w="3021"/>
      </w:tblGrid>
      <w:tr w:rsidR="00DF2528" w:rsidRPr="00DF2528" w14:paraId="446527E7" w14:textId="77777777" w:rsidTr="00A76B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hideMark/>
          </w:tcPr>
          <w:p w14:paraId="794054F5" w14:textId="77777777" w:rsidR="00DF2528" w:rsidRPr="00397B16" w:rsidRDefault="00DF2528" w:rsidP="00DF2528">
            <w:pPr>
              <w:jc w:val="both"/>
              <w:rPr>
                <w:rFonts w:ascii="Times New Roman" w:eastAsia="Times New Roman" w:hAnsi="Times New Roman" w:cs="Times New Roman"/>
                <w:b w:val="0"/>
                <w:sz w:val="24"/>
                <w:szCs w:val="24"/>
                <w:lang w:val="en-US"/>
              </w:rPr>
            </w:pPr>
            <w:r w:rsidRPr="00397B16">
              <w:rPr>
                <w:rFonts w:ascii="Times New Roman" w:eastAsia="Times New Roman" w:hAnsi="Times New Roman" w:cs="Times New Roman"/>
                <w:b w:val="0"/>
                <w:sz w:val="24"/>
                <w:szCs w:val="24"/>
                <w:lang w:val="en-US"/>
              </w:rPr>
              <w:t>Показатељ</w:t>
            </w:r>
          </w:p>
        </w:tc>
        <w:tc>
          <w:tcPr>
            <w:tcW w:w="2497" w:type="dxa"/>
            <w:hideMark/>
          </w:tcPr>
          <w:p w14:paraId="34083B6F" w14:textId="77777777" w:rsidR="00DF2528" w:rsidRPr="00397B16" w:rsidRDefault="00DF2528" w:rsidP="00DF252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en-US"/>
              </w:rPr>
            </w:pPr>
            <w:r w:rsidRPr="00397B16">
              <w:rPr>
                <w:rFonts w:ascii="Times New Roman" w:eastAsia="Times New Roman" w:hAnsi="Times New Roman" w:cs="Times New Roman"/>
                <w:b w:val="0"/>
                <w:sz w:val="24"/>
                <w:szCs w:val="24"/>
                <w:lang w:val="en-US"/>
              </w:rPr>
              <w:t>МЕДВЕЂА</w:t>
            </w:r>
          </w:p>
        </w:tc>
        <w:tc>
          <w:tcPr>
            <w:tcW w:w="3021" w:type="dxa"/>
            <w:hideMark/>
          </w:tcPr>
          <w:p w14:paraId="3ADCD1B0" w14:textId="77777777" w:rsidR="00DF2528" w:rsidRPr="00397B16" w:rsidRDefault="00DF2528" w:rsidP="00DF252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en-US"/>
              </w:rPr>
            </w:pPr>
            <w:r w:rsidRPr="00397B16">
              <w:rPr>
                <w:rFonts w:ascii="Times New Roman" w:eastAsia="Times New Roman" w:hAnsi="Times New Roman" w:cs="Times New Roman"/>
                <w:b w:val="0"/>
                <w:sz w:val="24"/>
                <w:szCs w:val="24"/>
                <w:lang w:val="en-US"/>
              </w:rPr>
              <w:t>Република Србија</w:t>
            </w:r>
          </w:p>
        </w:tc>
      </w:tr>
      <w:tr w:rsidR="00DF2528" w:rsidRPr="00DF2528" w14:paraId="714FA6C5" w14:textId="77777777" w:rsidTr="00A76B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hideMark/>
          </w:tcPr>
          <w:p w14:paraId="77B89006" w14:textId="77777777" w:rsidR="00DF2528" w:rsidRPr="00397B16" w:rsidRDefault="00DF2528" w:rsidP="00DF2528">
            <w:pPr>
              <w:jc w:val="both"/>
              <w:rPr>
                <w:rFonts w:ascii="Times New Roman" w:eastAsia="Times New Roman" w:hAnsi="Times New Roman" w:cs="Times New Roman"/>
                <w:b w:val="0"/>
                <w:sz w:val="24"/>
                <w:szCs w:val="24"/>
                <w:lang w:val="en-US"/>
              </w:rPr>
            </w:pPr>
            <w:r w:rsidRPr="00397B16">
              <w:rPr>
                <w:rFonts w:ascii="Times New Roman" w:eastAsia="Times New Roman" w:hAnsi="Times New Roman" w:cs="Times New Roman"/>
                <w:b w:val="0"/>
                <w:sz w:val="24"/>
                <w:szCs w:val="24"/>
                <w:lang w:val="en-US"/>
              </w:rPr>
              <w:t>Просечна старост</w:t>
            </w:r>
          </w:p>
        </w:tc>
        <w:tc>
          <w:tcPr>
            <w:tcW w:w="2497" w:type="dxa"/>
          </w:tcPr>
          <w:p w14:paraId="7E7A1E7A" w14:textId="77777777" w:rsidR="00DF2528" w:rsidRPr="00397B16" w:rsidRDefault="00DF2528" w:rsidP="00DF25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97B16">
              <w:rPr>
                <w:rFonts w:ascii="Times New Roman" w:eastAsia="Times New Roman" w:hAnsi="Times New Roman" w:cs="Times New Roman"/>
                <w:sz w:val="24"/>
                <w:szCs w:val="24"/>
                <w:lang w:val="en-US"/>
              </w:rPr>
              <w:t>44</w:t>
            </w:r>
          </w:p>
        </w:tc>
        <w:tc>
          <w:tcPr>
            <w:tcW w:w="3021" w:type="dxa"/>
            <w:hideMark/>
          </w:tcPr>
          <w:p w14:paraId="2DF02888" w14:textId="77777777" w:rsidR="00DF2528" w:rsidRPr="00397B16" w:rsidRDefault="00DF2528" w:rsidP="00DF25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97B16">
              <w:rPr>
                <w:rFonts w:ascii="Times New Roman" w:eastAsia="Times New Roman" w:hAnsi="Times New Roman" w:cs="Times New Roman"/>
                <w:sz w:val="24"/>
                <w:szCs w:val="24"/>
                <w:lang w:val="en-US"/>
              </w:rPr>
              <w:t>44</w:t>
            </w:r>
          </w:p>
        </w:tc>
      </w:tr>
      <w:tr w:rsidR="00DF2528" w:rsidRPr="00DF2528" w14:paraId="2F2E31B2" w14:textId="77777777" w:rsidTr="00A76BE0">
        <w:trPr>
          <w:jc w:val="center"/>
        </w:trPr>
        <w:tc>
          <w:tcPr>
            <w:cnfStyle w:val="001000000000" w:firstRow="0" w:lastRow="0" w:firstColumn="1" w:lastColumn="0" w:oddVBand="0" w:evenVBand="0" w:oddHBand="0" w:evenHBand="0" w:firstRowFirstColumn="0" w:firstRowLastColumn="0" w:lastRowFirstColumn="0" w:lastRowLastColumn="0"/>
            <w:tcW w:w="3544" w:type="dxa"/>
            <w:hideMark/>
          </w:tcPr>
          <w:p w14:paraId="17BDCAB5" w14:textId="77777777" w:rsidR="00DF2528" w:rsidRPr="00397B16" w:rsidRDefault="00DF2528" w:rsidP="00DF2528">
            <w:pPr>
              <w:rPr>
                <w:rFonts w:ascii="Times New Roman" w:eastAsia="Times New Roman" w:hAnsi="Times New Roman" w:cs="Times New Roman"/>
                <w:b w:val="0"/>
                <w:sz w:val="24"/>
                <w:szCs w:val="24"/>
                <w:lang w:val="en-US"/>
              </w:rPr>
            </w:pPr>
            <w:r w:rsidRPr="00397B16">
              <w:rPr>
                <w:rFonts w:ascii="Times New Roman" w:eastAsia="Times New Roman" w:hAnsi="Times New Roman" w:cs="Times New Roman"/>
                <w:b w:val="0"/>
                <w:sz w:val="24"/>
                <w:szCs w:val="24"/>
                <w:lang w:val="en-US"/>
              </w:rPr>
              <w:t>Стопа природног прираштаја</w:t>
            </w:r>
          </w:p>
        </w:tc>
        <w:tc>
          <w:tcPr>
            <w:tcW w:w="2497" w:type="dxa"/>
          </w:tcPr>
          <w:p w14:paraId="67162E09" w14:textId="77777777" w:rsidR="00DF2528" w:rsidRPr="00397B16" w:rsidRDefault="00DF2528" w:rsidP="00DF25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97B16">
              <w:rPr>
                <w:rFonts w:ascii="Times New Roman" w:eastAsia="Times New Roman" w:hAnsi="Times New Roman" w:cs="Times New Roman"/>
                <w:sz w:val="24"/>
                <w:szCs w:val="24"/>
                <w:lang w:val="en-US"/>
              </w:rPr>
              <w:t>-20</w:t>
            </w:r>
          </w:p>
        </w:tc>
        <w:tc>
          <w:tcPr>
            <w:tcW w:w="3021" w:type="dxa"/>
            <w:hideMark/>
          </w:tcPr>
          <w:p w14:paraId="58F0F685" w14:textId="77777777" w:rsidR="00DF2528" w:rsidRPr="00397B16" w:rsidRDefault="00DF2528" w:rsidP="00DF25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97B16">
              <w:rPr>
                <w:rFonts w:ascii="Times New Roman" w:eastAsia="Times New Roman" w:hAnsi="Times New Roman" w:cs="Times New Roman"/>
                <w:sz w:val="24"/>
                <w:szCs w:val="24"/>
                <w:lang w:val="en-US"/>
              </w:rPr>
              <w:t>-11</w:t>
            </w:r>
          </w:p>
        </w:tc>
      </w:tr>
      <w:tr w:rsidR="00DF2528" w:rsidRPr="00DF2528" w14:paraId="4C1D1C2E" w14:textId="77777777" w:rsidTr="00A76B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hideMark/>
          </w:tcPr>
          <w:p w14:paraId="1A354A4A" w14:textId="77777777" w:rsidR="00DF2528" w:rsidRPr="00397B16" w:rsidRDefault="00DF2528" w:rsidP="00DF2528">
            <w:pPr>
              <w:jc w:val="both"/>
              <w:rPr>
                <w:rFonts w:ascii="Times New Roman" w:eastAsia="Times New Roman" w:hAnsi="Times New Roman" w:cs="Times New Roman"/>
                <w:b w:val="0"/>
                <w:sz w:val="24"/>
                <w:szCs w:val="24"/>
                <w:lang w:val="en-US"/>
              </w:rPr>
            </w:pPr>
            <w:r w:rsidRPr="00397B16">
              <w:rPr>
                <w:rFonts w:ascii="Times New Roman" w:eastAsia="Times New Roman" w:hAnsi="Times New Roman" w:cs="Times New Roman"/>
                <w:b w:val="0"/>
                <w:sz w:val="24"/>
                <w:szCs w:val="24"/>
                <w:lang w:val="en-US"/>
              </w:rPr>
              <w:t>Индекс старења</w:t>
            </w:r>
          </w:p>
        </w:tc>
        <w:tc>
          <w:tcPr>
            <w:tcW w:w="2497" w:type="dxa"/>
          </w:tcPr>
          <w:p w14:paraId="096FBD72" w14:textId="77777777" w:rsidR="00DF2528" w:rsidRPr="00397B16" w:rsidRDefault="00DF2528" w:rsidP="00DF25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97B16">
              <w:rPr>
                <w:rFonts w:ascii="Times New Roman" w:eastAsia="Times New Roman" w:hAnsi="Times New Roman" w:cs="Times New Roman"/>
                <w:sz w:val="24"/>
                <w:szCs w:val="24"/>
                <w:lang w:val="en-US"/>
              </w:rPr>
              <w:t>151</w:t>
            </w:r>
          </w:p>
        </w:tc>
        <w:tc>
          <w:tcPr>
            <w:tcW w:w="3021" w:type="dxa"/>
            <w:hideMark/>
          </w:tcPr>
          <w:p w14:paraId="1EC3799C" w14:textId="77777777" w:rsidR="00DF2528" w:rsidRPr="00397B16" w:rsidRDefault="00DF2528" w:rsidP="00DF25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97B16">
              <w:rPr>
                <w:rFonts w:ascii="Times New Roman" w:eastAsia="Times New Roman" w:hAnsi="Times New Roman" w:cs="Times New Roman"/>
                <w:sz w:val="24"/>
                <w:szCs w:val="24"/>
                <w:lang w:val="en-US"/>
              </w:rPr>
              <w:t>145</w:t>
            </w:r>
          </w:p>
        </w:tc>
      </w:tr>
    </w:tbl>
    <w:p w14:paraId="0A5F9798" w14:textId="77777777" w:rsidR="00A76BE0" w:rsidRDefault="00A76BE0" w:rsidP="00DF2528">
      <w:pPr>
        <w:spacing w:after="0" w:line="240" w:lineRule="auto"/>
        <w:rPr>
          <w:rFonts w:ascii="Times New Roman" w:eastAsia="Times New Roman" w:hAnsi="Times New Roman" w:cs="Times New Roman"/>
          <w:i/>
          <w:iCs/>
          <w:sz w:val="24"/>
          <w:szCs w:val="24"/>
          <w:lang w:val="en-US"/>
        </w:rPr>
      </w:pPr>
    </w:p>
    <w:p w14:paraId="13CEE7A1" w14:textId="2669680E" w:rsidR="0037387F" w:rsidRPr="00A76BE0" w:rsidRDefault="0037387F" w:rsidP="00DF2528">
      <w:pPr>
        <w:spacing w:after="0" w:line="240" w:lineRule="auto"/>
        <w:rPr>
          <w:rFonts w:ascii="Times New Roman" w:eastAsia="Times New Roman" w:hAnsi="Times New Roman" w:cs="Times New Roman"/>
          <w:i/>
          <w:iCs/>
          <w:sz w:val="24"/>
          <w:szCs w:val="24"/>
        </w:rPr>
      </w:pPr>
      <w:proofErr w:type="gramStart"/>
      <w:r w:rsidRPr="00A76BE0">
        <w:rPr>
          <w:rFonts w:ascii="Times New Roman" w:eastAsia="Times New Roman" w:hAnsi="Times New Roman" w:cs="Times New Roman"/>
          <w:i/>
          <w:iCs/>
          <w:sz w:val="24"/>
          <w:szCs w:val="24"/>
          <w:lang w:val="en-US"/>
        </w:rPr>
        <w:t>Табела</w:t>
      </w:r>
      <w:r w:rsidR="003B48CE">
        <w:rPr>
          <w:rFonts w:ascii="Times New Roman" w:eastAsia="Times New Roman" w:hAnsi="Times New Roman" w:cs="Times New Roman"/>
          <w:i/>
          <w:iCs/>
          <w:sz w:val="24"/>
          <w:szCs w:val="24"/>
          <w:lang w:val="en-US"/>
        </w:rPr>
        <w:t xml:space="preserve"> </w:t>
      </w:r>
      <w:r w:rsidR="003B48CE">
        <w:rPr>
          <w:rFonts w:ascii="Times New Roman" w:eastAsia="Times New Roman" w:hAnsi="Times New Roman" w:cs="Times New Roman"/>
          <w:i/>
          <w:iCs/>
          <w:sz w:val="24"/>
          <w:szCs w:val="24"/>
        </w:rPr>
        <w:t>број</w:t>
      </w:r>
      <w:r w:rsidRPr="00A76BE0">
        <w:rPr>
          <w:rFonts w:ascii="Times New Roman" w:eastAsia="Times New Roman" w:hAnsi="Times New Roman" w:cs="Times New Roman"/>
          <w:i/>
          <w:iCs/>
          <w:sz w:val="24"/>
          <w:szCs w:val="24"/>
          <w:lang w:val="en-US"/>
        </w:rPr>
        <w:t xml:space="preserve"> 2.</w:t>
      </w:r>
      <w:proofErr w:type="gramEnd"/>
      <w:r w:rsidRPr="00A76BE0">
        <w:rPr>
          <w:rFonts w:ascii="Times New Roman" w:eastAsia="Times New Roman" w:hAnsi="Times New Roman" w:cs="Times New Roman"/>
          <w:i/>
          <w:iCs/>
          <w:sz w:val="24"/>
          <w:szCs w:val="24"/>
          <w:lang w:val="en-US"/>
        </w:rPr>
        <w:t xml:space="preserve"> Основни демографски подаци за општу Медвеђа у односу на Републику </w:t>
      </w:r>
      <w:proofErr w:type="gramStart"/>
      <w:r w:rsidRPr="00A76BE0">
        <w:rPr>
          <w:rFonts w:ascii="Times New Roman" w:eastAsia="Times New Roman" w:hAnsi="Times New Roman" w:cs="Times New Roman"/>
          <w:i/>
          <w:iCs/>
          <w:sz w:val="24"/>
          <w:szCs w:val="24"/>
          <w:lang w:val="en-US"/>
        </w:rPr>
        <w:t>Србију  из</w:t>
      </w:r>
      <w:proofErr w:type="gramEnd"/>
      <w:r w:rsidRPr="00A76BE0">
        <w:rPr>
          <w:rFonts w:ascii="Times New Roman" w:eastAsia="Times New Roman" w:hAnsi="Times New Roman" w:cs="Times New Roman"/>
          <w:i/>
          <w:iCs/>
          <w:sz w:val="24"/>
          <w:szCs w:val="24"/>
          <w:lang w:val="en-US"/>
        </w:rPr>
        <w:t xml:space="preserve"> 2021.године </w:t>
      </w:r>
    </w:p>
    <w:p w14:paraId="0398D9F1" w14:textId="77777777" w:rsidR="00DF2528" w:rsidRPr="00A76BE0" w:rsidRDefault="00DF2528" w:rsidP="00DF2528">
      <w:pPr>
        <w:spacing w:after="0" w:line="240" w:lineRule="auto"/>
        <w:rPr>
          <w:rFonts w:ascii="Times New Roman" w:eastAsia="Times New Roman" w:hAnsi="Times New Roman" w:cs="Times New Roman"/>
          <w:i/>
          <w:iCs/>
          <w:sz w:val="24"/>
          <w:szCs w:val="24"/>
          <w:lang w:val="en-US"/>
        </w:rPr>
      </w:pPr>
      <w:r w:rsidRPr="00A76BE0">
        <w:rPr>
          <w:rFonts w:ascii="Times New Roman" w:eastAsia="Times New Roman" w:hAnsi="Times New Roman" w:cs="Times New Roman"/>
          <w:i/>
          <w:iCs/>
          <w:sz w:val="24"/>
          <w:szCs w:val="24"/>
          <w:lang w:val="en-US"/>
        </w:rPr>
        <w:t xml:space="preserve">Извор: Девинфо </w:t>
      </w:r>
      <w:proofErr w:type="gramStart"/>
      <w:r w:rsidRPr="00A76BE0">
        <w:rPr>
          <w:rFonts w:ascii="Times New Roman" w:eastAsia="Times New Roman" w:hAnsi="Times New Roman" w:cs="Times New Roman"/>
          <w:i/>
          <w:iCs/>
          <w:sz w:val="24"/>
          <w:szCs w:val="24"/>
          <w:lang w:val="en-US"/>
        </w:rPr>
        <w:t xml:space="preserve">база </w:t>
      </w:r>
      <w:r w:rsidRPr="00A76BE0">
        <w:rPr>
          <w:rFonts w:ascii="Times New Roman" w:eastAsia="Times New Roman" w:hAnsi="Times New Roman" w:cs="Times New Roman"/>
          <w:i/>
          <w:iCs/>
          <w:sz w:val="24"/>
          <w:szCs w:val="24"/>
        </w:rPr>
        <w:t xml:space="preserve"> Републичког</w:t>
      </w:r>
      <w:proofErr w:type="gramEnd"/>
      <w:r w:rsidRPr="00A76BE0">
        <w:rPr>
          <w:rFonts w:ascii="Times New Roman" w:eastAsia="Times New Roman" w:hAnsi="Times New Roman" w:cs="Times New Roman"/>
          <w:i/>
          <w:iCs/>
          <w:sz w:val="24"/>
          <w:szCs w:val="24"/>
        </w:rPr>
        <w:t xml:space="preserve"> завода за статистику </w:t>
      </w:r>
      <w:hyperlink r:id="rId14" w:history="1">
        <w:r w:rsidRPr="00A76BE0">
          <w:rPr>
            <w:rFonts w:ascii="Times New Roman" w:eastAsia="Times New Roman" w:hAnsi="Times New Roman" w:cs="Times New Roman"/>
            <w:i/>
            <w:iCs/>
            <w:color w:val="0000FF"/>
            <w:sz w:val="24"/>
            <w:szCs w:val="24"/>
            <w:u w:val="single"/>
            <w:lang w:val="en-US"/>
          </w:rPr>
          <w:t>devinfo.stat.gov.rs/SerbiaProfileLauncher/</w:t>
        </w:r>
      </w:hyperlink>
    </w:p>
    <w:p w14:paraId="19EDACD9" w14:textId="77777777" w:rsidR="00DF2528" w:rsidRPr="00DF2528" w:rsidRDefault="00DF2528" w:rsidP="00DF2528">
      <w:pPr>
        <w:spacing w:after="0" w:line="240" w:lineRule="auto"/>
        <w:ind w:firstLine="720"/>
        <w:jc w:val="both"/>
        <w:rPr>
          <w:rFonts w:ascii="Times New Roman" w:eastAsia="Times New Roman" w:hAnsi="Times New Roman" w:cs="Times New Roman"/>
          <w:sz w:val="24"/>
          <w:szCs w:val="24"/>
          <w:lang w:val="en-US"/>
        </w:rPr>
      </w:pPr>
    </w:p>
    <w:p w14:paraId="47D3F485" w14:textId="7EFC8EB6" w:rsidR="003A7FB3" w:rsidRDefault="00DF2528" w:rsidP="00720A58">
      <w:pPr>
        <w:spacing w:after="0" w:line="240" w:lineRule="auto"/>
        <w:ind w:firstLine="720"/>
        <w:jc w:val="both"/>
        <w:rPr>
          <w:rFonts w:ascii="Times New Roman" w:eastAsia="Times New Roman" w:hAnsi="Times New Roman" w:cs="Times New Roman"/>
          <w:sz w:val="24"/>
          <w:szCs w:val="24"/>
        </w:rPr>
      </w:pPr>
      <w:r w:rsidRPr="00DF2528">
        <w:rPr>
          <w:rFonts w:ascii="Times New Roman" w:eastAsia="Times New Roman" w:hAnsi="Times New Roman" w:cs="Times New Roman"/>
          <w:sz w:val="24"/>
          <w:szCs w:val="24"/>
          <w:lang w:val="en-US"/>
        </w:rPr>
        <w:t xml:space="preserve">Депопулација и миграторна кретања су веома изражени, као и у осталим деловима Србије. Пројектовани број </w:t>
      </w:r>
      <w:proofErr w:type="gramStart"/>
      <w:r w:rsidRPr="00DF2528">
        <w:rPr>
          <w:rFonts w:ascii="Times New Roman" w:eastAsia="Times New Roman" w:hAnsi="Times New Roman" w:cs="Times New Roman"/>
          <w:sz w:val="24"/>
          <w:szCs w:val="24"/>
          <w:lang w:val="en-US"/>
        </w:rPr>
        <w:t xml:space="preserve">становника </w:t>
      </w:r>
      <w:r w:rsidRPr="00DF2528">
        <w:rPr>
          <w:rFonts w:ascii="Times New Roman" w:eastAsia="Times New Roman" w:hAnsi="Times New Roman" w:cs="Times New Roman"/>
          <w:sz w:val="24"/>
          <w:szCs w:val="24"/>
        </w:rPr>
        <w:t xml:space="preserve"> од</w:t>
      </w:r>
      <w:proofErr w:type="gramEnd"/>
      <w:r w:rsidRPr="00DF2528">
        <w:rPr>
          <w:rFonts w:ascii="Times New Roman" w:eastAsia="Times New Roman" w:hAnsi="Times New Roman" w:cs="Times New Roman"/>
          <w:sz w:val="24"/>
          <w:szCs w:val="24"/>
        </w:rPr>
        <w:t xml:space="preserve"> стране Републичког завода за статистику </w:t>
      </w:r>
      <w:r w:rsidRPr="00DF2528">
        <w:rPr>
          <w:rFonts w:ascii="Times New Roman" w:eastAsia="Times New Roman" w:hAnsi="Times New Roman" w:cs="Times New Roman"/>
          <w:sz w:val="24"/>
          <w:szCs w:val="24"/>
          <w:lang w:val="en-US"/>
        </w:rPr>
        <w:t xml:space="preserve">у 2041. </w:t>
      </w:r>
      <w:proofErr w:type="gramStart"/>
      <w:r w:rsidRPr="00DF2528">
        <w:rPr>
          <w:rFonts w:ascii="Times New Roman" w:eastAsia="Times New Roman" w:hAnsi="Times New Roman" w:cs="Times New Roman"/>
          <w:sz w:val="24"/>
          <w:szCs w:val="24"/>
          <w:lang w:val="en-US"/>
        </w:rPr>
        <w:t>години</w:t>
      </w:r>
      <w:proofErr w:type="gramEnd"/>
      <w:r w:rsidRPr="00DF2528">
        <w:rPr>
          <w:rFonts w:ascii="Times New Roman" w:eastAsia="Times New Roman" w:hAnsi="Times New Roman" w:cs="Times New Roman"/>
          <w:sz w:val="24"/>
          <w:szCs w:val="24"/>
          <w:lang w:val="en-US"/>
        </w:rPr>
        <w:t>, са средњом варијантом миграција износи 5.338</w:t>
      </w:r>
      <w:r w:rsidRPr="00DF2528">
        <w:rPr>
          <w:rFonts w:ascii="Times New Roman" w:eastAsia="Times New Roman" w:hAnsi="Times New Roman" w:cs="Times New Roman"/>
          <w:sz w:val="24"/>
          <w:szCs w:val="24"/>
        </w:rPr>
        <w:t xml:space="preserve"> становника</w:t>
      </w:r>
      <w:r w:rsidR="00720A58">
        <w:rPr>
          <w:rFonts w:ascii="Times New Roman" w:eastAsia="Times New Roman" w:hAnsi="Times New Roman" w:cs="Times New Roman"/>
          <w:sz w:val="24"/>
          <w:szCs w:val="24"/>
          <w:lang w:val="en-US"/>
        </w:rPr>
        <w:t>.</w:t>
      </w:r>
    </w:p>
    <w:p w14:paraId="39FBE40A" w14:textId="77777777" w:rsidR="00720A58" w:rsidRPr="00720A58" w:rsidRDefault="00720A58" w:rsidP="00720A58">
      <w:pPr>
        <w:spacing w:after="0" w:line="240" w:lineRule="auto"/>
        <w:ind w:firstLine="720"/>
        <w:jc w:val="both"/>
        <w:rPr>
          <w:rFonts w:ascii="Times New Roman" w:eastAsia="Times New Roman" w:hAnsi="Times New Roman" w:cs="Times New Roman"/>
          <w:sz w:val="24"/>
          <w:szCs w:val="24"/>
        </w:rPr>
      </w:pPr>
    </w:p>
    <w:p w14:paraId="30B239FE" w14:textId="58A2578F" w:rsidR="00BA06E3" w:rsidRPr="00490B0E" w:rsidRDefault="00490B0E" w:rsidP="00490B0E">
      <w:pPr>
        <w:widowControl w:val="0"/>
        <w:spacing w:after="360" w:line="240" w:lineRule="auto"/>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t>1.5.</w:t>
      </w:r>
      <w:r w:rsidR="00720A58" w:rsidRPr="00490B0E">
        <w:rPr>
          <w:rFonts w:ascii="Times New Roman" w:eastAsia="Times New Roman" w:hAnsi="Times New Roman" w:cs="Times New Roman"/>
          <w:color w:val="31849B" w:themeColor="accent5" w:themeShade="BF"/>
          <w:sz w:val="32"/>
          <w:szCs w:val="32"/>
          <w:lang w:eastAsia="sr-Cyrl-RS"/>
        </w:rPr>
        <w:t xml:space="preserve"> </w:t>
      </w:r>
      <w:r w:rsidR="00BA06E3" w:rsidRPr="00490B0E">
        <w:rPr>
          <w:rFonts w:ascii="Times New Roman" w:eastAsia="Times New Roman" w:hAnsi="Times New Roman" w:cs="Times New Roman"/>
          <w:color w:val="31849B" w:themeColor="accent5" w:themeShade="BF"/>
          <w:sz w:val="32"/>
          <w:szCs w:val="32"/>
          <w:lang w:eastAsia="sr-Cyrl-RS"/>
        </w:rPr>
        <w:t>Друштвени развој</w:t>
      </w:r>
    </w:p>
    <w:p w14:paraId="406795F9" w14:textId="77777777" w:rsidR="00DF2528" w:rsidRDefault="00DF2528" w:rsidP="00DF2528">
      <w:pPr>
        <w:widowControl w:val="0"/>
        <w:spacing w:after="360" w:line="240" w:lineRule="auto"/>
        <w:ind w:firstLine="142"/>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 xml:space="preserve">      </w:t>
      </w:r>
      <w:r w:rsidR="00D610EC">
        <w:rPr>
          <w:rFonts w:ascii="Times New Roman" w:eastAsia="Times New Roman" w:hAnsi="Times New Roman" w:cs="Times New Roman"/>
          <w:color w:val="000000"/>
          <w:sz w:val="24"/>
          <w:szCs w:val="24"/>
          <w:lang w:eastAsia="sr-Cyrl-RS"/>
        </w:rPr>
        <w:t xml:space="preserve">       </w:t>
      </w:r>
      <w:r>
        <w:rPr>
          <w:rFonts w:ascii="Times New Roman" w:eastAsia="Times New Roman" w:hAnsi="Times New Roman" w:cs="Times New Roman"/>
          <w:color w:val="000000"/>
          <w:sz w:val="24"/>
          <w:szCs w:val="24"/>
          <w:lang w:eastAsia="sr-Cyrl-RS"/>
        </w:rPr>
        <w:t xml:space="preserve"> </w:t>
      </w:r>
      <w:r w:rsidRPr="00DF2528">
        <w:rPr>
          <w:rFonts w:ascii="Times New Roman" w:eastAsia="Times New Roman" w:hAnsi="Times New Roman" w:cs="Times New Roman"/>
          <w:color w:val="000000"/>
          <w:sz w:val="24"/>
          <w:szCs w:val="24"/>
          <w:lang w:eastAsia="sr-Cyrl-RS"/>
        </w:rPr>
        <w:t>Друштвени развој општине Медвеђа, мерен индексом друштвеног развоја (ИДР) градова и општина је 2018. године био око просека друштвеног развоја у Републици Србији: Медвеђа ИДР 47.42, у односу на просечан ИДР у Србији 47.7, што је те године сврставало у средње развијене општине.</w:t>
      </w:r>
    </w:p>
    <w:p w14:paraId="60F13CFC" w14:textId="5E677DE9" w:rsidR="00DF2528" w:rsidRPr="00DF2528" w:rsidRDefault="00DF2528" w:rsidP="00DF2528">
      <w:pPr>
        <w:spacing w:after="0" w:line="240" w:lineRule="auto"/>
        <w:ind w:firstLine="720"/>
        <w:jc w:val="both"/>
        <w:rPr>
          <w:rFonts w:ascii="Times New Roman" w:eastAsia="Times New Roman" w:hAnsi="Times New Roman" w:cs="Times New Roman"/>
          <w:sz w:val="24"/>
          <w:szCs w:val="24"/>
          <w:lang w:val="sr-Cyrl-CS"/>
        </w:rPr>
      </w:pPr>
      <w:r w:rsidRPr="00DF2528">
        <w:rPr>
          <w:rFonts w:ascii="Times New Roman" w:eastAsia="Times New Roman" w:hAnsi="Times New Roman" w:cs="Times New Roman"/>
          <w:sz w:val="24"/>
          <w:szCs w:val="24"/>
          <w:lang w:val="sr-Cyrl-CS"/>
        </w:rPr>
        <w:t>Издвајање из буџета општине Медвеђа за област друштвених делатности у 2022.</w:t>
      </w:r>
      <w:r w:rsidR="00D87464">
        <w:rPr>
          <w:rFonts w:ascii="Times New Roman" w:eastAsia="Times New Roman" w:hAnsi="Times New Roman" w:cs="Times New Roman"/>
          <w:sz w:val="24"/>
          <w:szCs w:val="24"/>
          <w:lang w:val="sr-Latn-RS"/>
        </w:rPr>
        <w:t xml:space="preserve"> </w:t>
      </w:r>
      <w:r w:rsidRPr="00DF2528">
        <w:rPr>
          <w:rFonts w:ascii="Times New Roman" w:eastAsia="Times New Roman" w:hAnsi="Times New Roman" w:cs="Times New Roman"/>
          <w:sz w:val="24"/>
          <w:szCs w:val="24"/>
          <w:lang w:val="sr-Cyrl-CS"/>
        </w:rPr>
        <w:t>години износи 36,96% и то је око просека</w:t>
      </w:r>
      <w:r w:rsidR="00D87464">
        <w:rPr>
          <w:rFonts w:ascii="Times New Roman" w:eastAsia="Times New Roman" w:hAnsi="Times New Roman" w:cs="Times New Roman"/>
          <w:sz w:val="24"/>
          <w:szCs w:val="24"/>
          <w:lang w:val="sr-Cyrl-CS"/>
        </w:rPr>
        <w:t xml:space="preserve"> издвајања из буџета Републике </w:t>
      </w:r>
      <w:r w:rsidRPr="00DF2528">
        <w:rPr>
          <w:rFonts w:ascii="Times New Roman" w:eastAsia="Times New Roman" w:hAnsi="Times New Roman" w:cs="Times New Roman"/>
          <w:sz w:val="24"/>
          <w:szCs w:val="24"/>
          <w:lang w:val="sr-Cyrl-CS"/>
        </w:rPr>
        <w:t>Србије за област друштвених делатности.</w:t>
      </w:r>
    </w:p>
    <w:p w14:paraId="21BD6CFC" w14:textId="77777777" w:rsidR="00DF2528" w:rsidRPr="00DF2528" w:rsidRDefault="00DF2528" w:rsidP="00DF2528">
      <w:pPr>
        <w:spacing w:after="0" w:line="240" w:lineRule="auto"/>
        <w:ind w:firstLine="720"/>
        <w:jc w:val="both"/>
        <w:rPr>
          <w:rFonts w:ascii="Times New Roman" w:eastAsia="Times New Roman" w:hAnsi="Times New Roman" w:cs="Times New Roman"/>
          <w:sz w:val="24"/>
          <w:szCs w:val="24"/>
          <w:lang w:val="ru-RU"/>
        </w:rPr>
      </w:pPr>
      <w:r w:rsidRPr="00DF2528">
        <w:rPr>
          <w:rFonts w:ascii="Times New Roman" w:eastAsia="Times New Roman" w:hAnsi="Times New Roman" w:cs="Times New Roman"/>
          <w:sz w:val="24"/>
          <w:szCs w:val="24"/>
          <w:lang w:val="ru-RU"/>
        </w:rPr>
        <w:t xml:space="preserve">Расходи за социјалну заштиту већ дуже време износе 4,81% буџета што је нешто мање од републичког просека који износи око 5-6%.  </w:t>
      </w:r>
    </w:p>
    <w:p w14:paraId="7B0AC66D" w14:textId="77777777" w:rsidR="00DF2528" w:rsidRDefault="00DF2528" w:rsidP="00DF2528">
      <w:pPr>
        <w:spacing w:after="0" w:line="240" w:lineRule="auto"/>
        <w:ind w:firstLine="720"/>
        <w:jc w:val="both"/>
        <w:rPr>
          <w:rFonts w:ascii="Times New Roman" w:eastAsia="Times New Roman" w:hAnsi="Times New Roman" w:cs="Times New Roman"/>
          <w:sz w:val="24"/>
          <w:szCs w:val="24"/>
          <w:lang w:val="ru-RU"/>
        </w:rPr>
      </w:pPr>
      <w:r w:rsidRPr="00DF2528">
        <w:rPr>
          <w:rFonts w:ascii="Times New Roman" w:eastAsia="Times New Roman" w:hAnsi="Times New Roman" w:cs="Times New Roman"/>
          <w:sz w:val="24"/>
          <w:szCs w:val="24"/>
          <w:lang w:val="ru-RU"/>
        </w:rPr>
        <w:t>Расходи за здравство у 2022. години износе 1,92% буџета.</w:t>
      </w:r>
    </w:p>
    <w:p w14:paraId="676B3D5B" w14:textId="77777777" w:rsidR="00DF2528" w:rsidRPr="00DF2528" w:rsidRDefault="00DF2528" w:rsidP="00DF2528">
      <w:pPr>
        <w:spacing w:after="0" w:line="240" w:lineRule="auto"/>
        <w:ind w:firstLine="720"/>
        <w:jc w:val="both"/>
        <w:rPr>
          <w:rFonts w:ascii="Times New Roman" w:eastAsia="Times New Roman" w:hAnsi="Times New Roman" w:cs="Times New Roman"/>
          <w:sz w:val="24"/>
          <w:szCs w:val="24"/>
          <w:lang w:val="ru-RU"/>
        </w:rPr>
      </w:pPr>
    </w:p>
    <w:p w14:paraId="181DAC58" w14:textId="77777777" w:rsidR="00DF2528" w:rsidRPr="00DF2528" w:rsidRDefault="00DF2528" w:rsidP="00DF2528">
      <w:pPr>
        <w:spacing w:after="0" w:line="240" w:lineRule="auto"/>
        <w:jc w:val="both"/>
        <w:rPr>
          <w:rFonts w:ascii="Times New Roman" w:eastAsia="Times New Roman" w:hAnsi="Times New Roman" w:cs="Times New Roman"/>
          <w:sz w:val="20"/>
          <w:szCs w:val="20"/>
          <w:lang w:val="ru-RU"/>
        </w:rPr>
      </w:pPr>
    </w:p>
    <w:tbl>
      <w:tblPr>
        <w:tblStyle w:val="TableGrid1"/>
        <w:tblW w:w="9322" w:type="dxa"/>
        <w:jc w:val="center"/>
        <w:tblLook w:val="04A0" w:firstRow="1" w:lastRow="0" w:firstColumn="1" w:lastColumn="0" w:noHBand="0" w:noVBand="1"/>
      </w:tblPr>
      <w:tblGrid>
        <w:gridCol w:w="5495"/>
        <w:gridCol w:w="3827"/>
      </w:tblGrid>
      <w:tr w:rsidR="00DF2528" w:rsidRPr="00DF2528" w14:paraId="18921A88" w14:textId="77777777" w:rsidTr="00FA5985">
        <w:trPr>
          <w:jc w:val="center"/>
        </w:trPr>
        <w:tc>
          <w:tcPr>
            <w:tcW w:w="5495" w:type="dxa"/>
            <w:shd w:val="clear" w:color="auto" w:fill="B8CCE4" w:themeFill="accent1" w:themeFillTint="66"/>
            <w:vAlign w:val="center"/>
          </w:tcPr>
          <w:p w14:paraId="45696F1B" w14:textId="06DCD8A9"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Категорија функционалне класификације</w:t>
            </w:r>
          </w:p>
        </w:tc>
        <w:tc>
          <w:tcPr>
            <w:tcW w:w="3827" w:type="dxa"/>
            <w:shd w:val="clear" w:color="auto" w:fill="B8CCE4" w:themeFill="accent1" w:themeFillTint="66"/>
            <w:vAlign w:val="center"/>
          </w:tcPr>
          <w:p w14:paraId="78D82F0E"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Учешћа  у односу на укупан износ извршења буџета у 2022.години</w:t>
            </w:r>
          </w:p>
        </w:tc>
      </w:tr>
      <w:tr w:rsidR="00DF2528" w:rsidRPr="00DF2528" w14:paraId="4B867CC5" w14:textId="77777777" w:rsidTr="00FA5985">
        <w:trPr>
          <w:jc w:val="center"/>
        </w:trPr>
        <w:tc>
          <w:tcPr>
            <w:tcW w:w="5495" w:type="dxa"/>
            <w:shd w:val="clear" w:color="auto" w:fill="DBE5F1" w:themeFill="accent1" w:themeFillTint="33"/>
            <w:vAlign w:val="center"/>
          </w:tcPr>
          <w:p w14:paraId="3810A35B"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Социјална заштита (функција 0)</w:t>
            </w:r>
          </w:p>
        </w:tc>
        <w:tc>
          <w:tcPr>
            <w:tcW w:w="3827" w:type="dxa"/>
            <w:shd w:val="clear" w:color="auto" w:fill="DBE5F1" w:themeFill="accent1" w:themeFillTint="33"/>
            <w:vAlign w:val="center"/>
          </w:tcPr>
          <w:p w14:paraId="7157ACA0"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4,81%</w:t>
            </w:r>
          </w:p>
        </w:tc>
      </w:tr>
      <w:tr w:rsidR="00DF2528" w:rsidRPr="00DF2528" w14:paraId="5D648692" w14:textId="77777777" w:rsidTr="00FA5985">
        <w:trPr>
          <w:jc w:val="center"/>
        </w:trPr>
        <w:tc>
          <w:tcPr>
            <w:tcW w:w="5495" w:type="dxa"/>
            <w:shd w:val="clear" w:color="auto" w:fill="DBE5F1" w:themeFill="accent1" w:themeFillTint="33"/>
            <w:vAlign w:val="center"/>
          </w:tcPr>
          <w:p w14:paraId="016D7B25"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Здравство (функција 7)</w:t>
            </w:r>
          </w:p>
        </w:tc>
        <w:tc>
          <w:tcPr>
            <w:tcW w:w="3827" w:type="dxa"/>
            <w:shd w:val="clear" w:color="auto" w:fill="DBE5F1" w:themeFill="accent1" w:themeFillTint="33"/>
            <w:vAlign w:val="center"/>
          </w:tcPr>
          <w:p w14:paraId="6019EB4B"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1,92%</w:t>
            </w:r>
          </w:p>
        </w:tc>
      </w:tr>
      <w:tr w:rsidR="00DF2528" w:rsidRPr="00DF2528" w14:paraId="3F30F00F" w14:textId="77777777" w:rsidTr="00FA5985">
        <w:trPr>
          <w:jc w:val="center"/>
        </w:trPr>
        <w:tc>
          <w:tcPr>
            <w:tcW w:w="5495" w:type="dxa"/>
            <w:shd w:val="clear" w:color="auto" w:fill="DBE5F1" w:themeFill="accent1" w:themeFillTint="33"/>
            <w:vAlign w:val="center"/>
          </w:tcPr>
          <w:p w14:paraId="748B6AAC"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Рекреација и спорт: (група 810)</w:t>
            </w:r>
          </w:p>
        </w:tc>
        <w:tc>
          <w:tcPr>
            <w:tcW w:w="3827" w:type="dxa"/>
            <w:shd w:val="clear" w:color="auto" w:fill="DBE5F1" w:themeFill="accent1" w:themeFillTint="33"/>
            <w:vAlign w:val="center"/>
          </w:tcPr>
          <w:p w14:paraId="23884E4F"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3,32%</w:t>
            </w:r>
          </w:p>
        </w:tc>
      </w:tr>
      <w:tr w:rsidR="00DF2528" w:rsidRPr="00DF2528" w14:paraId="5D8E2F77" w14:textId="77777777" w:rsidTr="00FA5985">
        <w:trPr>
          <w:jc w:val="center"/>
        </w:trPr>
        <w:tc>
          <w:tcPr>
            <w:tcW w:w="5495" w:type="dxa"/>
            <w:shd w:val="clear" w:color="auto" w:fill="DBE5F1" w:themeFill="accent1" w:themeFillTint="33"/>
            <w:vAlign w:val="center"/>
          </w:tcPr>
          <w:p w14:paraId="5376549A"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Култура и Инфомрисање (групе 820 и 830)</w:t>
            </w:r>
          </w:p>
        </w:tc>
        <w:tc>
          <w:tcPr>
            <w:tcW w:w="3827" w:type="dxa"/>
            <w:shd w:val="clear" w:color="auto" w:fill="DBE5F1" w:themeFill="accent1" w:themeFillTint="33"/>
            <w:vAlign w:val="center"/>
          </w:tcPr>
          <w:p w14:paraId="7D987A06"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6,15%</w:t>
            </w:r>
          </w:p>
        </w:tc>
      </w:tr>
      <w:tr w:rsidR="00DF2528" w:rsidRPr="00DF2528" w14:paraId="4E4D9D62" w14:textId="77777777" w:rsidTr="00FA5985">
        <w:trPr>
          <w:jc w:val="center"/>
        </w:trPr>
        <w:tc>
          <w:tcPr>
            <w:tcW w:w="5495" w:type="dxa"/>
            <w:shd w:val="clear" w:color="auto" w:fill="DBE5F1" w:themeFill="accent1" w:themeFillTint="33"/>
            <w:vAlign w:val="center"/>
          </w:tcPr>
          <w:p w14:paraId="32BFC8AA"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Образовање (функција 9)</w:t>
            </w:r>
          </w:p>
        </w:tc>
        <w:tc>
          <w:tcPr>
            <w:tcW w:w="3827" w:type="dxa"/>
            <w:shd w:val="clear" w:color="auto" w:fill="DBE5F1" w:themeFill="accent1" w:themeFillTint="33"/>
            <w:vAlign w:val="center"/>
          </w:tcPr>
          <w:p w14:paraId="0281F2D6" w14:textId="77777777" w:rsidR="00DF2528" w:rsidRPr="00DF2528" w:rsidRDefault="00DF2528" w:rsidP="00FA5985">
            <w:pPr>
              <w:jc w:val="center"/>
              <w:rPr>
                <w:rFonts w:ascii="Times New Roman" w:eastAsia="Times New Roman" w:hAnsi="Times New Roman" w:cs="Times New Roman"/>
                <w:sz w:val="24"/>
                <w:szCs w:val="24"/>
                <w:lang w:val="en-US"/>
              </w:rPr>
            </w:pPr>
            <w:r w:rsidRPr="00DF2528">
              <w:rPr>
                <w:rFonts w:ascii="Times New Roman" w:eastAsia="Times New Roman" w:hAnsi="Times New Roman" w:cs="Times New Roman"/>
                <w:sz w:val="24"/>
                <w:szCs w:val="24"/>
                <w:lang w:val="en-US"/>
              </w:rPr>
              <w:t>20,79%</w:t>
            </w:r>
          </w:p>
        </w:tc>
      </w:tr>
    </w:tbl>
    <w:p w14:paraId="2752547E" w14:textId="77777777" w:rsidR="00F01E3A" w:rsidRDefault="00F01E3A" w:rsidP="00520E11">
      <w:pPr>
        <w:spacing w:after="0" w:line="240" w:lineRule="auto"/>
        <w:rPr>
          <w:rFonts w:ascii="Times New Roman" w:eastAsia="Times New Roman" w:hAnsi="Times New Roman" w:cs="Times New Roman"/>
          <w:i/>
          <w:sz w:val="24"/>
          <w:szCs w:val="24"/>
          <w:lang w:val="en-US"/>
        </w:rPr>
      </w:pPr>
    </w:p>
    <w:p w14:paraId="129BA7CD" w14:textId="76B59969" w:rsidR="005F7A7C" w:rsidRPr="00F01E3A" w:rsidRDefault="005F7A7C" w:rsidP="00AA55E5">
      <w:pPr>
        <w:spacing w:after="0" w:line="240" w:lineRule="auto"/>
        <w:jc w:val="center"/>
        <w:rPr>
          <w:rFonts w:ascii="Times New Roman" w:eastAsia="Times New Roman" w:hAnsi="Times New Roman" w:cs="Times New Roman"/>
          <w:i/>
          <w:sz w:val="24"/>
          <w:szCs w:val="24"/>
        </w:rPr>
      </w:pPr>
      <w:r w:rsidRPr="00F01E3A">
        <w:rPr>
          <w:rFonts w:ascii="Times New Roman" w:eastAsia="Times New Roman" w:hAnsi="Times New Roman" w:cs="Times New Roman"/>
          <w:i/>
          <w:sz w:val="24"/>
          <w:szCs w:val="24"/>
          <w:lang w:val="en-US"/>
        </w:rPr>
        <w:t xml:space="preserve">Табела </w:t>
      </w:r>
      <w:r w:rsidR="003B48CE">
        <w:rPr>
          <w:rFonts w:ascii="Times New Roman" w:eastAsia="Times New Roman" w:hAnsi="Times New Roman" w:cs="Times New Roman"/>
          <w:i/>
          <w:sz w:val="24"/>
          <w:szCs w:val="24"/>
        </w:rPr>
        <w:t>број</w:t>
      </w:r>
      <w:r w:rsidR="00F01E3A">
        <w:rPr>
          <w:rFonts w:ascii="Times New Roman" w:eastAsia="Times New Roman" w:hAnsi="Times New Roman" w:cs="Times New Roman"/>
          <w:i/>
          <w:sz w:val="24"/>
          <w:szCs w:val="24"/>
          <w:lang w:val="en-US"/>
        </w:rPr>
        <w:t xml:space="preserve"> </w:t>
      </w:r>
      <w:r w:rsidRPr="00F01E3A">
        <w:rPr>
          <w:rFonts w:ascii="Times New Roman" w:eastAsia="Times New Roman" w:hAnsi="Times New Roman" w:cs="Times New Roman"/>
          <w:i/>
          <w:sz w:val="24"/>
          <w:szCs w:val="24"/>
          <w:lang w:val="en-US"/>
        </w:rPr>
        <w:t xml:space="preserve">3.Расходи према </w:t>
      </w:r>
      <w:proofErr w:type="gramStart"/>
      <w:r w:rsidRPr="00F01E3A">
        <w:rPr>
          <w:rFonts w:ascii="Times New Roman" w:eastAsia="Times New Roman" w:hAnsi="Times New Roman" w:cs="Times New Roman"/>
          <w:i/>
          <w:sz w:val="24"/>
          <w:szCs w:val="24"/>
          <w:lang w:val="en-US"/>
        </w:rPr>
        <w:t>функцијама  области</w:t>
      </w:r>
      <w:proofErr w:type="gramEnd"/>
      <w:r w:rsidRPr="00F01E3A">
        <w:rPr>
          <w:rFonts w:ascii="Times New Roman" w:eastAsia="Times New Roman" w:hAnsi="Times New Roman" w:cs="Times New Roman"/>
          <w:i/>
          <w:sz w:val="24"/>
          <w:szCs w:val="24"/>
          <w:lang w:val="en-US"/>
        </w:rPr>
        <w:t xml:space="preserve"> друштвених делатности</w:t>
      </w:r>
    </w:p>
    <w:p w14:paraId="78811CDD" w14:textId="4937A1EF" w:rsidR="00DF2528" w:rsidRPr="00F01E3A" w:rsidRDefault="00DF2528" w:rsidP="00AA55E5">
      <w:pPr>
        <w:spacing w:after="0" w:line="240" w:lineRule="auto"/>
        <w:jc w:val="center"/>
        <w:rPr>
          <w:rFonts w:ascii="Times New Roman" w:eastAsia="Times New Roman" w:hAnsi="Times New Roman" w:cs="Times New Roman"/>
          <w:i/>
          <w:sz w:val="24"/>
          <w:szCs w:val="24"/>
        </w:rPr>
      </w:pPr>
      <w:r w:rsidRPr="00F01E3A">
        <w:rPr>
          <w:rFonts w:ascii="Times New Roman" w:eastAsia="Times New Roman" w:hAnsi="Times New Roman" w:cs="Times New Roman"/>
          <w:i/>
          <w:sz w:val="24"/>
          <w:szCs w:val="24"/>
          <w:lang w:val="en-US"/>
        </w:rPr>
        <w:t>Извор:</w:t>
      </w:r>
      <w:r w:rsidR="00B41A93" w:rsidRPr="00F01E3A">
        <w:rPr>
          <w:rFonts w:ascii="Times New Roman" w:eastAsia="Times New Roman" w:hAnsi="Times New Roman" w:cs="Times New Roman"/>
          <w:i/>
          <w:sz w:val="24"/>
          <w:szCs w:val="24"/>
        </w:rPr>
        <w:t xml:space="preserve"> Буџет општине Медвеђа-и</w:t>
      </w:r>
      <w:r w:rsidRPr="00F01E3A">
        <w:rPr>
          <w:rFonts w:ascii="Times New Roman" w:eastAsia="Times New Roman" w:hAnsi="Times New Roman" w:cs="Times New Roman"/>
          <w:i/>
          <w:sz w:val="24"/>
          <w:szCs w:val="24"/>
          <w:lang w:val="en-US"/>
        </w:rPr>
        <w:t>звршење буџета општине Медвеђа за 2022</w:t>
      </w:r>
      <w:r w:rsidR="00D610EC" w:rsidRPr="00F01E3A">
        <w:rPr>
          <w:rFonts w:ascii="Times New Roman" w:eastAsia="Times New Roman" w:hAnsi="Times New Roman" w:cs="Times New Roman"/>
          <w:i/>
          <w:sz w:val="24"/>
          <w:szCs w:val="24"/>
          <w:lang w:val="en-US"/>
        </w:rPr>
        <w:t>.</w:t>
      </w:r>
      <w:r w:rsidR="008A3FB2">
        <w:rPr>
          <w:rFonts w:ascii="Times New Roman" w:eastAsia="Times New Roman" w:hAnsi="Times New Roman" w:cs="Times New Roman"/>
          <w:i/>
          <w:sz w:val="24"/>
          <w:szCs w:val="24"/>
        </w:rPr>
        <w:t xml:space="preserve"> </w:t>
      </w:r>
      <w:proofErr w:type="gramStart"/>
      <w:r w:rsidR="00D610EC" w:rsidRPr="00F01E3A">
        <w:rPr>
          <w:rFonts w:ascii="Times New Roman" w:eastAsia="Times New Roman" w:hAnsi="Times New Roman" w:cs="Times New Roman"/>
          <w:i/>
          <w:sz w:val="24"/>
          <w:szCs w:val="24"/>
          <w:lang w:val="en-US"/>
        </w:rPr>
        <w:t>год</w:t>
      </w:r>
      <w:r w:rsidR="00D610EC" w:rsidRPr="00F01E3A">
        <w:rPr>
          <w:rFonts w:ascii="Times New Roman" w:eastAsia="Times New Roman" w:hAnsi="Times New Roman" w:cs="Times New Roman"/>
          <w:i/>
          <w:sz w:val="24"/>
          <w:szCs w:val="24"/>
        </w:rPr>
        <w:t>ину</w:t>
      </w:r>
      <w:proofErr w:type="gramEnd"/>
    </w:p>
    <w:p w14:paraId="0C3D4FBC" w14:textId="77777777" w:rsidR="00DF2528" w:rsidRPr="00F01E3A" w:rsidRDefault="00DF2528" w:rsidP="00DF2528">
      <w:pPr>
        <w:widowControl w:val="0"/>
        <w:spacing w:after="360" w:line="240" w:lineRule="auto"/>
        <w:ind w:firstLine="142"/>
        <w:jc w:val="both"/>
        <w:rPr>
          <w:rFonts w:ascii="Times New Roman" w:eastAsia="Times New Roman" w:hAnsi="Times New Roman" w:cs="Times New Roman"/>
          <w:i/>
          <w:color w:val="000000"/>
          <w:sz w:val="24"/>
          <w:szCs w:val="24"/>
          <w:lang w:eastAsia="sr-Cyrl-RS"/>
        </w:rPr>
      </w:pPr>
    </w:p>
    <w:p w14:paraId="185D43BE" w14:textId="4CFC8CDD" w:rsidR="00AB5731" w:rsidRPr="00AB5731" w:rsidRDefault="00720A58" w:rsidP="00AB5731">
      <w:pPr>
        <w:widowControl w:val="0"/>
        <w:spacing w:after="360" w:line="240" w:lineRule="auto"/>
        <w:jc w:val="both"/>
        <w:rPr>
          <w:rFonts w:ascii="Times New Roman" w:eastAsia="Times New Roman" w:hAnsi="Times New Roman" w:cs="Times New Roman"/>
          <w:color w:val="31849B" w:themeColor="accent5" w:themeShade="BF"/>
          <w:sz w:val="26"/>
          <w:szCs w:val="26"/>
          <w:lang w:val="sr-Latn-RS" w:eastAsia="sr-Cyrl-RS"/>
        </w:rPr>
      </w:pPr>
      <w:r w:rsidRPr="0046665C">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5</w:t>
      </w:r>
      <w:r w:rsidRPr="0046665C">
        <w:rPr>
          <w:rFonts w:ascii="Times New Roman" w:eastAsia="Times New Roman" w:hAnsi="Times New Roman" w:cs="Times New Roman"/>
          <w:color w:val="31849B" w:themeColor="accent5" w:themeShade="BF"/>
          <w:sz w:val="26"/>
          <w:szCs w:val="26"/>
          <w:lang w:eastAsia="sr-Cyrl-RS"/>
        </w:rPr>
        <w:t>.1 Култура</w:t>
      </w:r>
    </w:p>
    <w:p w14:paraId="3BDF2B35" w14:textId="10297314" w:rsidR="009A209F" w:rsidRDefault="00B053DB" w:rsidP="00A76015">
      <w:pPr>
        <w:widowControl w:val="0"/>
        <w:spacing w:after="100"/>
        <w:ind w:firstLine="720"/>
        <w:jc w:val="both"/>
        <w:rPr>
          <w:rFonts w:ascii="Times New Roman" w:eastAsia="Times New Roman" w:hAnsi="Times New Roman" w:cs="Times New Roman"/>
          <w:sz w:val="24"/>
          <w:szCs w:val="24"/>
          <w:lang w:val="en-US" w:eastAsia="sr-Cyrl-RS"/>
        </w:rPr>
      </w:pPr>
      <w:r w:rsidRPr="00B053DB">
        <w:rPr>
          <w:rFonts w:ascii="Times New Roman" w:eastAsia="Times New Roman" w:hAnsi="Times New Roman" w:cs="Times New Roman"/>
          <w:sz w:val="24"/>
          <w:szCs w:val="24"/>
          <w:lang w:eastAsia="sr-Cyrl-RS"/>
        </w:rPr>
        <w:t>Најважније институције културе у Општини Медвеђа су  Културни центар Општине Медвеђа, Општинска библиотека „Петар Петровић Његош“ и Туристичка организација Општине. Наведене институције финансирају се првенствено из буџета локалне самоуправе, a делом преко проје</w:t>
      </w:r>
      <w:r w:rsidR="00D87464">
        <w:rPr>
          <w:rFonts w:ascii="Times New Roman" w:eastAsia="Times New Roman" w:hAnsi="Times New Roman" w:cs="Times New Roman"/>
          <w:sz w:val="24"/>
          <w:szCs w:val="24"/>
          <w:lang w:eastAsia="sr-Cyrl-RS"/>
        </w:rPr>
        <w:t xml:space="preserve">ката надлежних Министарстава.  </w:t>
      </w:r>
      <w:r w:rsidRPr="00B053DB">
        <w:rPr>
          <w:rFonts w:ascii="Times New Roman" w:eastAsia="Times New Roman" w:hAnsi="Times New Roman" w:cs="Times New Roman"/>
          <w:sz w:val="24"/>
          <w:szCs w:val="24"/>
          <w:lang w:eastAsia="sr-Cyrl-RS"/>
        </w:rPr>
        <w:t>Установе културе на територији Општине Медвеђа међусобно сарађују у организацији и одржавању кључних културних манифестација. Поред књижевних вечери, фестивала гуслара и фолклора, традиционалних Гејзерских ноћи, последњих година у општини Медвеђа организује се још неколико манифестација: „Под сач“, „Михољски сусрети села“, „Први глас Медвеђе“</w:t>
      </w:r>
      <w:r w:rsidR="00D87464">
        <w:rPr>
          <w:rFonts w:ascii="Times New Roman" w:eastAsia="Times New Roman" w:hAnsi="Times New Roman" w:cs="Times New Roman"/>
          <w:sz w:val="24"/>
          <w:szCs w:val="24"/>
          <w:lang w:val="sr-Latn-RS" w:eastAsia="sr-Cyrl-RS"/>
        </w:rPr>
        <w:t xml:space="preserve"> </w:t>
      </w:r>
      <w:r w:rsidR="00D87464">
        <w:rPr>
          <w:rFonts w:ascii="Times New Roman" w:eastAsia="Times New Roman" w:hAnsi="Times New Roman" w:cs="Times New Roman"/>
          <w:sz w:val="24"/>
          <w:szCs w:val="24"/>
          <w:lang w:eastAsia="sr-Cyrl-RS"/>
        </w:rPr>
        <w:t>и</w:t>
      </w:r>
      <w:r w:rsidRPr="00B053DB">
        <w:rPr>
          <w:rFonts w:ascii="Times New Roman" w:eastAsia="Times New Roman" w:hAnsi="Times New Roman" w:cs="Times New Roman"/>
          <w:sz w:val="24"/>
          <w:szCs w:val="24"/>
          <w:lang w:eastAsia="sr-Cyrl-RS"/>
        </w:rPr>
        <w:t xml:space="preserve"> „Туцијада“. </w:t>
      </w:r>
    </w:p>
    <w:p w14:paraId="42259617" w14:textId="5ECBFC63" w:rsidR="00BA06E3" w:rsidRDefault="00B053DB" w:rsidP="009A209F">
      <w:pPr>
        <w:widowControl w:val="0"/>
        <w:spacing w:after="100"/>
        <w:ind w:firstLine="720"/>
        <w:jc w:val="both"/>
        <w:rPr>
          <w:rFonts w:ascii="Times New Roman" w:hAnsi="Times New Roman" w:cs="Times New Roman"/>
          <w:sz w:val="24"/>
          <w:szCs w:val="24"/>
          <w:lang w:val="en-US" w:eastAsia="sr-Cyrl-RS"/>
        </w:rPr>
      </w:pPr>
      <w:r w:rsidRPr="00B053DB">
        <w:rPr>
          <w:rFonts w:ascii="Times New Roman" w:eastAsia="Times New Roman" w:hAnsi="Times New Roman" w:cs="Times New Roman"/>
          <w:sz w:val="24"/>
          <w:szCs w:val="24"/>
          <w:lang w:eastAsia="sr-Cyrl-RS"/>
        </w:rPr>
        <w:t>Највећи број манифестација се одржава у међусобној сарадњи институција културе на територији општине Медвеђа и становника општине Медвеђа.</w:t>
      </w:r>
      <w:r w:rsidRPr="00B053DB">
        <w:rPr>
          <w:rFonts w:ascii="Times New Roman" w:hAnsi="Times New Roman" w:cs="Times New Roman"/>
          <w:sz w:val="24"/>
          <w:szCs w:val="24"/>
          <w:lang w:eastAsia="sr-Cyrl-RS"/>
        </w:rPr>
        <w:t xml:space="preserve"> </w:t>
      </w:r>
      <w:r w:rsidRPr="00B053DB">
        <w:rPr>
          <w:rFonts w:ascii="Times New Roman" w:eastAsia="Times New Roman" w:hAnsi="Times New Roman" w:cs="Times New Roman"/>
          <w:sz w:val="24"/>
          <w:szCs w:val="24"/>
          <w:lang w:eastAsia="sr-Cyrl-RS"/>
        </w:rPr>
        <w:t>Културни центар Општине Медвеђа и Општинска би</w:t>
      </w:r>
      <w:r w:rsidR="00D87464">
        <w:rPr>
          <w:rFonts w:ascii="Times New Roman" w:eastAsia="Times New Roman" w:hAnsi="Times New Roman" w:cs="Times New Roman"/>
          <w:sz w:val="24"/>
          <w:szCs w:val="24"/>
          <w:lang w:eastAsia="sr-Cyrl-RS"/>
        </w:rPr>
        <w:t>блиотека „Петар Петровић Његош“</w:t>
      </w:r>
      <w:r w:rsidRPr="00B053DB">
        <w:rPr>
          <w:rFonts w:ascii="Times New Roman" w:eastAsia="Times New Roman" w:hAnsi="Times New Roman" w:cs="Times New Roman"/>
          <w:sz w:val="24"/>
          <w:szCs w:val="24"/>
          <w:lang w:eastAsia="sr-Cyrl-RS"/>
        </w:rPr>
        <w:t xml:space="preserve"> своју делатност обављају у објекту Дома културе у Медвеђи, у којем и друга правна лица обављају своју делатност. На објекту дуги низ година није вршено текуће одржавање објекта у грађевинском смислу, па је дошло до оштећења која је потребно санирати у што краћем року. Неопходно је да се за </w:t>
      </w:r>
      <w:r w:rsidRPr="00B053DB">
        <w:rPr>
          <w:rFonts w:ascii="Times New Roman" w:eastAsia="Times New Roman" w:hAnsi="Times New Roman" w:cs="Times New Roman"/>
          <w:sz w:val="24"/>
          <w:szCs w:val="24"/>
          <w:lang w:eastAsia="sr-Cyrl-RS"/>
        </w:rPr>
        <w:lastRenderedPageBreak/>
        <w:t>објекат што пре ураде пројекти реконструкције и енергетске ефикасности и прибаве све неопходне дозволе у складу са важећим законима и прописима.</w:t>
      </w:r>
      <w:r w:rsidR="00DF2528" w:rsidRPr="00B053DB">
        <w:rPr>
          <w:rFonts w:ascii="Times New Roman" w:hAnsi="Times New Roman" w:cs="Times New Roman"/>
          <w:sz w:val="24"/>
          <w:szCs w:val="24"/>
          <w:lang w:eastAsia="sr-Cyrl-RS"/>
        </w:rPr>
        <w:tab/>
      </w:r>
    </w:p>
    <w:p w14:paraId="73DB4274" w14:textId="77777777" w:rsidR="009A209F" w:rsidRPr="009A209F" w:rsidRDefault="009A209F" w:rsidP="009A209F">
      <w:pPr>
        <w:widowControl w:val="0"/>
        <w:spacing w:after="100"/>
        <w:ind w:firstLine="720"/>
        <w:jc w:val="both"/>
        <w:rPr>
          <w:rFonts w:ascii="Times New Roman" w:hAnsi="Times New Roman" w:cs="Times New Roman"/>
          <w:sz w:val="24"/>
          <w:szCs w:val="24"/>
          <w:lang w:val="en-US" w:eastAsia="sr-Cyrl-RS"/>
        </w:rPr>
      </w:pPr>
    </w:p>
    <w:tbl>
      <w:tblPr>
        <w:tblStyle w:val="TableGrid2"/>
        <w:tblW w:w="4731" w:type="pct"/>
        <w:jc w:val="center"/>
        <w:tblInd w:w="108" w:type="dxa"/>
        <w:tblLook w:val="04A0" w:firstRow="1" w:lastRow="0" w:firstColumn="1" w:lastColumn="0" w:noHBand="0" w:noVBand="1"/>
      </w:tblPr>
      <w:tblGrid>
        <w:gridCol w:w="3551"/>
        <w:gridCol w:w="3520"/>
        <w:gridCol w:w="2426"/>
      </w:tblGrid>
      <w:tr w:rsidR="00B053DB" w:rsidRPr="00DF2528" w14:paraId="073D422B" w14:textId="77777777" w:rsidTr="00AA55E5">
        <w:trPr>
          <w:jc w:val="center"/>
        </w:trPr>
        <w:tc>
          <w:tcPr>
            <w:tcW w:w="5000" w:type="pct"/>
            <w:gridSpan w:val="3"/>
            <w:shd w:val="clear" w:color="auto" w:fill="95B3D7" w:themeFill="accent1" w:themeFillTint="99"/>
            <w:vAlign w:val="center"/>
          </w:tcPr>
          <w:p w14:paraId="0F9F6E43" w14:textId="77777777" w:rsidR="00F8749E" w:rsidRDefault="00F8749E" w:rsidP="00F8749E">
            <w:pPr>
              <w:jc w:val="center"/>
              <w:rPr>
                <w:rFonts w:ascii="Times New Roman" w:eastAsia="Calibri" w:hAnsi="Times New Roman" w:cs="Times New Roman"/>
                <w:b/>
                <w:bCs/>
                <w:sz w:val="24"/>
                <w:szCs w:val="24"/>
                <w:lang w:val="sr-Cyrl-CS"/>
              </w:rPr>
            </w:pPr>
          </w:p>
          <w:p w14:paraId="12109FA4" w14:textId="5CFCE94E" w:rsidR="00B053DB" w:rsidRDefault="00B053DB" w:rsidP="00F8749E">
            <w:pPr>
              <w:jc w:val="center"/>
              <w:rPr>
                <w:rFonts w:ascii="Times New Roman" w:eastAsia="Calibri" w:hAnsi="Times New Roman" w:cs="Times New Roman"/>
                <w:b/>
                <w:bCs/>
                <w:sz w:val="24"/>
                <w:szCs w:val="24"/>
                <w:lang w:val="sr-Cyrl-CS"/>
              </w:rPr>
            </w:pPr>
            <w:r w:rsidRPr="00DF2528">
              <w:rPr>
                <w:rFonts w:ascii="Times New Roman" w:eastAsia="Calibri" w:hAnsi="Times New Roman" w:cs="Times New Roman"/>
                <w:b/>
                <w:bCs/>
                <w:sz w:val="24"/>
                <w:szCs w:val="24"/>
                <w:lang w:val="sr-Cyrl-CS"/>
              </w:rPr>
              <w:t xml:space="preserve">Културни догађаји у општини Медвеђа у периоду  од 2017. до 2023. </w:t>
            </w:r>
            <w:r w:rsidR="00F8749E">
              <w:rPr>
                <w:rFonts w:ascii="Times New Roman" w:eastAsia="Calibri" w:hAnsi="Times New Roman" w:cs="Times New Roman"/>
                <w:b/>
                <w:bCs/>
                <w:sz w:val="24"/>
                <w:szCs w:val="24"/>
                <w:lang w:val="sr-Cyrl-CS"/>
              </w:rPr>
              <w:t>г</w:t>
            </w:r>
            <w:r w:rsidRPr="00DF2528">
              <w:rPr>
                <w:rFonts w:ascii="Times New Roman" w:eastAsia="Calibri" w:hAnsi="Times New Roman" w:cs="Times New Roman"/>
                <w:b/>
                <w:bCs/>
                <w:sz w:val="24"/>
                <w:szCs w:val="24"/>
                <w:lang w:val="sr-Cyrl-CS"/>
              </w:rPr>
              <w:t>одине</w:t>
            </w:r>
          </w:p>
          <w:p w14:paraId="27D3E678" w14:textId="25ED0CCB" w:rsidR="00F8749E" w:rsidRPr="00F8749E" w:rsidRDefault="00F8749E" w:rsidP="00F8749E">
            <w:pPr>
              <w:jc w:val="center"/>
              <w:rPr>
                <w:rFonts w:ascii="Times New Roman" w:eastAsia="Calibri" w:hAnsi="Times New Roman" w:cs="Times New Roman"/>
                <w:b/>
                <w:bCs/>
                <w:sz w:val="24"/>
                <w:szCs w:val="24"/>
                <w:lang w:val="sr-Cyrl-CS"/>
              </w:rPr>
            </w:pPr>
          </w:p>
        </w:tc>
      </w:tr>
      <w:tr w:rsidR="00B053DB" w:rsidRPr="00DF2528" w14:paraId="4ADE9D7C" w14:textId="77777777" w:rsidTr="00AA55E5">
        <w:trPr>
          <w:jc w:val="center"/>
        </w:trPr>
        <w:tc>
          <w:tcPr>
            <w:tcW w:w="1870" w:type="pct"/>
            <w:shd w:val="clear" w:color="auto" w:fill="B8CCE4" w:themeFill="accent1" w:themeFillTint="66"/>
            <w:vAlign w:val="center"/>
          </w:tcPr>
          <w:p w14:paraId="5420246A" w14:textId="77777777" w:rsidR="00B053DB" w:rsidRPr="00DF2528" w:rsidRDefault="00B053DB" w:rsidP="005F0DC1">
            <w:pPr>
              <w:jc w:val="center"/>
              <w:rPr>
                <w:rFonts w:ascii="Times New Roman" w:eastAsia="Calibri" w:hAnsi="Times New Roman" w:cs="Times New Roman"/>
                <w:bCs/>
                <w:sz w:val="24"/>
                <w:szCs w:val="24"/>
                <w:lang w:val="sr-Cyrl-CS"/>
              </w:rPr>
            </w:pPr>
          </w:p>
        </w:tc>
        <w:tc>
          <w:tcPr>
            <w:tcW w:w="1853" w:type="pct"/>
            <w:shd w:val="clear" w:color="auto" w:fill="B8CCE4" w:themeFill="accent1" w:themeFillTint="66"/>
            <w:vAlign w:val="center"/>
          </w:tcPr>
          <w:p w14:paraId="7021EA92"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Врста и број одржавих културних догађаја</w:t>
            </w:r>
          </w:p>
        </w:tc>
        <w:tc>
          <w:tcPr>
            <w:tcW w:w="1277" w:type="pct"/>
            <w:shd w:val="clear" w:color="auto" w:fill="B8CCE4" w:themeFill="accent1" w:themeFillTint="66"/>
            <w:vAlign w:val="center"/>
          </w:tcPr>
          <w:p w14:paraId="6030CABD"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Броја посетилаца</w:t>
            </w:r>
          </w:p>
        </w:tc>
      </w:tr>
      <w:tr w:rsidR="00B053DB" w:rsidRPr="00DF2528" w14:paraId="09046700" w14:textId="77777777" w:rsidTr="00AA55E5">
        <w:trPr>
          <w:jc w:val="center"/>
        </w:trPr>
        <w:tc>
          <w:tcPr>
            <w:tcW w:w="1870" w:type="pct"/>
            <w:shd w:val="clear" w:color="auto" w:fill="B8CCE4" w:themeFill="accent1" w:themeFillTint="66"/>
            <w:vAlign w:val="center"/>
          </w:tcPr>
          <w:p w14:paraId="594C7C4E"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Концерти уметничке,забавне и етно музике</w:t>
            </w:r>
          </w:p>
        </w:tc>
        <w:tc>
          <w:tcPr>
            <w:tcW w:w="1853" w:type="pct"/>
            <w:shd w:val="clear" w:color="auto" w:fill="DBE5F1" w:themeFill="accent1" w:themeFillTint="33"/>
            <w:vAlign w:val="center"/>
          </w:tcPr>
          <w:p w14:paraId="6649A981"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42 концерта</w:t>
            </w:r>
          </w:p>
        </w:tc>
        <w:tc>
          <w:tcPr>
            <w:tcW w:w="1277" w:type="pct"/>
            <w:shd w:val="clear" w:color="auto" w:fill="DBE5F1" w:themeFill="accent1" w:themeFillTint="33"/>
            <w:vAlign w:val="center"/>
          </w:tcPr>
          <w:p w14:paraId="32F8ACA8"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12000</w:t>
            </w:r>
          </w:p>
        </w:tc>
      </w:tr>
      <w:tr w:rsidR="00B053DB" w:rsidRPr="00DF2528" w14:paraId="5F51EA7D" w14:textId="77777777" w:rsidTr="00AA55E5">
        <w:trPr>
          <w:jc w:val="center"/>
        </w:trPr>
        <w:tc>
          <w:tcPr>
            <w:tcW w:w="1870" w:type="pct"/>
            <w:shd w:val="clear" w:color="auto" w:fill="B8CCE4" w:themeFill="accent1" w:themeFillTint="66"/>
            <w:vAlign w:val="center"/>
          </w:tcPr>
          <w:p w14:paraId="08F026CC"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Позоришне представе – гостујуће и аматерске у сопственој продукцији</w:t>
            </w:r>
          </w:p>
        </w:tc>
        <w:tc>
          <w:tcPr>
            <w:tcW w:w="1853" w:type="pct"/>
            <w:shd w:val="clear" w:color="auto" w:fill="DBE5F1" w:themeFill="accent1" w:themeFillTint="33"/>
            <w:vAlign w:val="center"/>
          </w:tcPr>
          <w:p w14:paraId="000D11A4"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18 позоришних представа и сценских приказа</w:t>
            </w:r>
          </w:p>
        </w:tc>
        <w:tc>
          <w:tcPr>
            <w:tcW w:w="1277" w:type="pct"/>
            <w:shd w:val="clear" w:color="auto" w:fill="DBE5F1" w:themeFill="accent1" w:themeFillTint="33"/>
            <w:vAlign w:val="center"/>
          </w:tcPr>
          <w:p w14:paraId="106A7688"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4600</w:t>
            </w:r>
          </w:p>
        </w:tc>
      </w:tr>
      <w:tr w:rsidR="00B053DB" w:rsidRPr="00DF2528" w14:paraId="5F58CC5C" w14:textId="77777777" w:rsidTr="00AA55E5">
        <w:trPr>
          <w:jc w:val="center"/>
        </w:trPr>
        <w:tc>
          <w:tcPr>
            <w:tcW w:w="1870" w:type="pct"/>
            <w:shd w:val="clear" w:color="auto" w:fill="B8CCE4" w:themeFill="accent1" w:themeFillTint="66"/>
            <w:vAlign w:val="center"/>
          </w:tcPr>
          <w:p w14:paraId="649DB5E9"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Изложбе ликовних радова и остале изложбе</w:t>
            </w:r>
          </w:p>
        </w:tc>
        <w:tc>
          <w:tcPr>
            <w:tcW w:w="1853" w:type="pct"/>
            <w:shd w:val="clear" w:color="auto" w:fill="DBE5F1" w:themeFill="accent1" w:themeFillTint="33"/>
            <w:vAlign w:val="center"/>
          </w:tcPr>
          <w:p w14:paraId="1158A6FB"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21 изложба</w:t>
            </w:r>
          </w:p>
        </w:tc>
        <w:tc>
          <w:tcPr>
            <w:tcW w:w="1277" w:type="pct"/>
            <w:shd w:val="clear" w:color="auto" w:fill="DBE5F1" w:themeFill="accent1" w:themeFillTint="33"/>
            <w:vAlign w:val="center"/>
          </w:tcPr>
          <w:p w14:paraId="110A9DEA"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1500</w:t>
            </w:r>
          </w:p>
        </w:tc>
      </w:tr>
      <w:tr w:rsidR="00B053DB" w:rsidRPr="00DF2528" w14:paraId="5C9A1623" w14:textId="77777777" w:rsidTr="00AA55E5">
        <w:trPr>
          <w:jc w:val="center"/>
        </w:trPr>
        <w:tc>
          <w:tcPr>
            <w:tcW w:w="1870" w:type="pct"/>
            <w:shd w:val="clear" w:color="auto" w:fill="B8CCE4" w:themeFill="accent1" w:themeFillTint="66"/>
            <w:vAlign w:val="center"/>
          </w:tcPr>
          <w:p w14:paraId="6CA4C1A8"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Књижевне вечери-промоције књига</w:t>
            </w:r>
          </w:p>
        </w:tc>
        <w:tc>
          <w:tcPr>
            <w:tcW w:w="1853" w:type="pct"/>
            <w:shd w:val="clear" w:color="auto" w:fill="DBE5F1" w:themeFill="accent1" w:themeFillTint="33"/>
            <w:vAlign w:val="center"/>
          </w:tcPr>
          <w:p w14:paraId="07A63AE1"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11 догађаја</w:t>
            </w:r>
          </w:p>
        </w:tc>
        <w:tc>
          <w:tcPr>
            <w:tcW w:w="1277" w:type="pct"/>
            <w:shd w:val="clear" w:color="auto" w:fill="DBE5F1" w:themeFill="accent1" w:themeFillTint="33"/>
            <w:vAlign w:val="center"/>
          </w:tcPr>
          <w:p w14:paraId="0F2D6C22"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600</w:t>
            </w:r>
          </w:p>
        </w:tc>
      </w:tr>
      <w:tr w:rsidR="00B053DB" w:rsidRPr="00DF2528" w14:paraId="69BBAE40" w14:textId="77777777" w:rsidTr="00AA55E5">
        <w:trPr>
          <w:jc w:val="center"/>
        </w:trPr>
        <w:tc>
          <w:tcPr>
            <w:tcW w:w="1870" w:type="pct"/>
            <w:shd w:val="clear" w:color="auto" w:fill="B8CCE4" w:themeFill="accent1" w:themeFillTint="66"/>
            <w:vAlign w:val="center"/>
          </w:tcPr>
          <w:p w14:paraId="1E5028FD"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Хуманитарне манифестације и концерти</w:t>
            </w:r>
          </w:p>
        </w:tc>
        <w:tc>
          <w:tcPr>
            <w:tcW w:w="1853" w:type="pct"/>
            <w:shd w:val="clear" w:color="auto" w:fill="DBE5F1" w:themeFill="accent1" w:themeFillTint="33"/>
            <w:vAlign w:val="center"/>
          </w:tcPr>
          <w:p w14:paraId="04413773"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9 догађаја</w:t>
            </w:r>
          </w:p>
        </w:tc>
        <w:tc>
          <w:tcPr>
            <w:tcW w:w="1277" w:type="pct"/>
            <w:shd w:val="clear" w:color="auto" w:fill="DBE5F1" w:themeFill="accent1" w:themeFillTint="33"/>
            <w:vAlign w:val="center"/>
          </w:tcPr>
          <w:p w14:paraId="54F8D978"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2700</w:t>
            </w:r>
          </w:p>
        </w:tc>
      </w:tr>
      <w:tr w:rsidR="00B053DB" w:rsidRPr="00DF2528" w14:paraId="04139600" w14:textId="77777777" w:rsidTr="00AA55E5">
        <w:trPr>
          <w:jc w:val="center"/>
        </w:trPr>
        <w:tc>
          <w:tcPr>
            <w:tcW w:w="1870" w:type="pct"/>
            <w:shd w:val="clear" w:color="auto" w:fill="B8CCE4" w:themeFill="accent1" w:themeFillTint="66"/>
            <w:vAlign w:val="center"/>
          </w:tcPr>
          <w:p w14:paraId="6018CF66"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Међународни фестивал фолклора</w:t>
            </w:r>
          </w:p>
        </w:tc>
        <w:tc>
          <w:tcPr>
            <w:tcW w:w="1853" w:type="pct"/>
            <w:shd w:val="clear" w:color="auto" w:fill="DBE5F1" w:themeFill="accent1" w:themeFillTint="33"/>
            <w:vAlign w:val="center"/>
          </w:tcPr>
          <w:p w14:paraId="32D96973"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2 фестивала  (2018. и 2019.)</w:t>
            </w:r>
          </w:p>
          <w:p w14:paraId="59AF421C"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16 ансамбала</w:t>
            </w:r>
          </w:p>
        </w:tc>
        <w:tc>
          <w:tcPr>
            <w:tcW w:w="1277" w:type="pct"/>
            <w:shd w:val="clear" w:color="auto" w:fill="DBE5F1" w:themeFill="accent1" w:themeFillTint="33"/>
            <w:vAlign w:val="center"/>
          </w:tcPr>
          <w:p w14:paraId="33880424"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2000</w:t>
            </w:r>
          </w:p>
        </w:tc>
      </w:tr>
      <w:tr w:rsidR="00B053DB" w:rsidRPr="00DF2528" w14:paraId="25CCB492" w14:textId="77777777" w:rsidTr="00AA55E5">
        <w:trPr>
          <w:jc w:val="center"/>
        </w:trPr>
        <w:tc>
          <w:tcPr>
            <w:tcW w:w="1870" w:type="pct"/>
            <w:shd w:val="clear" w:color="auto" w:fill="B8CCE4" w:themeFill="accent1" w:themeFillTint="66"/>
            <w:vAlign w:val="center"/>
          </w:tcPr>
          <w:p w14:paraId="7E6E24F6"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Фестивал гуслара Србије</w:t>
            </w:r>
          </w:p>
        </w:tc>
        <w:tc>
          <w:tcPr>
            <w:tcW w:w="1853" w:type="pct"/>
            <w:shd w:val="clear" w:color="auto" w:fill="DBE5F1" w:themeFill="accent1" w:themeFillTint="33"/>
            <w:vAlign w:val="center"/>
          </w:tcPr>
          <w:p w14:paraId="628CDC96"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 фестивал</w:t>
            </w:r>
          </w:p>
        </w:tc>
        <w:tc>
          <w:tcPr>
            <w:tcW w:w="1277" w:type="pct"/>
            <w:shd w:val="clear" w:color="auto" w:fill="DBE5F1" w:themeFill="accent1" w:themeFillTint="33"/>
            <w:vAlign w:val="center"/>
          </w:tcPr>
          <w:p w14:paraId="50F763FF"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500</w:t>
            </w:r>
          </w:p>
          <w:p w14:paraId="3DC410FE" w14:textId="77777777" w:rsidR="00B053DB" w:rsidRPr="00DF2528" w:rsidRDefault="00B053DB" w:rsidP="005F0DC1">
            <w:pPr>
              <w:jc w:val="center"/>
              <w:rPr>
                <w:rFonts w:ascii="Times New Roman" w:eastAsia="Calibri" w:hAnsi="Times New Roman" w:cs="Times New Roman"/>
                <w:bCs/>
                <w:sz w:val="24"/>
                <w:szCs w:val="24"/>
                <w:lang w:val="sr-Cyrl-CS"/>
              </w:rPr>
            </w:pPr>
          </w:p>
        </w:tc>
      </w:tr>
      <w:tr w:rsidR="00B053DB" w:rsidRPr="00DF2528" w14:paraId="7AFBAA11" w14:textId="77777777" w:rsidTr="00AA55E5">
        <w:trPr>
          <w:jc w:val="center"/>
        </w:trPr>
        <w:tc>
          <w:tcPr>
            <w:tcW w:w="1870" w:type="pct"/>
            <w:shd w:val="clear" w:color="auto" w:fill="B8CCE4" w:themeFill="accent1" w:themeFillTint="66"/>
            <w:vAlign w:val="center"/>
          </w:tcPr>
          <w:p w14:paraId="393805C7"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Манифестације и обележавање историјских датума</w:t>
            </w:r>
          </w:p>
        </w:tc>
        <w:tc>
          <w:tcPr>
            <w:tcW w:w="1853" w:type="pct"/>
            <w:shd w:val="clear" w:color="auto" w:fill="DBE5F1" w:themeFill="accent1" w:themeFillTint="33"/>
            <w:vAlign w:val="center"/>
          </w:tcPr>
          <w:p w14:paraId="35427ABC"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10 догађаја</w:t>
            </w:r>
          </w:p>
        </w:tc>
        <w:tc>
          <w:tcPr>
            <w:tcW w:w="1277" w:type="pct"/>
            <w:shd w:val="clear" w:color="auto" w:fill="DBE5F1" w:themeFill="accent1" w:themeFillTint="33"/>
            <w:vAlign w:val="center"/>
          </w:tcPr>
          <w:p w14:paraId="526B5729"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800</w:t>
            </w:r>
          </w:p>
        </w:tc>
      </w:tr>
      <w:tr w:rsidR="00B053DB" w:rsidRPr="00DF2528" w14:paraId="1D0EDBC7" w14:textId="77777777" w:rsidTr="00AA55E5">
        <w:trPr>
          <w:jc w:val="center"/>
        </w:trPr>
        <w:tc>
          <w:tcPr>
            <w:tcW w:w="1870" w:type="pct"/>
            <w:shd w:val="clear" w:color="auto" w:fill="B8CCE4" w:themeFill="accent1" w:themeFillTint="66"/>
            <w:vAlign w:val="center"/>
          </w:tcPr>
          <w:p w14:paraId="23B836C7"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Предавања и округли столови</w:t>
            </w:r>
          </w:p>
        </w:tc>
        <w:tc>
          <w:tcPr>
            <w:tcW w:w="1853" w:type="pct"/>
            <w:shd w:val="clear" w:color="auto" w:fill="DBE5F1" w:themeFill="accent1" w:themeFillTint="33"/>
            <w:vAlign w:val="center"/>
          </w:tcPr>
          <w:p w14:paraId="6D1A39A5"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14 догађаја</w:t>
            </w:r>
          </w:p>
        </w:tc>
        <w:tc>
          <w:tcPr>
            <w:tcW w:w="1277" w:type="pct"/>
            <w:shd w:val="clear" w:color="auto" w:fill="DBE5F1" w:themeFill="accent1" w:themeFillTint="33"/>
            <w:vAlign w:val="center"/>
          </w:tcPr>
          <w:p w14:paraId="2222687A"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700</w:t>
            </w:r>
          </w:p>
        </w:tc>
      </w:tr>
      <w:tr w:rsidR="00B053DB" w:rsidRPr="00DF2528" w14:paraId="24462419" w14:textId="77777777" w:rsidTr="00AA55E5">
        <w:trPr>
          <w:jc w:val="center"/>
        </w:trPr>
        <w:tc>
          <w:tcPr>
            <w:tcW w:w="1870" w:type="pct"/>
            <w:shd w:val="clear" w:color="auto" w:fill="B8CCE4" w:themeFill="accent1" w:themeFillTint="66"/>
            <w:vAlign w:val="center"/>
          </w:tcPr>
          <w:p w14:paraId="5E121165"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Филмске пројекције</w:t>
            </w:r>
          </w:p>
        </w:tc>
        <w:tc>
          <w:tcPr>
            <w:tcW w:w="1853" w:type="pct"/>
            <w:shd w:val="clear" w:color="auto" w:fill="DBE5F1" w:themeFill="accent1" w:themeFillTint="33"/>
            <w:vAlign w:val="center"/>
          </w:tcPr>
          <w:p w14:paraId="7632410E"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11 пројекција</w:t>
            </w:r>
          </w:p>
        </w:tc>
        <w:tc>
          <w:tcPr>
            <w:tcW w:w="1277" w:type="pct"/>
            <w:shd w:val="clear" w:color="auto" w:fill="DBE5F1" w:themeFill="accent1" w:themeFillTint="33"/>
            <w:vAlign w:val="center"/>
          </w:tcPr>
          <w:p w14:paraId="00F6AF79" w14:textId="77777777" w:rsidR="00B053DB" w:rsidRPr="00DF2528" w:rsidRDefault="00B053DB" w:rsidP="005F0DC1">
            <w:pPr>
              <w:jc w:val="center"/>
              <w:rPr>
                <w:rFonts w:ascii="Times New Roman" w:eastAsia="Calibri" w:hAnsi="Times New Roman" w:cs="Times New Roman"/>
                <w:bCs/>
                <w:sz w:val="24"/>
                <w:szCs w:val="24"/>
                <w:lang w:val="sr-Cyrl-CS"/>
              </w:rPr>
            </w:pPr>
          </w:p>
          <w:p w14:paraId="12B67254"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1500</w:t>
            </w:r>
          </w:p>
          <w:p w14:paraId="7C4CAAEC" w14:textId="77777777" w:rsidR="00B053DB" w:rsidRPr="00DF2528" w:rsidRDefault="00B053DB" w:rsidP="005F0DC1">
            <w:pPr>
              <w:jc w:val="center"/>
              <w:rPr>
                <w:rFonts w:ascii="Times New Roman" w:eastAsia="Calibri" w:hAnsi="Times New Roman" w:cs="Times New Roman"/>
                <w:bCs/>
                <w:sz w:val="24"/>
                <w:szCs w:val="24"/>
                <w:lang w:val="sr-Cyrl-CS"/>
              </w:rPr>
            </w:pPr>
          </w:p>
        </w:tc>
      </w:tr>
      <w:tr w:rsidR="00B053DB" w:rsidRPr="00DF2528" w14:paraId="1F3F1AEC" w14:textId="77777777" w:rsidTr="00AA55E5">
        <w:trPr>
          <w:jc w:val="center"/>
        </w:trPr>
        <w:tc>
          <w:tcPr>
            <w:tcW w:w="1870" w:type="pct"/>
            <w:shd w:val="clear" w:color="auto" w:fill="B8CCE4" w:themeFill="accent1" w:themeFillTint="66"/>
            <w:vAlign w:val="center"/>
          </w:tcPr>
          <w:p w14:paraId="31E394CC"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Манифестације и концерти у сарадњи са Туристичком организацијом општине Медвеђа</w:t>
            </w:r>
          </w:p>
        </w:tc>
        <w:tc>
          <w:tcPr>
            <w:tcW w:w="1853" w:type="pct"/>
            <w:shd w:val="clear" w:color="auto" w:fill="DBE5F1" w:themeFill="accent1" w:themeFillTint="33"/>
            <w:vAlign w:val="center"/>
          </w:tcPr>
          <w:p w14:paraId="02D0150E"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15 догађаја</w:t>
            </w:r>
          </w:p>
        </w:tc>
        <w:tc>
          <w:tcPr>
            <w:tcW w:w="1277" w:type="pct"/>
            <w:shd w:val="clear" w:color="auto" w:fill="DBE5F1" w:themeFill="accent1" w:themeFillTint="33"/>
            <w:vAlign w:val="center"/>
          </w:tcPr>
          <w:p w14:paraId="03C45D62"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4500</w:t>
            </w:r>
          </w:p>
        </w:tc>
      </w:tr>
      <w:tr w:rsidR="00B053DB" w:rsidRPr="00DF2528" w14:paraId="12661991" w14:textId="77777777" w:rsidTr="00AA55E5">
        <w:trPr>
          <w:trHeight w:val="473"/>
          <w:jc w:val="center"/>
        </w:trPr>
        <w:tc>
          <w:tcPr>
            <w:tcW w:w="1870" w:type="pct"/>
            <w:shd w:val="clear" w:color="auto" w:fill="B8CCE4" w:themeFill="accent1" w:themeFillTint="66"/>
            <w:vAlign w:val="center"/>
          </w:tcPr>
          <w:p w14:paraId="52F8A18C" w14:textId="77777777" w:rsidR="00B053DB" w:rsidRPr="00DF2528" w:rsidRDefault="00B053DB" w:rsidP="005F0DC1">
            <w:pP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 xml:space="preserve">     УКУПНО:</w:t>
            </w:r>
          </w:p>
        </w:tc>
        <w:tc>
          <w:tcPr>
            <w:tcW w:w="1853" w:type="pct"/>
            <w:shd w:val="clear" w:color="auto" w:fill="DBE5F1" w:themeFill="accent1" w:themeFillTint="33"/>
            <w:vAlign w:val="center"/>
          </w:tcPr>
          <w:p w14:paraId="275A4FF0"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154</w:t>
            </w:r>
          </w:p>
        </w:tc>
        <w:tc>
          <w:tcPr>
            <w:tcW w:w="1277" w:type="pct"/>
            <w:shd w:val="clear" w:color="auto" w:fill="DBE5F1" w:themeFill="accent1" w:themeFillTint="33"/>
            <w:vAlign w:val="center"/>
          </w:tcPr>
          <w:p w14:paraId="4EB984B3" w14:textId="77777777" w:rsidR="00B053DB" w:rsidRPr="00DF2528" w:rsidRDefault="00B053DB" w:rsidP="005F0DC1">
            <w:pPr>
              <w:jc w:val="center"/>
              <w:rPr>
                <w:rFonts w:ascii="Times New Roman" w:eastAsia="Calibri" w:hAnsi="Times New Roman" w:cs="Times New Roman"/>
                <w:bCs/>
                <w:sz w:val="24"/>
                <w:szCs w:val="24"/>
                <w:lang w:val="sr-Cyrl-CS"/>
              </w:rPr>
            </w:pPr>
          </w:p>
          <w:p w14:paraId="3E24B10D" w14:textId="77777777" w:rsidR="00B053DB" w:rsidRPr="00DF2528" w:rsidRDefault="00B053DB" w:rsidP="005F0DC1">
            <w:pPr>
              <w:jc w:val="center"/>
              <w:rPr>
                <w:rFonts w:ascii="Times New Roman" w:eastAsia="Calibri" w:hAnsi="Times New Roman" w:cs="Times New Roman"/>
                <w:bCs/>
                <w:sz w:val="24"/>
                <w:szCs w:val="24"/>
                <w:lang w:val="sr-Cyrl-CS"/>
              </w:rPr>
            </w:pPr>
            <w:r w:rsidRPr="00DF2528">
              <w:rPr>
                <w:rFonts w:ascii="Times New Roman" w:eastAsia="Calibri" w:hAnsi="Times New Roman" w:cs="Times New Roman"/>
                <w:bCs/>
                <w:sz w:val="24"/>
                <w:szCs w:val="24"/>
                <w:lang w:val="sr-Cyrl-CS"/>
              </w:rPr>
              <w:t>72 300</w:t>
            </w:r>
          </w:p>
          <w:p w14:paraId="20A91A63" w14:textId="77777777" w:rsidR="00B053DB" w:rsidRPr="00DF2528" w:rsidRDefault="00B053DB" w:rsidP="005F0DC1">
            <w:pPr>
              <w:jc w:val="center"/>
              <w:rPr>
                <w:rFonts w:ascii="Times New Roman" w:eastAsia="Calibri" w:hAnsi="Times New Roman" w:cs="Times New Roman"/>
                <w:bCs/>
                <w:sz w:val="24"/>
                <w:szCs w:val="24"/>
                <w:lang w:val="sr-Cyrl-CS"/>
              </w:rPr>
            </w:pPr>
          </w:p>
        </w:tc>
      </w:tr>
    </w:tbl>
    <w:p w14:paraId="488D67FD" w14:textId="77777777" w:rsidR="009A209F" w:rsidRPr="00AA55E5" w:rsidRDefault="009A209F" w:rsidP="00B053DB">
      <w:pPr>
        <w:pStyle w:val="NoSpacing"/>
        <w:jc w:val="both"/>
        <w:rPr>
          <w:rFonts w:ascii="Times New Roman" w:hAnsi="Times New Roman" w:cs="Times New Roman"/>
          <w:bCs/>
          <w:i/>
          <w:sz w:val="24"/>
          <w:szCs w:val="24"/>
        </w:rPr>
      </w:pPr>
    </w:p>
    <w:p w14:paraId="16945E66" w14:textId="7082731A" w:rsidR="00B053DB" w:rsidRPr="00B053DB" w:rsidRDefault="00B053DB" w:rsidP="00AA55E5">
      <w:pPr>
        <w:pStyle w:val="NoSpacing"/>
        <w:jc w:val="center"/>
        <w:rPr>
          <w:rFonts w:ascii="Times New Roman" w:hAnsi="Times New Roman" w:cs="Times New Roman"/>
          <w:bCs/>
          <w:i/>
          <w:sz w:val="24"/>
          <w:szCs w:val="24"/>
          <w:lang w:val="sr-Cyrl-CS"/>
        </w:rPr>
      </w:pPr>
      <w:r w:rsidRPr="00B053DB">
        <w:rPr>
          <w:rFonts w:ascii="Times New Roman" w:hAnsi="Times New Roman" w:cs="Times New Roman"/>
          <w:bCs/>
          <w:i/>
          <w:sz w:val="24"/>
          <w:szCs w:val="24"/>
          <w:lang w:val="sr-Cyrl-CS"/>
        </w:rPr>
        <w:t xml:space="preserve">Табела </w:t>
      </w:r>
      <w:r w:rsidR="002C713D">
        <w:rPr>
          <w:rFonts w:ascii="Times New Roman" w:hAnsi="Times New Roman" w:cs="Times New Roman"/>
          <w:bCs/>
          <w:i/>
          <w:sz w:val="24"/>
          <w:szCs w:val="24"/>
          <w:lang w:val="sr-Cyrl-CS"/>
        </w:rPr>
        <w:t xml:space="preserve">број </w:t>
      </w:r>
      <w:r w:rsidRPr="00B053DB">
        <w:rPr>
          <w:rFonts w:ascii="Times New Roman" w:hAnsi="Times New Roman" w:cs="Times New Roman"/>
          <w:bCs/>
          <w:i/>
          <w:sz w:val="24"/>
          <w:szCs w:val="24"/>
          <w:lang w:val="sr-Cyrl-CS"/>
        </w:rPr>
        <w:t>4 : Културни догађаји у општини Медвеђа у периоду  од 2017. до 2023. године</w:t>
      </w:r>
    </w:p>
    <w:p w14:paraId="54F61F28" w14:textId="77777777" w:rsidR="00B053DB" w:rsidRPr="00B053DB" w:rsidRDefault="00B053DB" w:rsidP="00AA55E5">
      <w:pPr>
        <w:pStyle w:val="NoSpacing"/>
        <w:jc w:val="center"/>
        <w:rPr>
          <w:rFonts w:ascii="Times New Roman" w:hAnsi="Times New Roman" w:cs="Times New Roman"/>
          <w:bCs/>
          <w:i/>
          <w:sz w:val="24"/>
          <w:szCs w:val="24"/>
          <w:lang w:val="sr-Cyrl-CS"/>
        </w:rPr>
      </w:pPr>
      <w:r w:rsidRPr="00B053DB">
        <w:rPr>
          <w:rFonts w:ascii="Times New Roman" w:hAnsi="Times New Roman" w:cs="Times New Roman"/>
          <w:bCs/>
          <w:i/>
          <w:sz w:val="24"/>
          <w:szCs w:val="24"/>
          <w:lang w:val="sr-Cyrl-CS"/>
        </w:rPr>
        <w:t>Извор: Културни центар општине Медвеђа</w:t>
      </w:r>
    </w:p>
    <w:p w14:paraId="08B525AB" w14:textId="77777777" w:rsidR="00845C4F" w:rsidRPr="000038C8" w:rsidRDefault="00845C4F" w:rsidP="00B053DB">
      <w:pPr>
        <w:widowControl w:val="0"/>
        <w:spacing w:after="100"/>
        <w:jc w:val="both"/>
        <w:rPr>
          <w:lang w:eastAsia="sr-Cyrl-RS"/>
        </w:rPr>
      </w:pPr>
    </w:p>
    <w:p w14:paraId="328A8407" w14:textId="0FB4E702" w:rsidR="005C253B" w:rsidRPr="00AB5731" w:rsidRDefault="00CF5ED4" w:rsidP="00BA06E3">
      <w:pPr>
        <w:widowControl w:val="0"/>
        <w:spacing w:after="120" w:line="240" w:lineRule="auto"/>
        <w:jc w:val="both"/>
        <w:rPr>
          <w:rFonts w:ascii="Times New Roman" w:eastAsia="Times New Roman" w:hAnsi="Times New Roman" w:cs="Times New Roman"/>
          <w:color w:val="31849B" w:themeColor="accent5" w:themeShade="BF"/>
          <w:sz w:val="26"/>
          <w:szCs w:val="26"/>
          <w:lang w:val="sr-Latn-RS" w:eastAsia="sr-Cyrl-RS"/>
        </w:rPr>
      </w:pPr>
      <w:r w:rsidRPr="0046665C">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5</w:t>
      </w:r>
      <w:r w:rsidR="00BA06E3" w:rsidRPr="0046665C">
        <w:rPr>
          <w:rFonts w:ascii="Times New Roman" w:eastAsia="Times New Roman" w:hAnsi="Times New Roman" w:cs="Times New Roman"/>
          <w:color w:val="31849B" w:themeColor="accent5" w:themeShade="BF"/>
          <w:sz w:val="26"/>
          <w:szCs w:val="26"/>
          <w:lang w:eastAsia="sr-Cyrl-RS"/>
        </w:rPr>
        <w:t>.2. Образовање</w:t>
      </w:r>
    </w:p>
    <w:p w14:paraId="06F7BFF0" w14:textId="267BF9C3" w:rsidR="00B41A93" w:rsidRPr="00B41A93" w:rsidRDefault="00B41A93" w:rsidP="00B41A93">
      <w:pPr>
        <w:spacing w:after="0" w:line="240" w:lineRule="auto"/>
        <w:ind w:firstLine="720"/>
        <w:jc w:val="both"/>
        <w:rPr>
          <w:rFonts w:ascii="Times New Roman" w:eastAsia="Times New Roman" w:hAnsi="Times New Roman" w:cs="Times New Roman"/>
          <w:bCs/>
          <w:sz w:val="24"/>
          <w:szCs w:val="24"/>
          <w:lang w:val="sr-Cyrl-CS"/>
        </w:rPr>
      </w:pPr>
      <w:r w:rsidRPr="00B41A93">
        <w:rPr>
          <w:rFonts w:ascii="Times New Roman" w:eastAsia="Times New Roman" w:hAnsi="Times New Roman" w:cs="Times New Roman"/>
          <w:bCs/>
          <w:sz w:val="24"/>
          <w:szCs w:val="24"/>
          <w:lang w:val="ru-RU"/>
        </w:rPr>
        <w:t xml:space="preserve">У </w:t>
      </w:r>
      <w:r>
        <w:rPr>
          <w:rFonts w:ascii="Times New Roman" w:eastAsia="Times New Roman" w:hAnsi="Times New Roman" w:cs="Times New Roman"/>
          <w:bCs/>
          <w:sz w:val="24"/>
          <w:szCs w:val="24"/>
          <w:lang w:val="ru-RU"/>
        </w:rPr>
        <w:t xml:space="preserve"> општини Медвеђа</w:t>
      </w:r>
      <w:r w:rsidR="00F64994">
        <w:rPr>
          <w:rFonts w:ascii="Times New Roman" w:eastAsia="Times New Roman" w:hAnsi="Times New Roman" w:cs="Times New Roman"/>
          <w:bCs/>
          <w:sz w:val="24"/>
          <w:szCs w:val="24"/>
          <w:lang w:val="ru-RU"/>
        </w:rPr>
        <w:t xml:space="preserve"> постоји 6 </w:t>
      </w:r>
      <w:r w:rsidRPr="00B41A93">
        <w:rPr>
          <w:rFonts w:ascii="Times New Roman" w:eastAsia="Times New Roman" w:hAnsi="Times New Roman" w:cs="Times New Roman"/>
          <w:bCs/>
          <w:sz w:val="24"/>
          <w:szCs w:val="24"/>
          <w:lang w:val="ru-RU"/>
        </w:rPr>
        <w:t xml:space="preserve">матичних основних школе са 12 подручних (издвојених) одељења, и то: </w:t>
      </w:r>
      <w:r w:rsidRPr="00B41A93">
        <w:rPr>
          <w:rFonts w:ascii="Times New Roman" w:eastAsia="Times New Roman" w:hAnsi="Times New Roman" w:cs="Times New Roman"/>
          <w:sz w:val="24"/>
          <w:szCs w:val="24"/>
          <w:lang w:val="sr-Cyrl-CS"/>
        </w:rPr>
        <w:t xml:space="preserve">ОШ ''Горња Јабланица'' </w:t>
      </w:r>
      <w:r w:rsidRPr="00B41A93">
        <w:rPr>
          <w:rFonts w:ascii="Times New Roman" w:eastAsia="Times New Roman" w:hAnsi="Times New Roman" w:cs="Times New Roman"/>
          <w:sz w:val="24"/>
          <w:szCs w:val="24"/>
          <w:lang w:val="ru-RU"/>
        </w:rPr>
        <w:t>у Медвеђи</w:t>
      </w:r>
      <w:r w:rsidRPr="00B41A93">
        <w:rPr>
          <w:rFonts w:ascii="Times New Roman" w:eastAsia="Times New Roman" w:hAnsi="Times New Roman" w:cs="Times New Roman"/>
          <w:sz w:val="24"/>
          <w:szCs w:val="24"/>
          <w:lang w:val="sr-Cyrl-CS"/>
        </w:rPr>
        <w:t xml:space="preserve">, ОШ ''Сијаринска Бања'' у Сијаринској Бањи, ОШ ''Радован Ковачевић'' у Лецу, ОШ ''Партизански дом' у Бучумету, ОШ ''Зенел Хајдини'' у Тупалу и ОШ ''Владимир Букилић'' у Тулару. </w:t>
      </w:r>
      <w:r w:rsidRPr="00B41A93">
        <w:rPr>
          <w:rFonts w:ascii="Times New Roman" w:eastAsia="Times New Roman" w:hAnsi="Times New Roman" w:cs="Times New Roman"/>
          <w:bCs/>
          <w:sz w:val="24"/>
          <w:szCs w:val="24"/>
          <w:lang w:val="sr-Cyrl-CS"/>
        </w:rPr>
        <w:t xml:space="preserve">Просечан број ученика у основним школама је </w:t>
      </w:r>
      <w:r w:rsidRPr="00B41A93">
        <w:rPr>
          <w:rFonts w:ascii="Times New Roman" w:eastAsia="Times New Roman" w:hAnsi="Times New Roman" w:cs="Times New Roman"/>
          <w:bCs/>
          <w:sz w:val="24"/>
          <w:szCs w:val="24"/>
          <w:lang w:val="ru-RU"/>
        </w:rPr>
        <w:t xml:space="preserve">око 70, а школа са највећим бројем ученика је </w:t>
      </w:r>
      <w:r w:rsidRPr="00B41A93">
        <w:rPr>
          <w:rFonts w:ascii="Times New Roman" w:eastAsia="Times New Roman" w:hAnsi="Times New Roman" w:cs="Times New Roman"/>
          <w:sz w:val="24"/>
          <w:szCs w:val="24"/>
          <w:lang w:val="sr-Cyrl-CS"/>
        </w:rPr>
        <w:t xml:space="preserve">ОШ ''Горња Јабланица'' </w:t>
      </w:r>
      <w:r w:rsidRPr="00B41A93">
        <w:rPr>
          <w:rFonts w:ascii="Times New Roman" w:eastAsia="Times New Roman" w:hAnsi="Times New Roman" w:cs="Times New Roman"/>
          <w:sz w:val="24"/>
          <w:szCs w:val="24"/>
          <w:lang w:val="ru-RU"/>
        </w:rPr>
        <w:t>у Медвеђи</w:t>
      </w:r>
      <w:r w:rsidR="00F64994">
        <w:rPr>
          <w:rFonts w:ascii="Times New Roman" w:eastAsia="Times New Roman" w:hAnsi="Times New Roman" w:cs="Times New Roman"/>
          <w:sz w:val="24"/>
          <w:szCs w:val="24"/>
          <w:lang w:val="sr-Cyrl-CS"/>
        </w:rPr>
        <w:t>.</w:t>
      </w:r>
    </w:p>
    <w:p w14:paraId="698B00EC" w14:textId="55213EE1" w:rsidR="00B41A93" w:rsidRPr="00B41A93" w:rsidRDefault="00B41A93" w:rsidP="00B41A93">
      <w:pPr>
        <w:spacing w:after="0" w:line="240" w:lineRule="auto"/>
        <w:jc w:val="both"/>
        <w:rPr>
          <w:rFonts w:ascii="Times New Roman" w:eastAsia="Times New Roman" w:hAnsi="Times New Roman" w:cs="Times New Roman"/>
          <w:bCs/>
          <w:color w:val="FF0000"/>
          <w:sz w:val="24"/>
          <w:szCs w:val="24"/>
          <w:lang w:val="sr-Cyrl-CS"/>
        </w:rPr>
      </w:pPr>
      <w:r w:rsidRPr="00B41A93">
        <w:rPr>
          <w:rFonts w:ascii="Times New Roman" w:eastAsia="Times New Roman" w:hAnsi="Times New Roman" w:cs="Times New Roman"/>
          <w:bCs/>
          <w:sz w:val="24"/>
          <w:szCs w:val="24"/>
          <w:lang w:val="sr-Cyrl-CS"/>
        </w:rPr>
        <w:tab/>
        <w:t>У Медвеђи постоји једна средња школа „Никола Т</w:t>
      </w:r>
      <w:r w:rsidR="00F64994">
        <w:rPr>
          <w:rFonts w:ascii="Times New Roman" w:eastAsia="Times New Roman" w:hAnsi="Times New Roman" w:cs="Times New Roman"/>
          <w:bCs/>
          <w:sz w:val="24"/>
          <w:szCs w:val="24"/>
          <w:lang w:val="sr-Cyrl-CS"/>
        </w:rPr>
        <w:t xml:space="preserve">есла“ коју је школске 2022/2023. </w:t>
      </w:r>
      <w:r w:rsidRPr="00B41A93">
        <w:rPr>
          <w:rFonts w:ascii="Times New Roman" w:eastAsia="Times New Roman" w:hAnsi="Times New Roman" w:cs="Times New Roman"/>
          <w:bCs/>
          <w:sz w:val="24"/>
          <w:szCs w:val="24"/>
          <w:lang w:val="sr-Cyrl-CS"/>
        </w:rPr>
        <w:t xml:space="preserve">године похађало 178 </w:t>
      </w:r>
      <w:r w:rsidR="00F64994">
        <w:rPr>
          <w:rFonts w:ascii="Times New Roman" w:eastAsia="Times New Roman" w:hAnsi="Times New Roman" w:cs="Times New Roman"/>
          <w:bCs/>
          <w:sz w:val="24"/>
          <w:szCs w:val="24"/>
          <w:lang w:val="sr-Cyrl-CS"/>
        </w:rPr>
        <w:t>у</w:t>
      </w:r>
      <w:r w:rsidRPr="00B41A93">
        <w:rPr>
          <w:rFonts w:ascii="Times New Roman" w:eastAsia="Times New Roman" w:hAnsi="Times New Roman" w:cs="Times New Roman"/>
          <w:bCs/>
          <w:sz w:val="24"/>
          <w:szCs w:val="24"/>
          <w:lang w:val="sr-Cyrl-CS"/>
        </w:rPr>
        <w:t xml:space="preserve">ченика и стицало средњошколско образовање у 3  образовна профила и </w:t>
      </w:r>
      <w:r w:rsidRPr="00B41A93">
        <w:rPr>
          <w:rFonts w:ascii="Times New Roman" w:eastAsia="Times New Roman" w:hAnsi="Times New Roman" w:cs="Times New Roman"/>
          <w:bCs/>
          <w:sz w:val="24"/>
          <w:szCs w:val="24"/>
          <w:lang w:val="sr-Cyrl-CS"/>
        </w:rPr>
        <w:lastRenderedPageBreak/>
        <w:t>то: економски техничар, у настави на српском и албанском језику, машински техничар моторних возила и возач моторних возила</w:t>
      </w:r>
      <w:r w:rsidR="00F64994">
        <w:rPr>
          <w:rFonts w:ascii="Times New Roman" w:eastAsia="Times New Roman" w:hAnsi="Times New Roman" w:cs="Times New Roman"/>
          <w:bCs/>
          <w:sz w:val="24"/>
          <w:szCs w:val="24"/>
          <w:lang w:val="sr-Cyrl-CS"/>
        </w:rPr>
        <w:t xml:space="preserve"> са наставом на српском језику.</w:t>
      </w:r>
    </w:p>
    <w:p w14:paraId="14AF5A6B" w14:textId="5D07EED8" w:rsidR="00B41A93" w:rsidRDefault="00F64994" w:rsidP="00B41A93">
      <w:pPr>
        <w:jc w:val="both"/>
        <w:rPr>
          <w:rFonts w:ascii="Times New Roman" w:eastAsia="Times New Roman" w:hAnsi="Times New Roman" w:cs="Times New Roman"/>
          <w:bCs/>
          <w:iCs/>
          <w:sz w:val="24"/>
          <w:szCs w:val="24"/>
          <w:lang w:val="sr-Cyrl-CS"/>
        </w:rPr>
      </w:pPr>
      <w:r>
        <w:rPr>
          <w:rFonts w:ascii="Times New Roman" w:eastAsia="Times New Roman" w:hAnsi="Times New Roman" w:cs="Times New Roman"/>
          <w:bCs/>
          <w:iCs/>
          <w:sz w:val="24"/>
          <w:szCs w:val="24"/>
          <w:lang w:val="sr-Cyrl-CS"/>
        </w:rPr>
        <w:tab/>
        <w:t xml:space="preserve">Кључни проблеми у области </w:t>
      </w:r>
      <w:r w:rsidR="00B41A93" w:rsidRPr="00B41A93">
        <w:rPr>
          <w:rFonts w:ascii="Times New Roman" w:eastAsia="Times New Roman" w:hAnsi="Times New Roman" w:cs="Times New Roman"/>
          <w:bCs/>
          <w:iCs/>
          <w:sz w:val="24"/>
          <w:szCs w:val="24"/>
          <w:lang w:val="sr-Cyrl-CS"/>
        </w:rPr>
        <w:t>обезбеђивањ</w:t>
      </w:r>
      <w:r>
        <w:rPr>
          <w:rFonts w:ascii="Times New Roman" w:eastAsia="Times New Roman" w:hAnsi="Times New Roman" w:cs="Times New Roman"/>
          <w:bCs/>
          <w:iCs/>
          <w:sz w:val="24"/>
          <w:szCs w:val="24"/>
          <w:lang w:val="sr-Cyrl-CS"/>
        </w:rPr>
        <w:t>а</w:t>
      </w:r>
      <w:r w:rsidR="00B41A93" w:rsidRPr="00B41A93">
        <w:rPr>
          <w:rFonts w:ascii="Times New Roman" w:eastAsia="Times New Roman" w:hAnsi="Times New Roman" w:cs="Times New Roman"/>
          <w:bCs/>
          <w:iCs/>
          <w:sz w:val="24"/>
          <w:szCs w:val="24"/>
          <w:lang w:val="sr-Cyrl-CS"/>
        </w:rPr>
        <w:t xml:space="preserve"> услова за одвијање основног и средњег образовања на територији општине Медвеђа  које је у надлежности локалне самоуправе је мали број ученика и дотрајали објекти те је у наредном периоду неопходна реконструкција објеката основних школа и објекта средње школе</w:t>
      </w:r>
    </w:p>
    <w:p w14:paraId="262C77F1" w14:textId="387101F4" w:rsidR="00D610EC" w:rsidRPr="0046665C" w:rsidRDefault="00E13A4C" w:rsidP="00B41A93">
      <w:pPr>
        <w:jc w:val="both"/>
        <w:rPr>
          <w:rFonts w:ascii="Times New Roman" w:eastAsia="Times New Roman" w:hAnsi="Times New Roman" w:cs="Times New Roman"/>
          <w:color w:val="31849B" w:themeColor="accent5" w:themeShade="BF"/>
          <w:sz w:val="26"/>
          <w:szCs w:val="26"/>
        </w:rPr>
      </w:pPr>
      <w:r w:rsidRPr="0046665C">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5</w:t>
      </w:r>
      <w:r w:rsidR="00D610EC" w:rsidRPr="0046665C">
        <w:rPr>
          <w:rFonts w:ascii="Times New Roman" w:eastAsia="Times New Roman" w:hAnsi="Times New Roman" w:cs="Times New Roman"/>
          <w:color w:val="31849B" w:themeColor="accent5" w:themeShade="BF"/>
          <w:sz w:val="26"/>
          <w:szCs w:val="26"/>
          <w:lang w:eastAsia="sr-Cyrl-RS"/>
        </w:rPr>
        <w:t xml:space="preserve">.2.1. </w:t>
      </w:r>
      <w:r w:rsidR="00D610EC" w:rsidRPr="0046665C">
        <w:rPr>
          <w:rFonts w:ascii="Times New Roman" w:eastAsia="Times New Roman" w:hAnsi="Times New Roman" w:cs="Times New Roman"/>
          <w:color w:val="31849B" w:themeColor="accent5" w:themeShade="BF"/>
          <w:sz w:val="26"/>
          <w:szCs w:val="26"/>
          <w:lang w:val="en-US"/>
        </w:rPr>
        <w:t xml:space="preserve"> Предшколско васпитање и образовање </w:t>
      </w:r>
    </w:p>
    <w:p w14:paraId="13020D74" w14:textId="77777777" w:rsidR="00D610EC" w:rsidRPr="00D610EC" w:rsidRDefault="00D610EC" w:rsidP="00D610EC">
      <w:pPr>
        <w:spacing w:after="0" w:line="240" w:lineRule="auto"/>
        <w:jc w:val="both"/>
        <w:rPr>
          <w:rFonts w:ascii="Times New Roman" w:eastAsia="Times New Roman" w:hAnsi="Times New Roman" w:cs="Times New Roman"/>
          <w:sz w:val="24"/>
          <w:szCs w:val="24"/>
          <w:lang w:val="sr-Cyrl-CS"/>
        </w:rPr>
      </w:pPr>
      <w:r w:rsidRPr="00D610EC">
        <w:rPr>
          <w:rFonts w:ascii="Times New Roman" w:eastAsia="Times New Roman" w:hAnsi="Times New Roman" w:cs="Times New Roman"/>
          <w:sz w:val="24"/>
          <w:szCs w:val="24"/>
          <w:lang w:val="sr-Cyrl-CS"/>
        </w:rPr>
        <w:tab/>
        <w:t>Општина Медвеђа припада малобројним општинама у Србији која нема листу чекања за упис у предшколску установу.</w:t>
      </w:r>
    </w:p>
    <w:p w14:paraId="50CAD7C2" w14:textId="77777777" w:rsidR="00D610EC" w:rsidRPr="00D610EC" w:rsidRDefault="00D610EC" w:rsidP="00D610EC">
      <w:pPr>
        <w:spacing w:after="0" w:line="240" w:lineRule="auto"/>
        <w:jc w:val="both"/>
        <w:rPr>
          <w:rFonts w:ascii="Times New Roman" w:eastAsia="Times New Roman" w:hAnsi="Times New Roman" w:cs="Times New Roman"/>
          <w:sz w:val="24"/>
          <w:szCs w:val="24"/>
          <w:lang w:val="sr-Cyrl-CS"/>
        </w:rPr>
      </w:pPr>
      <w:r w:rsidRPr="00D610EC">
        <w:rPr>
          <w:rFonts w:ascii="Times New Roman" w:eastAsia="Times New Roman" w:hAnsi="Times New Roman" w:cs="Times New Roman"/>
          <w:sz w:val="24"/>
          <w:szCs w:val="24"/>
          <w:lang w:val="ru-RU"/>
        </w:rPr>
        <w:tab/>
        <w:t xml:space="preserve">Предшколска установа ''Младост'' је једина установа на подручју општине Медвеђа која се бави организованим облицима васпитно-образовног рада деце узраста од шест месеци до поласка у школу. Према званичним статистичким подацима из 2021. године, у Медвеђи је ПВО програмом обухваћено: 60-оро деце (45,8%) </w:t>
      </w:r>
      <w:r w:rsidRPr="00D610EC">
        <w:rPr>
          <w:rFonts w:ascii="Times New Roman" w:eastAsia="Arial" w:hAnsi="Times New Roman" w:cs="Times New Roman"/>
          <w:sz w:val="24"/>
          <w:szCs w:val="24"/>
          <w:lang w:val="ru-RU"/>
        </w:rPr>
        <w:t>узраста 0─3 године, 45-оро деце</w:t>
      </w:r>
      <w:r w:rsidRPr="00D610EC">
        <w:rPr>
          <w:rFonts w:ascii="Times New Roman" w:eastAsia="Arial" w:hAnsi="Times New Roman" w:cs="Times New Roman"/>
          <w:sz w:val="24"/>
          <w:szCs w:val="24"/>
          <w:lang w:val="sr-Cyrl-CS"/>
        </w:rPr>
        <w:t xml:space="preserve"> узраста од 3 године до поласка у ППП (34,6 %) и 92 детета која похађају припремни предшколски програм.</w:t>
      </w:r>
    </w:p>
    <w:p w14:paraId="10C4054C" w14:textId="77777777" w:rsidR="00D610EC" w:rsidRDefault="00D610EC" w:rsidP="00D610EC">
      <w:pPr>
        <w:spacing w:after="0" w:line="240" w:lineRule="auto"/>
        <w:jc w:val="both"/>
        <w:rPr>
          <w:rFonts w:ascii="Times New Roman" w:eastAsia="Times New Roman" w:hAnsi="Times New Roman" w:cs="Times New Roman"/>
          <w:sz w:val="24"/>
          <w:szCs w:val="24"/>
          <w:lang w:val="ru-RU"/>
        </w:rPr>
      </w:pPr>
      <w:r w:rsidRPr="00D610EC">
        <w:rPr>
          <w:rFonts w:ascii="Times New Roman" w:eastAsia="Times New Roman" w:hAnsi="Times New Roman" w:cs="Times New Roman"/>
          <w:sz w:val="24"/>
          <w:szCs w:val="24"/>
          <w:lang w:val="ru-RU"/>
        </w:rPr>
        <w:tab/>
        <w:t>Кључни проблеми су разуђеност терена, отежани  превоз деце до вртића из удаљених села као и недостатак простора у објектима/просторијама вртића.</w:t>
      </w:r>
    </w:p>
    <w:p w14:paraId="06C339D7" w14:textId="77777777" w:rsidR="001F6799" w:rsidRDefault="001F6799" w:rsidP="00D610EC">
      <w:pPr>
        <w:spacing w:after="0" w:line="240" w:lineRule="auto"/>
        <w:jc w:val="both"/>
        <w:rPr>
          <w:rFonts w:ascii="Times New Roman" w:eastAsia="Times New Roman" w:hAnsi="Times New Roman" w:cs="Times New Roman"/>
          <w:sz w:val="24"/>
          <w:szCs w:val="24"/>
          <w:lang w:val="ru-RU"/>
        </w:rPr>
      </w:pPr>
    </w:p>
    <w:tbl>
      <w:tblPr>
        <w:tblW w:w="9723" w:type="dxa"/>
        <w:tblInd w:w="108" w:type="dxa"/>
        <w:tblLook w:val="04A0" w:firstRow="1" w:lastRow="0" w:firstColumn="1" w:lastColumn="0" w:noHBand="0" w:noVBand="1"/>
      </w:tblPr>
      <w:tblGrid>
        <w:gridCol w:w="7230"/>
        <w:gridCol w:w="1163"/>
        <w:gridCol w:w="278"/>
        <w:gridCol w:w="1052"/>
      </w:tblGrid>
      <w:tr w:rsidR="001F6799" w:rsidRPr="00D610EC" w14:paraId="50669F8C" w14:textId="77777777" w:rsidTr="00F8749E">
        <w:trPr>
          <w:trHeight w:val="280"/>
        </w:trPr>
        <w:tc>
          <w:tcPr>
            <w:tcW w:w="7230" w:type="dxa"/>
            <w:tcBorders>
              <w:top w:val="single" w:sz="8" w:space="0" w:color="78A0D0"/>
              <w:left w:val="nil"/>
              <w:bottom w:val="nil"/>
              <w:right w:val="nil"/>
            </w:tcBorders>
            <w:shd w:val="clear" w:color="auto" w:fill="auto"/>
            <w:vAlign w:val="center"/>
            <w:hideMark/>
          </w:tcPr>
          <w:p w14:paraId="372E9658"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Број установа</w:t>
            </w:r>
          </w:p>
        </w:tc>
        <w:tc>
          <w:tcPr>
            <w:tcW w:w="1163" w:type="dxa"/>
            <w:tcBorders>
              <w:top w:val="single" w:sz="8" w:space="0" w:color="78A0D0"/>
              <w:left w:val="nil"/>
              <w:bottom w:val="nil"/>
              <w:right w:val="nil"/>
            </w:tcBorders>
            <w:shd w:val="clear" w:color="auto" w:fill="auto"/>
            <w:noWrap/>
            <w:vAlign w:val="center"/>
            <w:hideMark/>
          </w:tcPr>
          <w:p w14:paraId="114A7DC5"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1</w:t>
            </w:r>
          </w:p>
        </w:tc>
        <w:tc>
          <w:tcPr>
            <w:tcW w:w="278" w:type="dxa"/>
            <w:tcBorders>
              <w:top w:val="single" w:sz="8" w:space="0" w:color="78A0D0"/>
              <w:left w:val="nil"/>
              <w:bottom w:val="nil"/>
              <w:right w:val="nil"/>
            </w:tcBorders>
            <w:shd w:val="clear" w:color="auto" w:fill="auto"/>
            <w:noWrap/>
            <w:vAlign w:val="center"/>
            <w:hideMark/>
          </w:tcPr>
          <w:p w14:paraId="71C7B333"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single" w:sz="8" w:space="0" w:color="78A0D0"/>
              <w:left w:val="nil"/>
              <w:bottom w:val="nil"/>
              <w:right w:val="nil"/>
            </w:tcBorders>
            <w:shd w:val="clear" w:color="auto" w:fill="auto"/>
            <w:vAlign w:val="center"/>
            <w:hideMark/>
          </w:tcPr>
          <w:p w14:paraId="1532940E" w14:textId="6B9B1ACB"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r w:rsidR="001F6799" w:rsidRPr="00D610EC" w14:paraId="003DDB1B" w14:textId="77777777" w:rsidTr="00F8749E">
        <w:trPr>
          <w:trHeight w:val="280"/>
        </w:trPr>
        <w:tc>
          <w:tcPr>
            <w:tcW w:w="7230" w:type="dxa"/>
            <w:tcBorders>
              <w:top w:val="nil"/>
              <w:left w:val="nil"/>
              <w:bottom w:val="single" w:sz="4" w:space="0" w:color="78A0D0"/>
              <w:right w:val="nil"/>
            </w:tcBorders>
            <w:shd w:val="clear" w:color="auto" w:fill="auto"/>
            <w:vAlign w:val="center"/>
            <w:hideMark/>
          </w:tcPr>
          <w:p w14:paraId="0C039C1F"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Број објеката</w:t>
            </w:r>
          </w:p>
        </w:tc>
        <w:tc>
          <w:tcPr>
            <w:tcW w:w="1163" w:type="dxa"/>
            <w:tcBorders>
              <w:top w:val="nil"/>
              <w:left w:val="nil"/>
              <w:bottom w:val="single" w:sz="4" w:space="0" w:color="78A0D0"/>
              <w:right w:val="nil"/>
            </w:tcBorders>
            <w:shd w:val="clear" w:color="auto" w:fill="auto"/>
            <w:noWrap/>
            <w:vAlign w:val="center"/>
            <w:hideMark/>
          </w:tcPr>
          <w:p w14:paraId="01891813"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5</w:t>
            </w:r>
          </w:p>
        </w:tc>
        <w:tc>
          <w:tcPr>
            <w:tcW w:w="278" w:type="dxa"/>
            <w:tcBorders>
              <w:top w:val="nil"/>
              <w:left w:val="nil"/>
              <w:bottom w:val="single" w:sz="4" w:space="0" w:color="78A0D0"/>
              <w:right w:val="nil"/>
            </w:tcBorders>
            <w:shd w:val="clear" w:color="auto" w:fill="auto"/>
            <w:noWrap/>
            <w:vAlign w:val="center"/>
            <w:hideMark/>
          </w:tcPr>
          <w:p w14:paraId="036D36F8"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nil"/>
              <w:left w:val="nil"/>
              <w:bottom w:val="single" w:sz="4" w:space="0" w:color="78A0D0"/>
              <w:right w:val="nil"/>
            </w:tcBorders>
            <w:shd w:val="clear" w:color="auto" w:fill="auto"/>
            <w:vAlign w:val="center"/>
            <w:hideMark/>
          </w:tcPr>
          <w:p w14:paraId="0FE28610" w14:textId="15B9CF63"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r w:rsidR="001F6799" w:rsidRPr="00D610EC" w14:paraId="2D209C07" w14:textId="77777777" w:rsidTr="00F8749E">
        <w:trPr>
          <w:trHeight w:val="449"/>
        </w:trPr>
        <w:tc>
          <w:tcPr>
            <w:tcW w:w="7230" w:type="dxa"/>
            <w:tcBorders>
              <w:top w:val="single" w:sz="4" w:space="0" w:color="78A0D0"/>
              <w:left w:val="nil"/>
              <w:bottom w:val="nil"/>
              <w:right w:val="nil"/>
            </w:tcBorders>
            <w:shd w:val="clear" w:color="auto" w:fill="auto"/>
            <w:vAlign w:val="center"/>
            <w:hideMark/>
          </w:tcPr>
          <w:p w14:paraId="600B535C"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Деца узраста 0─3 године у предшколском васпитању и образовању</w:t>
            </w:r>
          </w:p>
        </w:tc>
        <w:tc>
          <w:tcPr>
            <w:tcW w:w="1163" w:type="dxa"/>
            <w:tcBorders>
              <w:top w:val="nil"/>
              <w:left w:val="nil"/>
              <w:bottom w:val="nil"/>
              <w:right w:val="nil"/>
            </w:tcBorders>
            <w:shd w:val="clear" w:color="auto" w:fill="auto"/>
            <w:noWrap/>
            <w:vAlign w:val="center"/>
            <w:hideMark/>
          </w:tcPr>
          <w:p w14:paraId="2D89D76F"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60</w:t>
            </w:r>
          </w:p>
        </w:tc>
        <w:tc>
          <w:tcPr>
            <w:tcW w:w="278" w:type="dxa"/>
            <w:tcBorders>
              <w:top w:val="nil"/>
              <w:left w:val="nil"/>
              <w:bottom w:val="nil"/>
              <w:right w:val="nil"/>
            </w:tcBorders>
            <w:shd w:val="clear" w:color="auto" w:fill="auto"/>
            <w:noWrap/>
            <w:vAlign w:val="center"/>
            <w:hideMark/>
          </w:tcPr>
          <w:p w14:paraId="1C1A7DB1"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nil"/>
              <w:left w:val="nil"/>
              <w:bottom w:val="nil"/>
              <w:right w:val="nil"/>
            </w:tcBorders>
            <w:shd w:val="clear" w:color="auto" w:fill="auto"/>
            <w:vAlign w:val="center"/>
            <w:hideMark/>
          </w:tcPr>
          <w:p w14:paraId="3F54A3E7" w14:textId="4913A8C8"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r w:rsidR="001F6799" w:rsidRPr="00D610EC" w14:paraId="7AF2DFFE" w14:textId="77777777" w:rsidTr="00F8749E">
        <w:trPr>
          <w:trHeight w:val="449"/>
        </w:trPr>
        <w:tc>
          <w:tcPr>
            <w:tcW w:w="7230" w:type="dxa"/>
            <w:tcBorders>
              <w:top w:val="nil"/>
              <w:left w:val="nil"/>
              <w:bottom w:val="single" w:sz="4" w:space="0" w:color="78A0D0"/>
              <w:right w:val="nil"/>
            </w:tcBorders>
            <w:shd w:val="clear" w:color="auto" w:fill="auto"/>
            <w:vAlign w:val="center"/>
            <w:hideMark/>
          </w:tcPr>
          <w:p w14:paraId="570E7A7B"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Обухват деце узраста 0─3 године предшколским васпитањем и образовањем (%)</w:t>
            </w:r>
          </w:p>
        </w:tc>
        <w:tc>
          <w:tcPr>
            <w:tcW w:w="1163" w:type="dxa"/>
            <w:tcBorders>
              <w:top w:val="nil"/>
              <w:left w:val="nil"/>
              <w:bottom w:val="single" w:sz="4" w:space="0" w:color="78A0D0"/>
              <w:right w:val="nil"/>
            </w:tcBorders>
            <w:shd w:val="clear" w:color="auto" w:fill="auto"/>
            <w:noWrap/>
            <w:vAlign w:val="center"/>
            <w:hideMark/>
          </w:tcPr>
          <w:p w14:paraId="617D9487"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45,8</w:t>
            </w:r>
          </w:p>
        </w:tc>
        <w:tc>
          <w:tcPr>
            <w:tcW w:w="278" w:type="dxa"/>
            <w:tcBorders>
              <w:top w:val="nil"/>
              <w:left w:val="nil"/>
              <w:bottom w:val="single" w:sz="4" w:space="0" w:color="78A0D0"/>
              <w:right w:val="nil"/>
            </w:tcBorders>
            <w:shd w:val="clear" w:color="auto" w:fill="auto"/>
            <w:noWrap/>
            <w:vAlign w:val="center"/>
            <w:hideMark/>
          </w:tcPr>
          <w:p w14:paraId="29B7E2B3"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nil"/>
              <w:left w:val="nil"/>
              <w:bottom w:val="single" w:sz="4" w:space="0" w:color="78A0D0"/>
              <w:right w:val="nil"/>
            </w:tcBorders>
            <w:shd w:val="clear" w:color="auto" w:fill="auto"/>
            <w:vAlign w:val="center"/>
            <w:hideMark/>
          </w:tcPr>
          <w:p w14:paraId="0E80B6D6" w14:textId="44EF2B7D"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r w:rsidR="001F6799" w:rsidRPr="00D610EC" w14:paraId="11448314" w14:textId="77777777" w:rsidTr="00F8749E">
        <w:trPr>
          <w:trHeight w:val="449"/>
        </w:trPr>
        <w:tc>
          <w:tcPr>
            <w:tcW w:w="7230" w:type="dxa"/>
            <w:tcBorders>
              <w:top w:val="single" w:sz="4" w:space="0" w:color="78A0D0"/>
              <w:left w:val="nil"/>
              <w:bottom w:val="nil"/>
              <w:right w:val="nil"/>
            </w:tcBorders>
            <w:shd w:val="clear" w:color="auto" w:fill="auto"/>
            <w:vAlign w:val="center"/>
            <w:hideMark/>
          </w:tcPr>
          <w:p w14:paraId="52881293"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Деца узраста од 3 године до поласка у ППП</w:t>
            </w:r>
            <w:r w:rsidRPr="00D610EC">
              <w:rPr>
                <w:rFonts w:ascii="Times New Roman" w:eastAsia="Arial" w:hAnsi="Times New Roman" w:cs="Times New Roman"/>
                <w:sz w:val="24"/>
                <w:szCs w:val="24"/>
                <w:vertAlign w:val="superscript"/>
                <w:lang w:val="en-US"/>
              </w:rPr>
              <w:t>*</w:t>
            </w:r>
            <w:r w:rsidRPr="00D610EC">
              <w:rPr>
                <w:rFonts w:ascii="Times New Roman" w:eastAsia="Arial" w:hAnsi="Times New Roman" w:cs="Times New Roman"/>
                <w:sz w:val="24"/>
                <w:szCs w:val="24"/>
                <w:lang w:val="en-US"/>
              </w:rPr>
              <w:t xml:space="preserve"> у предшколском васпитању и образовању</w:t>
            </w:r>
          </w:p>
        </w:tc>
        <w:tc>
          <w:tcPr>
            <w:tcW w:w="1163" w:type="dxa"/>
            <w:tcBorders>
              <w:top w:val="nil"/>
              <w:left w:val="nil"/>
              <w:bottom w:val="nil"/>
              <w:right w:val="nil"/>
            </w:tcBorders>
            <w:shd w:val="clear" w:color="auto" w:fill="auto"/>
            <w:noWrap/>
            <w:vAlign w:val="center"/>
            <w:hideMark/>
          </w:tcPr>
          <w:p w14:paraId="493D829E"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45</w:t>
            </w:r>
          </w:p>
        </w:tc>
        <w:tc>
          <w:tcPr>
            <w:tcW w:w="278" w:type="dxa"/>
            <w:tcBorders>
              <w:top w:val="nil"/>
              <w:left w:val="nil"/>
              <w:bottom w:val="nil"/>
              <w:right w:val="nil"/>
            </w:tcBorders>
            <w:shd w:val="clear" w:color="auto" w:fill="auto"/>
            <w:noWrap/>
            <w:vAlign w:val="center"/>
            <w:hideMark/>
          </w:tcPr>
          <w:p w14:paraId="57C8D2D8"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nil"/>
              <w:left w:val="nil"/>
              <w:bottom w:val="nil"/>
              <w:right w:val="nil"/>
            </w:tcBorders>
            <w:shd w:val="clear" w:color="auto" w:fill="auto"/>
            <w:vAlign w:val="center"/>
            <w:hideMark/>
          </w:tcPr>
          <w:p w14:paraId="4E4D9471" w14:textId="59FCAB88"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r w:rsidR="001F6799" w:rsidRPr="00D610EC" w14:paraId="4BED9757" w14:textId="77777777" w:rsidTr="00F8749E">
        <w:trPr>
          <w:trHeight w:val="817"/>
        </w:trPr>
        <w:tc>
          <w:tcPr>
            <w:tcW w:w="7230" w:type="dxa"/>
            <w:tcBorders>
              <w:top w:val="nil"/>
              <w:left w:val="nil"/>
              <w:bottom w:val="single" w:sz="4" w:space="0" w:color="78A0D0"/>
              <w:right w:val="nil"/>
            </w:tcBorders>
            <w:shd w:val="clear" w:color="auto" w:fill="auto"/>
            <w:vAlign w:val="center"/>
            <w:hideMark/>
          </w:tcPr>
          <w:p w14:paraId="0C654972"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Обухват деце узраста од 3 године до поласка у ППП</w:t>
            </w:r>
            <w:r w:rsidRPr="00D610EC">
              <w:rPr>
                <w:rFonts w:ascii="Times New Roman" w:eastAsia="Arial" w:hAnsi="Times New Roman" w:cs="Times New Roman"/>
                <w:sz w:val="24"/>
                <w:szCs w:val="24"/>
                <w:vertAlign w:val="superscript"/>
                <w:lang w:val="en-US"/>
              </w:rPr>
              <w:t>*</w:t>
            </w:r>
            <w:r w:rsidRPr="00D610EC">
              <w:rPr>
                <w:rFonts w:ascii="Times New Roman" w:eastAsia="Arial" w:hAnsi="Times New Roman" w:cs="Times New Roman"/>
                <w:sz w:val="24"/>
                <w:szCs w:val="24"/>
                <w:lang w:val="en-US"/>
              </w:rPr>
              <w:t xml:space="preserve"> предшколским васпитањем и образовањем (%)</w:t>
            </w:r>
          </w:p>
        </w:tc>
        <w:tc>
          <w:tcPr>
            <w:tcW w:w="1163" w:type="dxa"/>
            <w:tcBorders>
              <w:top w:val="nil"/>
              <w:left w:val="nil"/>
              <w:bottom w:val="single" w:sz="4" w:space="0" w:color="78A0D0"/>
              <w:right w:val="nil"/>
            </w:tcBorders>
            <w:shd w:val="clear" w:color="auto" w:fill="auto"/>
            <w:noWrap/>
            <w:vAlign w:val="center"/>
            <w:hideMark/>
          </w:tcPr>
          <w:p w14:paraId="24BF5037"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34,6</w:t>
            </w:r>
          </w:p>
        </w:tc>
        <w:tc>
          <w:tcPr>
            <w:tcW w:w="278" w:type="dxa"/>
            <w:tcBorders>
              <w:top w:val="nil"/>
              <w:left w:val="nil"/>
              <w:bottom w:val="single" w:sz="4" w:space="0" w:color="78A0D0"/>
              <w:right w:val="nil"/>
            </w:tcBorders>
            <w:shd w:val="clear" w:color="auto" w:fill="auto"/>
            <w:noWrap/>
            <w:vAlign w:val="center"/>
            <w:hideMark/>
          </w:tcPr>
          <w:p w14:paraId="5A75117D"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nil"/>
              <w:left w:val="nil"/>
              <w:bottom w:val="single" w:sz="4" w:space="0" w:color="78A0D0"/>
              <w:right w:val="nil"/>
            </w:tcBorders>
            <w:shd w:val="clear" w:color="auto" w:fill="auto"/>
            <w:vAlign w:val="center"/>
            <w:hideMark/>
          </w:tcPr>
          <w:p w14:paraId="582CDB80" w14:textId="2A9D723B"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r w:rsidR="001F6799" w:rsidRPr="00D610EC" w14:paraId="05E03E50" w14:textId="77777777" w:rsidTr="00F8749E">
        <w:trPr>
          <w:trHeight w:val="280"/>
        </w:trPr>
        <w:tc>
          <w:tcPr>
            <w:tcW w:w="7230" w:type="dxa"/>
            <w:tcBorders>
              <w:top w:val="nil"/>
              <w:left w:val="nil"/>
              <w:bottom w:val="single" w:sz="8" w:space="0" w:color="78A0D0"/>
              <w:right w:val="nil"/>
            </w:tcBorders>
            <w:shd w:val="clear" w:color="auto" w:fill="auto"/>
            <w:vAlign w:val="center"/>
            <w:hideMark/>
          </w:tcPr>
          <w:p w14:paraId="74D3B646"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Деца која похађају припремни предшколски програм</w:t>
            </w:r>
          </w:p>
        </w:tc>
        <w:tc>
          <w:tcPr>
            <w:tcW w:w="1163" w:type="dxa"/>
            <w:tcBorders>
              <w:top w:val="nil"/>
              <w:left w:val="nil"/>
              <w:bottom w:val="single" w:sz="8" w:space="0" w:color="78A0D0"/>
              <w:right w:val="nil"/>
            </w:tcBorders>
            <w:shd w:val="clear" w:color="auto" w:fill="auto"/>
            <w:noWrap/>
            <w:vAlign w:val="center"/>
            <w:hideMark/>
          </w:tcPr>
          <w:p w14:paraId="79049B2E" w14:textId="77777777" w:rsidR="001F6799" w:rsidRPr="00D610EC" w:rsidRDefault="001F6799" w:rsidP="00F8749E">
            <w:pPr>
              <w:widowControl w:val="0"/>
              <w:autoSpaceDE w:val="0"/>
              <w:autoSpaceDN w:val="0"/>
              <w:spacing w:after="0" w:line="240" w:lineRule="auto"/>
              <w:jc w:val="center"/>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92</w:t>
            </w:r>
          </w:p>
        </w:tc>
        <w:tc>
          <w:tcPr>
            <w:tcW w:w="278" w:type="dxa"/>
            <w:tcBorders>
              <w:top w:val="nil"/>
              <w:left w:val="nil"/>
              <w:bottom w:val="single" w:sz="8" w:space="0" w:color="78A0D0"/>
              <w:right w:val="nil"/>
            </w:tcBorders>
            <w:shd w:val="clear" w:color="auto" w:fill="auto"/>
            <w:noWrap/>
            <w:vAlign w:val="center"/>
            <w:hideMark/>
          </w:tcPr>
          <w:p w14:paraId="40C22860" w14:textId="77777777" w:rsidR="001F6799" w:rsidRPr="00D610EC" w:rsidRDefault="001F6799" w:rsidP="009A23AF">
            <w:pPr>
              <w:widowControl w:val="0"/>
              <w:autoSpaceDE w:val="0"/>
              <w:autoSpaceDN w:val="0"/>
              <w:spacing w:after="0" w:line="240" w:lineRule="auto"/>
              <w:jc w:val="both"/>
              <w:rPr>
                <w:rFonts w:ascii="Times New Roman" w:eastAsia="Arial" w:hAnsi="Times New Roman" w:cs="Times New Roman"/>
                <w:sz w:val="24"/>
                <w:szCs w:val="24"/>
                <w:lang w:val="en-US"/>
              </w:rPr>
            </w:pPr>
            <w:r w:rsidRPr="00D610EC">
              <w:rPr>
                <w:rFonts w:ascii="Times New Roman" w:eastAsia="Arial" w:hAnsi="Times New Roman" w:cs="Times New Roman"/>
                <w:sz w:val="24"/>
                <w:szCs w:val="24"/>
                <w:lang w:val="en-US"/>
              </w:rPr>
              <w:t> </w:t>
            </w:r>
          </w:p>
        </w:tc>
        <w:tc>
          <w:tcPr>
            <w:tcW w:w="1052" w:type="dxa"/>
            <w:tcBorders>
              <w:top w:val="nil"/>
              <w:left w:val="nil"/>
              <w:bottom w:val="single" w:sz="8" w:space="0" w:color="78A0D0"/>
              <w:right w:val="nil"/>
            </w:tcBorders>
            <w:shd w:val="clear" w:color="auto" w:fill="auto"/>
            <w:vAlign w:val="center"/>
            <w:hideMark/>
          </w:tcPr>
          <w:p w14:paraId="7393BDAB" w14:textId="3F9A84FF" w:rsidR="001F6799" w:rsidRPr="00F8749E" w:rsidRDefault="00F8749E" w:rsidP="00F8749E">
            <w:pPr>
              <w:widowControl w:val="0"/>
              <w:autoSpaceDE w:val="0"/>
              <w:autoSpaceDN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en-US"/>
              </w:rPr>
              <w:t>2021</w:t>
            </w:r>
          </w:p>
        </w:tc>
      </w:tr>
    </w:tbl>
    <w:p w14:paraId="32A88B73" w14:textId="77777777" w:rsidR="001F6799" w:rsidRDefault="001F6799" w:rsidP="00D610EC">
      <w:pPr>
        <w:spacing w:after="0" w:line="240" w:lineRule="auto"/>
        <w:jc w:val="both"/>
        <w:rPr>
          <w:rFonts w:ascii="Times New Roman" w:eastAsia="Times New Roman" w:hAnsi="Times New Roman" w:cs="Times New Roman"/>
          <w:i/>
          <w:color w:val="000000"/>
          <w:sz w:val="24"/>
          <w:szCs w:val="24"/>
        </w:rPr>
      </w:pPr>
    </w:p>
    <w:p w14:paraId="27DBA798" w14:textId="30D207C8" w:rsidR="00D610EC" w:rsidRPr="00845C4F" w:rsidRDefault="00D610EC" w:rsidP="00AA55E5">
      <w:pPr>
        <w:spacing w:after="0" w:line="240" w:lineRule="auto"/>
        <w:jc w:val="center"/>
        <w:rPr>
          <w:rFonts w:ascii="Times New Roman" w:eastAsia="Times New Roman" w:hAnsi="Times New Roman" w:cs="Times New Roman"/>
          <w:i/>
          <w:color w:val="000000"/>
          <w:sz w:val="24"/>
          <w:szCs w:val="24"/>
        </w:rPr>
      </w:pPr>
      <w:r w:rsidRPr="00845C4F">
        <w:rPr>
          <w:rFonts w:ascii="Times New Roman" w:eastAsia="Times New Roman" w:hAnsi="Times New Roman" w:cs="Times New Roman"/>
          <w:i/>
          <w:color w:val="000000"/>
          <w:sz w:val="24"/>
          <w:szCs w:val="24"/>
        </w:rPr>
        <w:t xml:space="preserve">Табела </w:t>
      </w:r>
      <w:r w:rsidR="002C713D">
        <w:rPr>
          <w:rFonts w:ascii="Times New Roman" w:eastAsia="Times New Roman" w:hAnsi="Times New Roman" w:cs="Times New Roman"/>
          <w:i/>
          <w:color w:val="000000"/>
          <w:sz w:val="24"/>
          <w:szCs w:val="24"/>
        </w:rPr>
        <w:t xml:space="preserve">број </w:t>
      </w:r>
      <w:r w:rsidRPr="00845C4F">
        <w:rPr>
          <w:rFonts w:ascii="Times New Roman" w:eastAsia="Times New Roman" w:hAnsi="Times New Roman" w:cs="Times New Roman"/>
          <w:i/>
          <w:color w:val="000000"/>
          <w:sz w:val="24"/>
          <w:szCs w:val="24"/>
        </w:rPr>
        <w:t>5: Статистика  предшколског образовања у општини Медвеђа</w:t>
      </w:r>
    </w:p>
    <w:p w14:paraId="30B92F83" w14:textId="69003668" w:rsidR="00D610EC" w:rsidRPr="00845C4F" w:rsidRDefault="00D610EC" w:rsidP="00AA55E5">
      <w:pPr>
        <w:spacing w:after="0" w:line="240" w:lineRule="auto"/>
        <w:jc w:val="center"/>
        <w:rPr>
          <w:rFonts w:ascii="Times New Roman" w:eastAsia="Times New Roman" w:hAnsi="Times New Roman" w:cs="Times New Roman"/>
          <w:i/>
          <w:color w:val="000000"/>
          <w:sz w:val="24"/>
          <w:szCs w:val="24"/>
          <w:lang w:val="en-US"/>
        </w:rPr>
      </w:pPr>
      <w:r w:rsidRPr="00845C4F">
        <w:rPr>
          <w:rFonts w:ascii="Times New Roman" w:eastAsia="Times New Roman" w:hAnsi="Times New Roman" w:cs="Times New Roman"/>
          <w:i/>
          <w:color w:val="000000"/>
          <w:sz w:val="24"/>
          <w:szCs w:val="24"/>
          <w:lang w:val="en-US"/>
        </w:rPr>
        <w:t>Извор:</w:t>
      </w:r>
      <w:r w:rsidR="002C713D">
        <w:rPr>
          <w:rFonts w:ascii="Times New Roman" w:eastAsia="Times New Roman" w:hAnsi="Times New Roman" w:cs="Times New Roman"/>
          <w:i/>
          <w:color w:val="000000"/>
          <w:sz w:val="24"/>
          <w:szCs w:val="24"/>
        </w:rPr>
        <w:t xml:space="preserve"> </w:t>
      </w:r>
      <w:r w:rsidRPr="00845C4F">
        <w:rPr>
          <w:rFonts w:ascii="Times New Roman" w:eastAsia="Times New Roman" w:hAnsi="Times New Roman" w:cs="Times New Roman"/>
          <w:i/>
          <w:color w:val="000000"/>
          <w:sz w:val="24"/>
          <w:szCs w:val="24"/>
          <w:lang w:val="en-US"/>
        </w:rPr>
        <w:t>Статистика образовања</w:t>
      </w:r>
      <w:r w:rsidRPr="00845C4F">
        <w:rPr>
          <w:rFonts w:ascii="Times New Roman" w:eastAsia="Times New Roman" w:hAnsi="Times New Roman" w:cs="Times New Roman"/>
          <w:i/>
          <w:color w:val="000000"/>
          <w:sz w:val="24"/>
          <w:szCs w:val="24"/>
        </w:rPr>
        <w:t xml:space="preserve">- </w:t>
      </w:r>
      <w:r w:rsidRPr="00845C4F">
        <w:rPr>
          <w:rFonts w:ascii="Times New Roman" w:eastAsia="Times New Roman" w:hAnsi="Times New Roman" w:cs="Times New Roman"/>
          <w:i/>
          <w:color w:val="000000"/>
          <w:sz w:val="24"/>
          <w:szCs w:val="24"/>
          <w:lang w:val="en-US"/>
        </w:rPr>
        <w:t>Републчки</w:t>
      </w:r>
      <w:r w:rsidRPr="00845C4F">
        <w:rPr>
          <w:rFonts w:ascii="Times New Roman" w:eastAsia="Times New Roman" w:hAnsi="Times New Roman" w:cs="Times New Roman"/>
          <w:i/>
          <w:color w:val="000000"/>
          <w:sz w:val="24"/>
          <w:szCs w:val="24"/>
        </w:rPr>
        <w:t xml:space="preserve"> </w:t>
      </w:r>
      <w:r w:rsidRPr="00845C4F">
        <w:rPr>
          <w:rFonts w:ascii="Times New Roman" w:eastAsia="Times New Roman" w:hAnsi="Times New Roman" w:cs="Times New Roman"/>
          <w:i/>
          <w:color w:val="000000"/>
          <w:sz w:val="24"/>
          <w:szCs w:val="24"/>
          <w:lang w:val="en-US"/>
        </w:rPr>
        <w:t>завод за статистику</w:t>
      </w:r>
    </w:p>
    <w:p w14:paraId="4FDDBF4F" w14:textId="77777777" w:rsidR="00D610EC" w:rsidRDefault="00D610EC" w:rsidP="00AA55E5">
      <w:pPr>
        <w:spacing w:after="0" w:line="240" w:lineRule="auto"/>
        <w:jc w:val="center"/>
        <w:rPr>
          <w:rFonts w:ascii="Times New Roman" w:eastAsia="Times New Roman" w:hAnsi="Times New Roman" w:cs="Times New Roman"/>
          <w:sz w:val="24"/>
          <w:szCs w:val="24"/>
          <w:lang w:val="sr-Cyrl-CS"/>
        </w:rPr>
      </w:pPr>
    </w:p>
    <w:p w14:paraId="090112A5" w14:textId="44E56FA5" w:rsidR="00D610EC" w:rsidRDefault="00D610EC" w:rsidP="00D610EC">
      <w:pPr>
        <w:spacing w:after="0" w:line="240" w:lineRule="auto"/>
        <w:ind w:firstLine="720"/>
        <w:jc w:val="both"/>
        <w:rPr>
          <w:rFonts w:ascii="Times New Roman" w:eastAsia="Times New Roman" w:hAnsi="Times New Roman" w:cs="Times New Roman"/>
          <w:sz w:val="24"/>
          <w:szCs w:val="24"/>
          <w:lang w:val="ru-RU"/>
        </w:rPr>
      </w:pPr>
      <w:r w:rsidRPr="00D610EC">
        <w:rPr>
          <w:rFonts w:ascii="Times New Roman" w:eastAsia="Times New Roman" w:hAnsi="Times New Roman" w:cs="Times New Roman"/>
          <w:sz w:val="24"/>
          <w:szCs w:val="24"/>
          <w:lang w:val="sr-Cyrl-CS"/>
        </w:rPr>
        <w:t>Објекат п</w:t>
      </w:r>
      <w:r w:rsidRPr="00D610EC">
        <w:rPr>
          <w:rFonts w:ascii="Times New Roman" w:eastAsia="Times New Roman" w:hAnsi="Times New Roman" w:cs="Times New Roman"/>
          <w:sz w:val="24"/>
          <w:szCs w:val="24"/>
          <w:lang w:val="ru-RU"/>
        </w:rPr>
        <w:t>редшколске установе ''Младост'' у Медвеђи је у целости грађевински  реконструисан 2022. године осим реконструиструкције машинских инсталација. Замена старих и дотрајалих намештај и опрема за кухињски блок и вешерницу  у овом објекту је следеће приоритетно унапеђење овог објекта, јер је опрема дотрајала и што хитније би требало да се обнови. Број деце која бораве у вртићу се повећава и постоји потреба за повећањем капацитета установе кроз проширење и доградњу објекта вртића. С обзиром на услове у објетима и просторијама које користи ова установа у сеоским насељима потребно је извршити њихов</w:t>
      </w:r>
      <w:r w:rsidR="00B41FC2">
        <w:rPr>
          <w:rFonts w:ascii="Times New Roman" w:eastAsia="Times New Roman" w:hAnsi="Times New Roman" w:cs="Times New Roman"/>
          <w:sz w:val="24"/>
          <w:szCs w:val="24"/>
          <w:lang w:val="ru-RU"/>
        </w:rPr>
        <w:t>у  реконструкцију и опремање ка</w:t>
      </w:r>
      <w:r w:rsidRPr="00D610EC">
        <w:rPr>
          <w:rFonts w:ascii="Times New Roman" w:eastAsia="Times New Roman" w:hAnsi="Times New Roman" w:cs="Times New Roman"/>
          <w:sz w:val="24"/>
          <w:szCs w:val="24"/>
          <w:lang w:val="ru-RU"/>
        </w:rPr>
        <w:t xml:space="preserve">ко би се свој деци на територије општине медвеђа обезбедили адекватни услови за боравак. </w:t>
      </w:r>
    </w:p>
    <w:p w14:paraId="5CA582E5" w14:textId="0A8A12A4" w:rsidR="009D527F" w:rsidRPr="00AB5731" w:rsidRDefault="007D707B" w:rsidP="007D707B">
      <w:pPr>
        <w:spacing w:after="0" w:line="240" w:lineRule="auto"/>
        <w:ind w:firstLine="720"/>
        <w:jc w:val="both"/>
        <w:rPr>
          <w:rFonts w:ascii="Times New Roman" w:eastAsia="Times New Roman" w:hAnsi="Times New Roman" w:cs="Times New Roman"/>
          <w:bCs/>
          <w:sz w:val="24"/>
          <w:szCs w:val="24"/>
          <w:lang w:val="sr-Latn-RS"/>
        </w:rPr>
      </w:pPr>
      <w:r w:rsidRPr="007D707B">
        <w:rPr>
          <w:rFonts w:ascii="Times New Roman" w:eastAsia="Times New Roman" w:hAnsi="Times New Roman" w:cs="Times New Roman"/>
          <w:bCs/>
          <w:sz w:val="24"/>
          <w:szCs w:val="24"/>
          <w:lang w:val="ru-RU"/>
        </w:rPr>
        <w:t>У области предшколског образовања и васпитања примењује се модел класичаног целодневног програма.</w:t>
      </w:r>
      <w:r w:rsidR="00916067">
        <w:rPr>
          <w:rFonts w:ascii="Times New Roman" w:eastAsia="Times New Roman" w:hAnsi="Times New Roman" w:cs="Times New Roman"/>
          <w:bCs/>
          <w:sz w:val="24"/>
          <w:szCs w:val="24"/>
          <w:lang w:val="sr-Latn-RS"/>
        </w:rPr>
        <w:t xml:space="preserve"> </w:t>
      </w:r>
      <w:r w:rsidRPr="007D707B">
        <w:rPr>
          <w:rFonts w:ascii="Times New Roman" w:eastAsia="Times New Roman" w:hAnsi="Times New Roman" w:cs="Times New Roman"/>
          <w:bCs/>
          <w:sz w:val="24"/>
          <w:szCs w:val="24"/>
          <w:lang w:val="ru-RU"/>
        </w:rPr>
        <w:t xml:space="preserve">У раду предшколске установе тренутно не постоји никаква понуда флексибилних и/или алтернативних програма, сем у случају полудневног  припремног предшколског програма. Према подацима предшколске установе око 40 % родитеља плаћа пун износ учешћа у трошковима предшколског образовања и васпитања, који </w:t>
      </w:r>
      <w:r w:rsidR="00916067">
        <w:rPr>
          <w:rFonts w:ascii="Times New Roman" w:eastAsia="Times New Roman" w:hAnsi="Times New Roman" w:cs="Times New Roman"/>
          <w:bCs/>
          <w:sz w:val="24"/>
          <w:szCs w:val="24"/>
          <w:lang w:val="ru-RU"/>
        </w:rPr>
        <w:t>износе 2000,00 динара по детету</w:t>
      </w:r>
      <w:r w:rsidRPr="007D707B">
        <w:rPr>
          <w:rFonts w:ascii="Times New Roman" w:eastAsia="Times New Roman" w:hAnsi="Times New Roman" w:cs="Times New Roman"/>
          <w:bCs/>
          <w:sz w:val="24"/>
          <w:szCs w:val="24"/>
          <w:lang w:val="ru-RU"/>
        </w:rPr>
        <w:t>, и као такви веома су прихватљиви за родитеље и то је износ који се није мењао и повећавао дуго година уназад.</w:t>
      </w:r>
      <w:r w:rsidR="009D527F">
        <w:rPr>
          <w:rFonts w:ascii="Times New Roman" w:eastAsia="Times New Roman" w:hAnsi="Times New Roman" w:cs="Times New Roman"/>
          <w:bCs/>
          <w:sz w:val="24"/>
          <w:szCs w:val="24"/>
          <w:lang w:val="ru-RU"/>
        </w:rPr>
        <w:t xml:space="preserve"> </w:t>
      </w:r>
    </w:p>
    <w:p w14:paraId="0934E85C" w14:textId="50C0FA49" w:rsidR="00D610EC" w:rsidRDefault="009D527F" w:rsidP="00610162">
      <w:pPr>
        <w:spacing w:after="0" w:line="240" w:lineRule="auto"/>
        <w:jc w:val="both"/>
        <w:rPr>
          <w:rFonts w:ascii="Times New Roman" w:eastAsia="Times New Roman" w:hAnsi="Times New Roman" w:cs="Times New Roman"/>
          <w:bCs/>
          <w:color w:val="31849B" w:themeColor="accent5" w:themeShade="BF"/>
          <w:sz w:val="26"/>
          <w:szCs w:val="26"/>
          <w:lang w:val="ru-RU"/>
        </w:rPr>
      </w:pPr>
      <w:r w:rsidRPr="009D527F">
        <w:rPr>
          <w:rFonts w:ascii="Times New Roman" w:eastAsia="Times New Roman" w:hAnsi="Times New Roman" w:cs="Times New Roman"/>
          <w:bCs/>
          <w:color w:val="31849B" w:themeColor="accent5" w:themeShade="BF"/>
          <w:sz w:val="26"/>
          <w:szCs w:val="26"/>
          <w:lang w:val="ru-RU"/>
        </w:rPr>
        <w:lastRenderedPageBreak/>
        <w:t>1.</w:t>
      </w:r>
      <w:r w:rsidR="00490B0E">
        <w:rPr>
          <w:rFonts w:ascii="Times New Roman" w:eastAsia="Times New Roman" w:hAnsi="Times New Roman" w:cs="Times New Roman"/>
          <w:bCs/>
          <w:color w:val="31849B" w:themeColor="accent5" w:themeShade="BF"/>
          <w:sz w:val="26"/>
          <w:szCs w:val="26"/>
          <w:lang w:val="ru-RU"/>
        </w:rPr>
        <w:t>5</w:t>
      </w:r>
      <w:r w:rsidRPr="009D527F">
        <w:rPr>
          <w:rFonts w:ascii="Times New Roman" w:eastAsia="Times New Roman" w:hAnsi="Times New Roman" w:cs="Times New Roman"/>
          <w:bCs/>
          <w:color w:val="31849B" w:themeColor="accent5" w:themeShade="BF"/>
          <w:sz w:val="26"/>
          <w:szCs w:val="26"/>
          <w:lang w:val="ru-RU"/>
        </w:rPr>
        <w:t>.2.2 Основно  образовање</w:t>
      </w:r>
    </w:p>
    <w:p w14:paraId="1AFDDFD3" w14:textId="77777777" w:rsidR="00310F71" w:rsidRDefault="00310F71" w:rsidP="007D707B">
      <w:pPr>
        <w:spacing w:after="0" w:line="240" w:lineRule="auto"/>
        <w:ind w:firstLine="720"/>
        <w:jc w:val="both"/>
        <w:rPr>
          <w:rFonts w:ascii="Times New Roman" w:eastAsia="Times New Roman" w:hAnsi="Times New Roman" w:cs="Times New Roman"/>
          <w:bCs/>
          <w:color w:val="31849B" w:themeColor="accent5" w:themeShade="BF"/>
          <w:sz w:val="26"/>
          <w:szCs w:val="26"/>
          <w:lang w:val="ru-RU"/>
        </w:rPr>
      </w:pPr>
    </w:p>
    <w:p w14:paraId="0102EBDD" w14:textId="1C3ACE21" w:rsidR="00310F71" w:rsidRPr="000D0199" w:rsidRDefault="00310F71" w:rsidP="000D0199">
      <w:pPr>
        <w:spacing w:after="0" w:line="240" w:lineRule="auto"/>
        <w:ind w:firstLine="720"/>
        <w:jc w:val="both"/>
        <w:rPr>
          <w:rFonts w:ascii="Times New Roman" w:eastAsia="Times New Roman" w:hAnsi="Times New Roman" w:cs="Times New Roman"/>
          <w:bCs/>
          <w:sz w:val="24"/>
          <w:szCs w:val="24"/>
          <w:lang w:val="ru-RU"/>
        </w:rPr>
      </w:pPr>
      <w:r w:rsidRPr="00310F71">
        <w:rPr>
          <w:rFonts w:ascii="Times New Roman" w:eastAsia="Times New Roman" w:hAnsi="Times New Roman" w:cs="Times New Roman"/>
          <w:bCs/>
          <w:sz w:val="24"/>
          <w:szCs w:val="24"/>
          <w:lang w:val="ru-RU"/>
        </w:rPr>
        <w:t>У Медвеђи постоји 6  матичних основних школе са 12 подручних (издвојених) одељења, и то: ОШ ''Горња Јабланица'' у Медвеђи, ОШ ''Сијаринска Бања'' у Сијаринској Бањи, ОШ ''Радован Ковачевић'' у Лецу, ОШ ''Партизански дом' у Бучумету, ОШ ''Зенел Хајдини'' у Тупалу и ОШ ''Владимир Букилић'' у Тулару. Просечан број ученика у основним школама је око 70, а школа са највећим бројем ученика је ОШ</w:t>
      </w:r>
      <w:r w:rsidR="000D0199">
        <w:rPr>
          <w:rFonts w:ascii="Times New Roman" w:eastAsia="Times New Roman" w:hAnsi="Times New Roman" w:cs="Times New Roman"/>
          <w:bCs/>
          <w:sz w:val="24"/>
          <w:szCs w:val="24"/>
          <w:lang w:val="ru-RU"/>
        </w:rPr>
        <w:t xml:space="preserve"> ''Горња Јабланица'' у Медвеђи.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559"/>
        <w:gridCol w:w="1707"/>
      </w:tblGrid>
      <w:tr w:rsidR="00310F71" w:rsidRPr="005F3D2E" w14:paraId="5FEEE52E" w14:textId="77777777" w:rsidTr="00C243F5">
        <w:tc>
          <w:tcPr>
            <w:tcW w:w="6771" w:type="dxa"/>
            <w:tcBorders>
              <w:top w:val="single" w:sz="4" w:space="0" w:color="auto"/>
            </w:tcBorders>
          </w:tcPr>
          <w:p w14:paraId="374986D5" w14:textId="2C0E774E"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Основне школе ─ матичне школе</w:t>
            </w:r>
          </w:p>
        </w:tc>
        <w:tc>
          <w:tcPr>
            <w:tcW w:w="1559" w:type="dxa"/>
            <w:tcBorders>
              <w:top w:val="single" w:sz="4" w:space="0" w:color="auto"/>
            </w:tcBorders>
            <w:vAlign w:val="center"/>
          </w:tcPr>
          <w:p w14:paraId="1AC66A14" w14:textId="0A785805"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6</w:t>
            </w:r>
          </w:p>
        </w:tc>
        <w:tc>
          <w:tcPr>
            <w:tcW w:w="1707" w:type="dxa"/>
            <w:tcBorders>
              <w:top w:val="single" w:sz="4" w:space="0" w:color="auto"/>
            </w:tcBorders>
            <w:vAlign w:val="center"/>
          </w:tcPr>
          <w:p w14:paraId="48E04CCB" w14:textId="109D4E27"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5B0915D1" w14:textId="77777777" w:rsidTr="00C243F5">
        <w:tc>
          <w:tcPr>
            <w:tcW w:w="6771" w:type="dxa"/>
            <w:tcBorders>
              <w:bottom w:val="single" w:sz="4" w:space="0" w:color="auto"/>
            </w:tcBorders>
          </w:tcPr>
          <w:p w14:paraId="6ADB02F4" w14:textId="27D3D8CC"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Основне школе ─ подручна одељења</w:t>
            </w:r>
          </w:p>
        </w:tc>
        <w:tc>
          <w:tcPr>
            <w:tcW w:w="1559" w:type="dxa"/>
            <w:tcBorders>
              <w:bottom w:val="single" w:sz="4" w:space="0" w:color="auto"/>
            </w:tcBorders>
            <w:vAlign w:val="center"/>
          </w:tcPr>
          <w:p w14:paraId="6F0D4466" w14:textId="62DFD9ED"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12</w:t>
            </w:r>
          </w:p>
        </w:tc>
        <w:tc>
          <w:tcPr>
            <w:tcW w:w="1707" w:type="dxa"/>
            <w:tcBorders>
              <w:bottom w:val="single" w:sz="4" w:space="0" w:color="auto"/>
            </w:tcBorders>
            <w:vAlign w:val="center"/>
          </w:tcPr>
          <w:p w14:paraId="6B05DD56" w14:textId="2D846142"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4C81B489" w14:textId="77777777" w:rsidTr="00C243F5">
        <w:tc>
          <w:tcPr>
            <w:tcW w:w="6771" w:type="dxa"/>
            <w:tcBorders>
              <w:top w:val="single" w:sz="4" w:space="0" w:color="auto"/>
            </w:tcBorders>
          </w:tcPr>
          <w:p w14:paraId="0696CA39" w14:textId="28374108"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Ученици уписани у основне школе ─ матичне школе</w:t>
            </w:r>
          </w:p>
        </w:tc>
        <w:tc>
          <w:tcPr>
            <w:tcW w:w="1559" w:type="dxa"/>
            <w:tcBorders>
              <w:top w:val="single" w:sz="4" w:space="0" w:color="auto"/>
            </w:tcBorders>
            <w:vAlign w:val="center"/>
          </w:tcPr>
          <w:p w14:paraId="61D89145" w14:textId="77777777" w:rsidR="00310F71" w:rsidRPr="005F3D2E" w:rsidRDefault="00310F71" w:rsidP="00C243F5">
            <w:pPr>
              <w:jc w:val="center"/>
              <w:rPr>
                <w:rFonts w:ascii="Times New Roman" w:eastAsia="Times New Roman" w:hAnsi="Times New Roman" w:cs="Times New Roman"/>
                <w:bCs/>
                <w:sz w:val="24"/>
                <w:szCs w:val="24"/>
                <w:lang w:val="ru-RU"/>
              </w:rPr>
            </w:pPr>
          </w:p>
        </w:tc>
        <w:tc>
          <w:tcPr>
            <w:tcW w:w="1707" w:type="dxa"/>
            <w:tcBorders>
              <w:top w:val="single" w:sz="4" w:space="0" w:color="auto"/>
            </w:tcBorders>
            <w:vAlign w:val="center"/>
          </w:tcPr>
          <w:p w14:paraId="4C49F67B" w14:textId="77777777" w:rsidR="00310F71" w:rsidRPr="005F3D2E" w:rsidRDefault="00310F71" w:rsidP="00C243F5">
            <w:pPr>
              <w:jc w:val="center"/>
              <w:rPr>
                <w:rFonts w:ascii="Times New Roman" w:eastAsia="Times New Roman" w:hAnsi="Times New Roman" w:cs="Times New Roman"/>
                <w:bCs/>
                <w:sz w:val="24"/>
                <w:szCs w:val="24"/>
                <w:lang w:val="ru-RU"/>
              </w:rPr>
            </w:pPr>
          </w:p>
        </w:tc>
      </w:tr>
      <w:tr w:rsidR="00310F71" w:rsidRPr="005F3D2E" w14:paraId="3B6A7E19" w14:textId="77777777" w:rsidTr="00C243F5">
        <w:tc>
          <w:tcPr>
            <w:tcW w:w="6771" w:type="dxa"/>
          </w:tcPr>
          <w:p w14:paraId="26F7BC2B" w14:textId="711BEB57" w:rsidR="00310F71" w:rsidRPr="005F3D2E" w:rsidRDefault="00310F71" w:rsidP="00310F71">
            <w:pPr>
              <w:jc w:val="both"/>
              <w:rPr>
                <w:rFonts w:ascii="Times New Roman" w:eastAsia="Times New Roman" w:hAnsi="Times New Roman" w:cs="Times New Roman"/>
                <w:bCs/>
                <w:i/>
                <w:sz w:val="24"/>
                <w:szCs w:val="24"/>
                <w:lang w:val="ru-RU"/>
              </w:rPr>
            </w:pPr>
            <w:r w:rsidRPr="005F3D2E">
              <w:rPr>
                <w:rFonts w:ascii="Times New Roman" w:eastAsia="Times New Roman" w:hAnsi="Times New Roman" w:cs="Times New Roman"/>
                <w:bCs/>
                <w:i/>
                <w:sz w:val="24"/>
                <w:szCs w:val="24"/>
                <w:lang w:val="ru-RU"/>
              </w:rPr>
              <w:t>у ниже разреде (I ─ IV)</w:t>
            </w:r>
          </w:p>
        </w:tc>
        <w:tc>
          <w:tcPr>
            <w:tcW w:w="1559" w:type="dxa"/>
            <w:vAlign w:val="center"/>
          </w:tcPr>
          <w:p w14:paraId="08FA93A4" w14:textId="169B4EFB"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154</w:t>
            </w:r>
          </w:p>
        </w:tc>
        <w:tc>
          <w:tcPr>
            <w:tcW w:w="1707" w:type="dxa"/>
            <w:vAlign w:val="center"/>
          </w:tcPr>
          <w:p w14:paraId="0FFEC223" w14:textId="1FBFE261"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5A876AE4" w14:textId="77777777" w:rsidTr="00C243F5">
        <w:tc>
          <w:tcPr>
            <w:tcW w:w="6771" w:type="dxa"/>
          </w:tcPr>
          <w:p w14:paraId="7F74668F" w14:textId="64D9038D" w:rsidR="00310F71" w:rsidRPr="005F3D2E" w:rsidRDefault="00310F71" w:rsidP="00310F71">
            <w:pPr>
              <w:jc w:val="both"/>
              <w:rPr>
                <w:rFonts w:ascii="Times New Roman" w:eastAsia="Times New Roman" w:hAnsi="Times New Roman" w:cs="Times New Roman"/>
                <w:bCs/>
                <w:i/>
                <w:sz w:val="24"/>
                <w:szCs w:val="24"/>
                <w:lang w:val="ru-RU"/>
              </w:rPr>
            </w:pPr>
            <w:r w:rsidRPr="005F3D2E">
              <w:rPr>
                <w:rFonts w:ascii="Times New Roman" w:eastAsia="Times New Roman" w:hAnsi="Times New Roman" w:cs="Times New Roman"/>
                <w:bCs/>
                <w:i/>
                <w:sz w:val="24"/>
                <w:szCs w:val="24"/>
                <w:lang w:val="ru-RU"/>
              </w:rPr>
              <w:t>у више разреде (V ─ VIII)</w:t>
            </w:r>
          </w:p>
        </w:tc>
        <w:tc>
          <w:tcPr>
            <w:tcW w:w="1559" w:type="dxa"/>
            <w:vAlign w:val="center"/>
          </w:tcPr>
          <w:p w14:paraId="2F8F8837" w14:textId="4945B00D"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227</w:t>
            </w:r>
          </w:p>
        </w:tc>
        <w:tc>
          <w:tcPr>
            <w:tcW w:w="1707" w:type="dxa"/>
            <w:vAlign w:val="center"/>
          </w:tcPr>
          <w:p w14:paraId="30698105" w14:textId="58C8E7A9"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6205B0EC" w14:textId="77777777" w:rsidTr="00C243F5">
        <w:tc>
          <w:tcPr>
            <w:tcW w:w="6771" w:type="dxa"/>
          </w:tcPr>
          <w:p w14:paraId="181C9103" w14:textId="5A8E1693"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Ученици уписани у основне школе ─ подручна одељења</w:t>
            </w:r>
          </w:p>
        </w:tc>
        <w:tc>
          <w:tcPr>
            <w:tcW w:w="1559" w:type="dxa"/>
            <w:vAlign w:val="center"/>
          </w:tcPr>
          <w:p w14:paraId="1AF3CDF3" w14:textId="77777777" w:rsidR="00310F71" w:rsidRPr="005F3D2E" w:rsidRDefault="00310F71" w:rsidP="00C243F5">
            <w:pPr>
              <w:jc w:val="center"/>
              <w:rPr>
                <w:rFonts w:ascii="Times New Roman" w:eastAsia="Times New Roman" w:hAnsi="Times New Roman" w:cs="Times New Roman"/>
                <w:bCs/>
                <w:sz w:val="24"/>
                <w:szCs w:val="24"/>
                <w:lang w:val="ru-RU"/>
              </w:rPr>
            </w:pPr>
          </w:p>
        </w:tc>
        <w:tc>
          <w:tcPr>
            <w:tcW w:w="1707" w:type="dxa"/>
            <w:vAlign w:val="center"/>
          </w:tcPr>
          <w:p w14:paraId="16309D0D" w14:textId="77777777" w:rsidR="00310F71" w:rsidRPr="005F3D2E" w:rsidRDefault="00310F71" w:rsidP="00C243F5">
            <w:pPr>
              <w:jc w:val="center"/>
              <w:rPr>
                <w:rFonts w:ascii="Times New Roman" w:eastAsia="Times New Roman" w:hAnsi="Times New Roman" w:cs="Times New Roman"/>
                <w:bCs/>
                <w:sz w:val="24"/>
                <w:szCs w:val="24"/>
                <w:lang w:val="ru-RU"/>
              </w:rPr>
            </w:pPr>
          </w:p>
        </w:tc>
      </w:tr>
      <w:tr w:rsidR="00310F71" w:rsidRPr="005F3D2E" w14:paraId="50C935D2" w14:textId="77777777" w:rsidTr="00C243F5">
        <w:tc>
          <w:tcPr>
            <w:tcW w:w="6771" w:type="dxa"/>
          </w:tcPr>
          <w:p w14:paraId="0F61263A" w14:textId="53609DC8" w:rsidR="00310F71" w:rsidRPr="005F3D2E" w:rsidRDefault="00310F71" w:rsidP="00310F71">
            <w:pPr>
              <w:jc w:val="both"/>
              <w:rPr>
                <w:rFonts w:ascii="Times New Roman" w:eastAsia="Times New Roman" w:hAnsi="Times New Roman" w:cs="Times New Roman"/>
                <w:bCs/>
                <w:i/>
                <w:sz w:val="24"/>
                <w:szCs w:val="24"/>
                <w:lang w:val="ru-RU"/>
              </w:rPr>
            </w:pPr>
            <w:r w:rsidRPr="005F3D2E">
              <w:rPr>
                <w:rFonts w:ascii="Times New Roman" w:eastAsia="Times New Roman" w:hAnsi="Times New Roman" w:cs="Times New Roman"/>
                <w:bCs/>
                <w:i/>
                <w:sz w:val="24"/>
                <w:szCs w:val="24"/>
                <w:lang w:val="ru-RU"/>
              </w:rPr>
              <w:t>у ниже разреде (I ─ IV)</w:t>
            </w:r>
          </w:p>
        </w:tc>
        <w:tc>
          <w:tcPr>
            <w:tcW w:w="1559" w:type="dxa"/>
            <w:vAlign w:val="center"/>
          </w:tcPr>
          <w:p w14:paraId="1D044668" w14:textId="18D2FC06"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38</w:t>
            </w:r>
          </w:p>
        </w:tc>
        <w:tc>
          <w:tcPr>
            <w:tcW w:w="1707" w:type="dxa"/>
            <w:vAlign w:val="center"/>
          </w:tcPr>
          <w:p w14:paraId="480DB442" w14:textId="4B0916EC"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2584A0DA" w14:textId="77777777" w:rsidTr="00C243F5">
        <w:tc>
          <w:tcPr>
            <w:tcW w:w="6771" w:type="dxa"/>
            <w:tcBorders>
              <w:bottom w:val="single" w:sz="4" w:space="0" w:color="auto"/>
            </w:tcBorders>
          </w:tcPr>
          <w:p w14:paraId="52229E11" w14:textId="464FA9FC" w:rsidR="00310F71" w:rsidRPr="005F3D2E" w:rsidRDefault="00310F71" w:rsidP="00310F71">
            <w:pPr>
              <w:jc w:val="both"/>
              <w:rPr>
                <w:rFonts w:ascii="Times New Roman" w:eastAsia="Times New Roman" w:hAnsi="Times New Roman" w:cs="Times New Roman"/>
                <w:bCs/>
                <w:i/>
                <w:sz w:val="24"/>
                <w:szCs w:val="24"/>
                <w:lang w:val="ru-RU"/>
              </w:rPr>
            </w:pPr>
            <w:r w:rsidRPr="005F3D2E">
              <w:rPr>
                <w:rFonts w:ascii="Times New Roman" w:eastAsia="Times New Roman" w:hAnsi="Times New Roman" w:cs="Times New Roman"/>
                <w:bCs/>
                <w:i/>
                <w:sz w:val="24"/>
                <w:szCs w:val="24"/>
                <w:lang w:val="ru-RU"/>
              </w:rPr>
              <w:t>у више разреде (V ─ VIII)</w:t>
            </w:r>
          </w:p>
        </w:tc>
        <w:tc>
          <w:tcPr>
            <w:tcW w:w="1559" w:type="dxa"/>
            <w:tcBorders>
              <w:bottom w:val="single" w:sz="4" w:space="0" w:color="auto"/>
            </w:tcBorders>
            <w:vAlign w:val="center"/>
          </w:tcPr>
          <w:p w14:paraId="1516D7C8" w14:textId="711B220E"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w:t>
            </w:r>
          </w:p>
        </w:tc>
        <w:tc>
          <w:tcPr>
            <w:tcW w:w="1707" w:type="dxa"/>
            <w:tcBorders>
              <w:bottom w:val="single" w:sz="4" w:space="0" w:color="auto"/>
            </w:tcBorders>
            <w:vAlign w:val="center"/>
          </w:tcPr>
          <w:p w14:paraId="2860D2D3" w14:textId="4C099D18"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2FA70979" w14:textId="77777777" w:rsidTr="00C243F5">
        <w:tc>
          <w:tcPr>
            <w:tcW w:w="6771" w:type="dxa"/>
            <w:tcBorders>
              <w:top w:val="single" w:sz="4" w:space="0" w:color="auto"/>
            </w:tcBorders>
          </w:tcPr>
          <w:p w14:paraId="6A9E0CF5" w14:textId="26D4965B"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Нето стопа обухвата основним образовањем (%)</w:t>
            </w:r>
          </w:p>
        </w:tc>
        <w:tc>
          <w:tcPr>
            <w:tcW w:w="1559" w:type="dxa"/>
            <w:tcBorders>
              <w:top w:val="single" w:sz="4" w:space="0" w:color="auto"/>
            </w:tcBorders>
            <w:vAlign w:val="center"/>
          </w:tcPr>
          <w:p w14:paraId="4C641288" w14:textId="1DFB02FC"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89,6</w:t>
            </w:r>
          </w:p>
        </w:tc>
        <w:tc>
          <w:tcPr>
            <w:tcW w:w="1707" w:type="dxa"/>
            <w:tcBorders>
              <w:top w:val="single" w:sz="4" w:space="0" w:color="auto"/>
            </w:tcBorders>
            <w:vAlign w:val="center"/>
          </w:tcPr>
          <w:p w14:paraId="3627CB17" w14:textId="3DB41D87"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2021</w:t>
            </w:r>
          </w:p>
        </w:tc>
      </w:tr>
      <w:tr w:rsidR="00310F71" w:rsidRPr="005F3D2E" w14:paraId="2EFC4D8E" w14:textId="77777777" w:rsidTr="00C243F5">
        <w:tc>
          <w:tcPr>
            <w:tcW w:w="6771" w:type="dxa"/>
          </w:tcPr>
          <w:p w14:paraId="5402371B" w14:textId="691A8F0F" w:rsidR="00310F71" w:rsidRPr="005F3D2E" w:rsidRDefault="00310F71" w:rsidP="00310F71">
            <w:pPr>
              <w:tabs>
                <w:tab w:val="left" w:pos="1260"/>
              </w:tabs>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Ученици који су завршили 8. разред основне школе</w:t>
            </w:r>
          </w:p>
        </w:tc>
        <w:tc>
          <w:tcPr>
            <w:tcW w:w="1559" w:type="dxa"/>
            <w:vAlign w:val="center"/>
          </w:tcPr>
          <w:p w14:paraId="7408E750" w14:textId="05AD9FE3"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71</w:t>
            </w:r>
          </w:p>
        </w:tc>
        <w:tc>
          <w:tcPr>
            <w:tcW w:w="1707" w:type="dxa"/>
            <w:vAlign w:val="center"/>
          </w:tcPr>
          <w:p w14:paraId="149EE678" w14:textId="4A1C54B4"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2021</w:t>
            </w:r>
          </w:p>
        </w:tc>
      </w:tr>
      <w:tr w:rsidR="00310F71" w:rsidRPr="005F3D2E" w14:paraId="77F258F6" w14:textId="77777777" w:rsidTr="00C243F5">
        <w:tc>
          <w:tcPr>
            <w:tcW w:w="6771" w:type="dxa"/>
          </w:tcPr>
          <w:p w14:paraId="064D7D93" w14:textId="7BCB6CFA"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Стопа завршавања основне школе (%)</w:t>
            </w:r>
          </w:p>
        </w:tc>
        <w:tc>
          <w:tcPr>
            <w:tcW w:w="1559" w:type="dxa"/>
            <w:vAlign w:val="center"/>
          </w:tcPr>
          <w:p w14:paraId="65D73615" w14:textId="413BB3A7"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101,4</w:t>
            </w:r>
          </w:p>
        </w:tc>
        <w:tc>
          <w:tcPr>
            <w:tcW w:w="1707" w:type="dxa"/>
            <w:vAlign w:val="center"/>
          </w:tcPr>
          <w:p w14:paraId="0C42C0FD" w14:textId="14EEB8E1"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2021</w:t>
            </w:r>
          </w:p>
        </w:tc>
      </w:tr>
      <w:tr w:rsidR="00310F71" w:rsidRPr="005F3D2E" w14:paraId="03ECCBF9" w14:textId="77777777" w:rsidTr="00C243F5">
        <w:tc>
          <w:tcPr>
            <w:tcW w:w="6771" w:type="dxa"/>
            <w:tcBorders>
              <w:bottom w:val="single" w:sz="4" w:space="0" w:color="auto"/>
            </w:tcBorders>
          </w:tcPr>
          <w:p w14:paraId="1DDA28A5" w14:textId="51CD17FB"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Стопа одустајања од школовања у основном образовању (%)</w:t>
            </w:r>
          </w:p>
        </w:tc>
        <w:tc>
          <w:tcPr>
            <w:tcW w:w="1559" w:type="dxa"/>
            <w:tcBorders>
              <w:bottom w:val="single" w:sz="4" w:space="0" w:color="auto"/>
            </w:tcBorders>
            <w:vAlign w:val="center"/>
          </w:tcPr>
          <w:p w14:paraId="55560261" w14:textId="1A4B7179"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1,1</w:t>
            </w:r>
          </w:p>
        </w:tc>
        <w:tc>
          <w:tcPr>
            <w:tcW w:w="1707" w:type="dxa"/>
            <w:tcBorders>
              <w:bottom w:val="single" w:sz="4" w:space="0" w:color="auto"/>
            </w:tcBorders>
            <w:vAlign w:val="center"/>
          </w:tcPr>
          <w:p w14:paraId="5FA6252B" w14:textId="178A0A21"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2021</w:t>
            </w:r>
          </w:p>
        </w:tc>
      </w:tr>
      <w:tr w:rsidR="00310F71" w:rsidRPr="005F3D2E" w14:paraId="0D30E02C" w14:textId="77777777" w:rsidTr="00C243F5">
        <w:tc>
          <w:tcPr>
            <w:tcW w:w="6771" w:type="dxa"/>
            <w:tcBorders>
              <w:top w:val="single" w:sz="4" w:space="0" w:color="auto"/>
            </w:tcBorders>
          </w:tcPr>
          <w:p w14:paraId="4A3BCA6A" w14:textId="76F08342"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Број деце обухваћене основним образовањем за децу са сметњама у развоју и инвалидитетом</w:t>
            </w:r>
          </w:p>
        </w:tc>
        <w:tc>
          <w:tcPr>
            <w:tcW w:w="1559" w:type="dxa"/>
            <w:tcBorders>
              <w:top w:val="single" w:sz="4" w:space="0" w:color="auto"/>
            </w:tcBorders>
            <w:vAlign w:val="center"/>
          </w:tcPr>
          <w:p w14:paraId="72D12FE1" w14:textId="04CDF34C"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0</w:t>
            </w:r>
          </w:p>
        </w:tc>
        <w:tc>
          <w:tcPr>
            <w:tcW w:w="1707" w:type="dxa"/>
            <w:tcBorders>
              <w:top w:val="single" w:sz="4" w:space="0" w:color="auto"/>
            </w:tcBorders>
            <w:vAlign w:val="center"/>
          </w:tcPr>
          <w:p w14:paraId="5E26AFBD" w14:textId="3783DEAD"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r w:rsidR="00310F71" w:rsidRPr="005F3D2E" w14:paraId="06CF52A5" w14:textId="77777777" w:rsidTr="00C243F5">
        <w:tc>
          <w:tcPr>
            <w:tcW w:w="6771" w:type="dxa"/>
            <w:tcBorders>
              <w:bottom w:val="single" w:sz="4" w:space="0" w:color="auto"/>
            </w:tcBorders>
          </w:tcPr>
          <w:p w14:paraId="6DFF8DAE" w14:textId="2DFB397F" w:rsidR="00310F71" w:rsidRPr="005F3D2E" w:rsidRDefault="00310F71" w:rsidP="00310F71">
            <w:pPr>
              <w:jc w:val="both"/>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en-US"/>
              </w:rPr>
              <w:t>Број одраслих обухваћених основним образовањем</w:t>
            </w:r>
          </w:p>
        </w:tc>
        <w:tc>
          <w:tcPr>
            <w:tcW w:w="1559" w:type="dxa"/>
            <w:tcBorders>
              <w:bottom w:val="single" w:sz="4" w:space="0" w:color="auto"/>
            </w:tcBorders>
            <w:vAlign w:val="center"/>
          </w:tcPr>
          <w:p w14:paraId="7FEB375B" w14:textId="4751544B"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0</w:t>
            </w:r>
          </w:p>
        </w:tc>
        <w:tc>
          <w:tcPr>
            <w:tcW w:w="1707" w:type="dxa"/>
            <w:tcBorders>
              <w:bottom w:val="single" w:sz="4" w:space="0" w:color="auto"/>
            </w:tcBorders>
            <w:vAlign w:val="center"/>
          </w:tcPr>
          <w:p w14:paraId="7DB794AB" w14:textId="771077DB" w:rsidR="00310F71" w:rsidRPr="005F3D2E" w:rsidRDefault="00310F71" w:rsidP="00C243F5">
            <w:pPr>
              <w:jc w:val="center"/>
              <w:rPr>
                <w:rFonts w:ascii="Times New Roman" w:eastAsia="Times New Roman" w:hAnsi="Times New Roman" w:cs="Times New Roman"/>
                <w:bCs/>
                <w:sz w:val="24"/>
                <w:szCs w:val="24"/>
                <w:lang w:val="ru-RU"/>
              </w:rPr>
            </w:pPr>
            <w:r w:rsidRPr="005F3D2E">
              <w:rPr>
                <w:rFonts w:ascii="Times New Roman" w:eastAsia="Times New Roman" w:hAnsi="Times New Roman" w:cs="Times New Roman"/>
                <w:bCs/>
                <w:sz w:val="24"/>
                <w:szCs w:val="24"/>
                <w:lang w:val="ru-RU"/>
              </w:rPr>
              <w:t>2022</w:t>
            </w:r>
          </w:p>
        </w:tc>
      </w:tr>
    </w:tbl>
    <w:p w14:paraId="0A1E7419" w14:textId="77777777" w:rsidR="00F378D2" w:rsidRDefault="00F378D2" w:rsidP="00AA55E5">
      <w:pPr>
        <w:spacing w:after="0" w:line="240" w:lineRule="auto"/>
        <w:jc w:val="center"/>
        <w:rPr>
          <w:rFonts w:ascii="Times New Roman" w:eastAsia="Times New Roman" w:hAnsi="Times New Roman" w:cs="Times New Roman"/>
          <w:bCs/>
          <w:i/>
          <w:sz w:val="24"/>
          <w:szCs w:val="24"/>
        </w:rPr>
      </w:pPr>
    </w:p>
    <w:p w14:paraId="74904C20" w14:textId="3E3E82FD" w:rsidR="00A100D0" w:rsidRPr="00A100D0" w:rsidRDefault="00A100D0" w:rsidP="00AA55E5">
      <w:pPr>
        <w:spacing w:after="0" w:line="240" w:lineRule="auto"/>
        <w:jc w:val="center"/>
        <w:rPr>
          <w:rFonts w:ascii="Times New Roman" w:eastAsia="Times New Roman" w:hAnsi="Times New Roman" w:cs="Times New Roman"/>
          <w:bCs/>
          <w:i/>
          <w:sz w:val="24"/>
          <w:szCs w:val="24"/>
        </w:rPr>
      </w:pPr>
      <w:r w:rsidRPr="00A100D0">
        <w:rPr>
          <w:rFonts w:ascii="Times New Roman" w:eastAsia="Times New Roman" w:hAnsi="Times New Roman" w:cs="Times New Roman"/>
          <w:bCs/>
          <w:i/>
          <w:sz w:val="24"/>
          <w:szCs w:val="24"/>
        </w:rPr>
        <w:t>Табела број 6: Статистика  основног образовања у општини Медвеђа</w:t>
      </w:r>
    </w:p>
    <w:p w14:paraId="3E799455" w14:textId="483426A5" w:rsidR="00A100D0" w:rsidRPr="00A100D0" w:rsidRDefault="00A100D0" w:rsidP="00AA55E5">
      <w:pPr>
        <w:spacing w:after="0" w:line="240" w:lineRule="auto"/>
        <w:jc w:val="center"/>
        <w:rPr>
          <w:rFonts w:ascii="Times New Roman" w:eastAsia="Times New Roman" w:hAnsi="Times New Roman" w:cs="Times New Roman"/>
          <w:bCs/>
          <w:i/>
          <w:sz w:val="24"/>
          <w:szCs w:val="24"/>
          <w:lang w:val="en-US"/>
        </w:rPr>
      </w:pPr>
      <w:r w:rsidRPr="00A100D0">
        <w:rPr>
          <w:rFonts w:ascii="Times New Roman" w:eastAsia="Times New Roman" w:hAnsi="Times New Roman" w:cs="Times New Roman"/>
          <w:bCs/>
          <w:i/>
          <w:sz w:val="24"/>
          <w:szCs w:val="24"/>
          <w:lang w:val="en-US"/>
        </w:rPr>
        <w:t>Извор:</w:t>
      </w:r>
      <w:r w:rsidR="005F3D2E">
        <w:rPr>
          <w:rFonts w:ascii="Times New Roman" w:eastAsia="Times New Roman" w:hAnsi="Times New Roman" w:cs="Times New Roman"/>
          <w:bCs/>
          <w:i/>
          <w:sz w:val="24"/>
          <w:szCs w:val="24"/>
        </w:rPr>
        <w:t xml:space="preserve"> </w:t>
      </w:r>
      <w:r w:rsidRPr="00A100D0">
        <w:rPr>
          <w:rFonts w:ascii="Times New Roman" w:eastAsia="Times New Roman" w:hAnsi="Times New Roman" w:cs="Times New Roman"/>
          <w:bCs/>
          <w:i/>
          <w:sz w:val="24"/>
          <w:szCs w:val="24"/>
          <w:lang w:val="en-US"/>
        </w:rPr>
        <w:t>Статистика образовања</w:t>
      </w:r>
      <w:r w:rsidRPr="00A100D0">
        <w:rPr>
          <w:rFonts w:ascii="Times New Roman" w:eastAsia="Times New Roman" w:hAnsi="Times New Roman" w:cs="Times New Roman"/>
          <w:bCs/>
          <w:i/>
          <w:sz w:val="24"/>
          <w:szCs w:val="24"/>
        </w:rPr>
        <w:t xml:space="preserve">- </w:t>
      </w:r>
      <w:r w:rsidRPr="00A100D0">
        <w:rPr>
          <w:rFonts w:ascii="Times New Roman" w:eastAsia="Times New Roman" w:hAnsi="Times New Roman" w:cs="Times New Roman"/>
          <w:bCs/>
          <w:i/>
          <w:sz w:val="24"/>
          <w:szCs w:val="24"/>
          <w:lang w:val="en-US"/>
        </w:rPr>
        <w:t>Републчки</w:t>
      </w:r>
      <w:r w:rsidRPr="00A100D0">
        <w:rPr>
          <w:rFonts w:ascii="Times New Roman" w:eastAsia="Times New Roman" w:hAnsi="Times New Roman" w:cs="Times New Roman"/>
          <w:bCs/>
          <w:i/>
          <w:sz w:val="24"/>
          <w:szCs w:val="24"/>
        </w:rPr>
        <w:t xml:space="preserve"> </w:t>
      </w:r>
      <w:r w:rsidRPr="00A100D0">
        <w:rPr>
          <w:rFonts w:ascii="Times New Roman" w:eastAsia="Times New Roman" w:hAnsi="Times New Roman" w:cs="Times New Roman"/>
          <w:bCs/>
          <w:i/>
          <w:sz w:val="24"/>
          <w:szCs w:val="24"/>
          <w:lang w:val="en-US"/>
        </w:rPr>
        <w:t>завод за статистику</w:t>
      </w:r>
    </w:p>
    <w:p w14:paraId="7F33E804" w14:textId="77777777" w:rsidR="00A100D0" w:rsidRDefault="00A100D0" w:rsidP="00A100D0">
      <w:pPr>
        <w:spacing w:after="0" w:line="240" w:lineRule="auto"/>
        <w:jc w:val="both"/>
        <w:rPr>
          <w:rFonts w:ascii="Times New Roman" w:eastAsia="Times New Roman" w:hAnsi="Times New Roman" w:cs="Times New Roman"/>
          <w:bCs/>
          <w:color w:val="31849B" w:themeColor="accent5" w:themeShade="BF"/>
          <w:sz w:val="26"/>
          <w:szCs w:val="26"/>
          <w:lang w:val="sr-Latn-RS"/>
        </w:rPr>
      </w:pPr>
    </w:p>
    <w:p w14:paraId="72F0168A" w14:textId="77777777" w:rsidR="00AB5731" w:rsidRPr="00AB5731" w:rsidRDefault="00AB5731" w:rsidP="00A100D0">
      <w:pPr>
        <w:spacing w:after="0" w:line="240" w:lineRule="auto"/>
        <w:jc w:val="both"/>
        <w:rPr>
          <w:rFonts w:ascii="Times New Roman" w:eastAsia="Times New Roman" w:hAnsi="Times New Roman" w:cs="Times New Roman"/>
          <w:bCs/>
          <w:color w:val="31849B" w:themeColor="accent5" w:themeShade="BF"/>
          <w:sz w:val="26"/>
          <w:szCs w:val="26"/>
          <w:lang w:val="sr-Latn-RS"/>
        </w:rPr>
      </w:pPr>
    </w:p>
    <w:p w14:paraId="77B571FC" w14:textId="20ACB3D3" w:rsidR="009F46E5" w:rsidRDefault="00490B0E" w:rsidP="00A100D0">
      <w:pPr>
        <w:spacing w:after="0" w:line="240" w:lineRule="auto"/>
        <w:jc w:val="both"/>
        <w:rPr>
          <w:rFonts w:ascii="Times New Roman" w:eastAsia="Times New Roman" w:hAnsi="Times New Roman" w:cs="Times New Roman"/>
          <w:bCs/>
          <w:color w:val="31849B" w:themeColor="accent5" w:themeShade="BF"/>
          <w:sz w:val="26"/>
          <w:szCs w:val="26"/>
        </w:rPr>
      </w:pPr>
      <w:r>
        <w:rPr>
          <w:rFonts w:ascii="Times New Roman" w:eastAsia="Times New Roman" w:hAnsi="Times New Roman" w:cs="Times New Roman"/>
          <w:bCs/>
          <w:color w:val="31849B" w:themeColor="accent5" w:themeShade="BF"/>
          <w:sz w:val="26"/>
          <w:szCs w:val="26"/>
          <w:lang w:val="en-US"/>
        </w:rPr>
        <w:t>1.</w:t>
      </w:r>
      <w:r>
        <w:rPr>
          <w:rFonts w:ascii="Times New Roman" w:eastAsia="Times New Roman" w:hAnsi="Times New Roman" w:cs="Times New Roman"/>
          <w:bCs/>
          <w:color w:val="31849B" w:themeColor="accent5" w:themeShade="BF"/>
          <w:sz w:val="26"/>
          <w:szCs w:val="26"/>
        </w:rPr>
        <w:t>5</w:t>
      </w:r>
      <w:r w:rsidR="009F46E5" w:rsidRPr="009F46E5">
        <w:rPr>
          <w:rFonts w:ascii="Times New Roman" w:eastAsia="Times New Roman" w:hAnsi="Times New Roman" w:cs="Times New Roman"/>
          <w:bCs/>
          <w:color w:val="31849B" w:themeColor="accent5" w:themeShade="BF"/>
          <w:sz w:val="26"/>
          <w:szCs w:val="26"/>
          <w:lang w:val="en-US"/>
        </w:rPr>
        <w:t>.2</w:t>
      </w:r>
      <w:r w:rsidR="009F46E5" w:rsidRPr="009F46E5">
        <w:rPr>
          <w:rFonts w:ascii="Times New Roman" w:eastAsia="Times New Roman" w:hAnsi="Times New Roman" w:cs="Times New Roman"/>
          <w:bCs/>
          <w:color w:val="31849B" w:themeColor="accent5" w:themeShade="BF"/>
          <w:sz w:val="26"/>
          <w:szCs w:val="26"/>
        </w:rPr>
        <w:t>.3</w:t>
      </w:r>
      <w:r w:rsidR="009F46E5" w:rsidRPr="009F46E5">
        <w:rPr>
          <w:rFonts w:ascii="Times New Roman" w:eastAsia="Times New Roman" w:hAnsi="Times New Roman" w:cs="Times New Roman"/>
          <w:bCs/>
          <w:color w:val="31849B" w:themeColor="accent5" w:themeShade="BF"/>
          <w:sz w:val="26"/>
          <w:szCs w:val="26"/>
          <w:lang w:val="en-US"/>
        </w:rPr>
        <w:t>.</w:t>
      </w:r>
      <w:r w:rsidR="009F46E5" w:rsidRPr="009F46E5">
        <w:rPr>
          <w:rFonts w:ascii="Times New Roman" w:eastAsia="Times New Roman" w:hAnsi="Times New Roman" w:cs="Times New Roman"/>
          <w:bCs/>
          <w:color w:val="31849B" w:themeColor="accent5" w:themeShade="BF"/>
          <w:sz w:val="26"/>
          <w:szCs w:val="26"/>
        </w:rPr>
        <w:t xml:space="preserve">   </w:t>
      </w:r>
      <w:proofErr w:type="gramStart"/>
      <w:r w:rsidR="009F46E5" w:rsidRPr="009F46E5">
        <w:rPr>
          <w:rFonts w:ascii="Times New Roman" w:eastAsia="Times New Roman" w:hAnsi="Times New Roman" w:cs="Times New Roman"/>
          <w:bCs/>
          <w:color w:val="31849B" w:themeColor="accent5" w:themeShade="BF"/>
          <w:sz w:val="26"/>
          <w:szCs w:val="26"/>
        </w:rPr>
        <w:t>Средње</w:t>
      </w:r>
      <w:r w:rsidR="009F46E5" w:rsidRPr="009F46E5">
        <w:rPr>
          <w:rFonts w:ascii="Times New Roman" w:eastAsia="Times New Roman" w:hAnsi="Times New Roman" w:cs="Times New Roman"/>
          <w:bCs/>
          <w:color w:val="31849B" w:themeColor="accent5" w:themeShade="BF"/>
          <w:sz w:val="26"/>
          <w:szCs w:val="26"/>
          <w:lang w:val="en-US"/>
        </w:rPr>
        <w:t xml:space="preserve">  образовање</w:t>
      </w:r>
      <w:proofErr w:type="gramEnd"/>
    </w:p>
    <w:p w14:paraId="666D6F37" w14:textId="77777777" w:rsidR="009F46E5" w:rsidRPr="009F46E5" w:rsidRDefault="009F46E5" w:rsidP="00A100D0">
      <w:pPr>
        <w:spacing w:after="0" w:line="240" w:lineRule="auto"/>
        <w:jc w:val="both"/>
        <w:rPr>
          <w:rFonts w:ascii="Times New Roman" w:eastAsia="Times New Roman" w:hAnsi="Times New Roman" w:cs="Times New Roman"/>
          <w:bCs/>
          <w:color w:val="31849B" w:themeColor="accent5" w:themeShade="BF"/>
          <w:sz w:val="26"/>
          <w:szCs w:val="26"/>
        </w:rPr>
      </w:pPr>
    </w:p>
    <w:p w14:paraId="736722F0" w14:textId="6461742D" w:rsidR="00310F71" w:rsidRDefault="009F46E5" w:rsidP="009F46E5">
      <w:pPr>
        <w:spacing w:after="0" w:line="240" w:lineRule="auto"/>
        <w:ind w:firstLine="720"/>
        <w:jc w:val="both"/>
        <w:rPr>
          <w:rFonts w:ascii="Times New Roman" w:eastAsia="Times New Roman" w:hAnsi="Times New Roman" w:cs="Times New Roman"/>
          <w:bCs/>
          <w:sz w:val="24"/>
          <w:szCs w:val="24"/>
          <w:lang w:val="ru-RU"/>
        </w:rPr>
      </w:pPr>
      <w:r w:rsidRPr="009F46E5">
        <w:rPr>
          <w:rFonts w:ascii="Times New Roman" w:eastAsia="Times New Roman" w:hAnsi="Times New Roman" w:cs="Times New Roman"/>
          <w:bCs/>
          <w:sz w:val="24"/>
          <w:szCs w:val="24"/>
          <w:lang w:val="ru-RU"/>
        </w:rPr>
        <w:t xml:space="preserve">Средње образовање на територији општине Медвеђа одвија се у  средњој школи „Никола Тесла“ коју је школске 2022/2023 године похађало 178 </w:t>
      </w:r>
      <w:r w:rsidR="00DE3D28">
        <w:rPr>
          <w:rFonts w:ascii="Times New Roman" w:eastAsia="Times New Roman" w:hAnsi="Times New Roman" w:cs="Times New Roman"/>
          <w:bCs/>
          <w:sz w:val="24"/>
          <w:szCs w:val="24"/>
          <w:lang w:val="ru-RU"/>
        </w:rPr>
        <w:t>у</w:t>
      </w:r>
      <w:r w:rsidRPr="009F46E5">
        <w:rPr>
          <w:rFonts w:ascii="Times New Roman" w:eastAsia="Times New Roman" w:hAnsi="Times New Roman" w:cs="Times New Roman"/>
          <w:bCs/>
          <w:sz w:val="24"/>
          <w:szCs w:val="24"/>
          <w:lang w:val="ru-RU"/>
        </w:rPr>
        <w:t>ченика и стицало средњошколско образовање у 3 образовна профила и то: економски техничар, у настави на српском и  албанском језику, машински техничар моторних возила и возач моторних возила са наставом на српском језику. Школа је у систему дуалног образовања, тако да у сарадњи са приватним предузетницима реализују систем дуалног образовања за ученике који се образују за машинског техничара моторних возила.</w:t>
      </w:r>
    </w:p>
    <w:p w14:paraId="64CF7FAD" w14:textId="77777777" w:rsidR="009D527F" w:rsidRDefault="009D527F" w:rsidP="007D707B">
      <w:pPr>
        <w:spacing w:after="0" w:line="240" w:lineRule="auto"/>
        <w:ind w:firstLine="720"/>
        <w:jc w:val="both"/>
        <w:rPr>
          <w:rFonts w:ascii="Times New Roman" w:eastAsia="Times New Roman" w:hAnsi="Times New Roman" w:cs="Times New Roman"/>
          <w:bCs/>
          <w:sz w:val="24"/>
          <w:szCs w:val="24"/>
          <w:lang w:val="ru-RU"/>
        </w:rPr>
      </w:pPr>
    </w:p>
    <w:tbl>
      <w:tblPr>
        <w:tblStyle w:val="TableGrid3"/>
        <w:tblW w:w="9575" w:type="dxa"/>
        <w:jc w:val="center"/>
        <w:tblInd w:w="-245" w:type="dxa"/>
        <w:tblLook w:val="04A0" w:firstRow="1" w:lastRow="0" w:firstColumn="1" w:lastColumn="0" w:noHBand="0" w:noVBand="1"/>
      </w:tblPr>
      <w:tblGrid>
        <w:gridCol w:w="1800"/>
        <w:gridCol w:w="1555"/>
        <w:gridCol w:w="1555"/>
        <w:gridCol w:w="1555"/>
        <w:gridCol w:w="1555"/>
        <w:gridCol w:w="1555"/>
      </w:tblGrid>
      <w:tr w:rsidR="00B41A93" w:rsidRPr="005C253B" w14:paraId="31760009" w14:textId="77777777" w:rsidTr="00C243F5">
        <w:trPr>
          <w:trHeight w:val="812"/>
          <w:jc w:val="center"/>
        </w:trPr>
        <w:tc>
          <w:tcPr>
            <w:tcW w:w="1800" w:type="dxa"/>
            <w:shd w:val="clear" w:color="auto" w:fill="B8CCE4" w:themeFill="accent1" w:themeFillTint="66"/>
            <w:vAlign w:val="center"/>
          </w:tcPr>
          <w:p w14:paraId="30DF56F6"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Школска година</w:t>
            </w:r>
          </w:p>
        </w:tc>
        <w:tc>
          <w:tcPr>
            <w:tcW w:w="1555" w:type="dxa"/>
            <w:shd w:val="clear" w:color="auto" w:fill="B8CCE4" w:themeFill="accent1" w:themeFillTint="66"/>
            <w:vAlign w:val="center"/>
          </w:tcPr>
          <w:p w14:paraId="0317DEF5"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en-US"/>
              </w:rPr>
            </w:pPr>
            <w:r w:rsidRPr="005C253B">
              <w:rPr>
                <w:rFonts w:ascii="Times New Roman" w:eastAsia="Times New Roman" w:hAnsi="Times New Roman" w:cs="Times New Roman"/>
                <w:sz w:val="24"/>
                <w:szCs w:val="24"/>
                <w:lang w:val="en-US"/>
              </w:rPr>
              <w:t>I разред</w:t>
            </w:r>
          </w:p>
        </w:tc>
        <w:tc>
          <w:tcPr>
            <w:tcW w:w="1555" w:type="dxa"/>
            <w:shd w:val="clear" w:color="auto" w:fill="B8CCE4" w:themeFill="accent1" w:themeFillTint="66"/>
            <w:vAlign w:val="center"/>
          </w:tcPr>
          <w:p w14:paraId="45D10A56"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en-US"/>
              </w:rPr>
            </w:pPr>
            <w:r w:rsidRPr="005C253B">
              <w:rPr>
                <w:rFonts w:ascii="Times New Roman" w:eastAsia="Times New Roman" w:hAnsi="Times New Roman" w:cs="Times New Roman"/>
                <w:sz w:val="24"/>
                <w:szCs w:val="24"/>
                <w:lang w:val="en-US"/>
              </w:rPr>
              <w:t>II разред</w:t>
            </w:r>
          </w:p>
        </w:tc>
        <w:tc>
          <w:tcPr>
            <w:tcW w:w="1555" w:type="dxa"/>
            <w:shd w:val="clear" w:color="auto" w:fill="B8CCE4" w:themeFill="accent1" w:themeFillTint="66"/>
            <w:vAlign w:val="center"/>
          </w:tcPr>
          <w:p w14:paraId="7F865AF5"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en-US"/>
              </w:rPr>
            </w:pPr>
            <w:r w:rsidRPr="005C253B">
              <w:rPr>
                <w:rFonts w:ascii="Times New Roman" w:eastAsia="Times New Roman" w:hAnsi="Times New Roman" w:cs="Times New Roman"/>
                <w:sz w:val="24"/>
                <w:szCs w:val="24"/>
                <w:lang w:val="en-US"/>
              </w:rPr>
              <w:t>III разред</w:t>
            </w:r>
          </w:p>
        </w:tc>
        <w:tc>
          <w:tcPr>
            <w:tcW w:w="1555" w:type="dxa"/>
            <w:shd w:val="clear" w:color="auto" w:fill="B8CCE4" w:themeFill="accent1" w:themeFillTint="66"/>
            <w:vAlign w:val="center"/>
          </w:tcPr>
          <w:p w14:paraId="605C786A"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en-US"/>
              </w:rPr>
            </w:pPr>
            <w:r w:rsidRPr="005C253B">
              <w:rPr>
                <w:rFonts w:ascii="Times New Roman" w:eastAsia="Times New Roman" w:hAnsi="Times New Roman" w:cs="Times New Roman"/>
                <w:sz w:val="24"/>
                <w:szCs w:val="24"/>
                <w:lang w:val="en-US"/>
              </w:rPr>
              <w:t>IV разред</w:t>
            </w:r>
          </w:p>
        </w:tc>
        <w:tc>
          <w:tcPr>
            <w:tcW w:w="1555" w:type="dxa"/>
            <w:shd w:val="clear" w:color="auto" w:fill="B8CCE4" w:themeFill="accent1" w:themeFillTint="66"/>
            <w:vAlign w:val="center"/>
          </w:tcPr>
          <w:p w14:paraId="56846DD2"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Укупно</w:t>
            </w:r>
          </w:p>
        </w:tc>
      </w:tr>
      <w:tr w:rsidR="00B41A93" w:rsidRPr="005C253B" w14:paraId="770D6BDC" w14:textId="77777777" w:rsidTr="00C243F5">
        <w:trPr>
          <w:trHeight w:val="399"/>
          <w:jc w:val="center"/>
        </w:trPr>
        <w:tc>
          <w:tcPr>
            <w:tcW w:w="1800" w:type="dxa"/>
            <w:shd w:val="clear" w:color="auto" w:fill="DBE5F1" w:themeFill="accent1" w:themeFillTint="33"/>
            <w:vAlign w:val="center"/>
          </w:tcPr>
          <w:p w14:paraId="16EC1E95"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2022/23</w:t>
            </w:r>
          </w:p>
        </w:tc>
        <w:tc>
          <w:tcPr>
            <w:tcW w:w="1555" w:type="dxa"/>
            <w:shd w:val="clear" w:color="auto" w:fill="DBE5F1" w:themeFill="accent1" w:themeFillTint="33"/>
            <w:vAlign w:val="center"/>
          </w:tcPr>
          <w:p w14:paraId="7B5DEE47"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50</w:t>
            </w:r>
          </w:p>
        </w:tc>
        <w:tc>
          <w:tcPr>
            <w:tcW w:w="1555" w:type="dxa"/>
            <w:shd w:val="clear" w:color="auto" w:fill="DBE5F1" w:themeFill="accent1" w:themeFillTint="33"/>
            <w:vAlign w:val="center"/>
          </w:tcPr>
          <w:p w14:paraId="5D8B03D1"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47</w:t>
            </w:r>
          </w:p>
        </w:tc>
        <w:tc>
          <w:tcPr>
            <w:tcW w:w="1555" w:type="dxa"/>
            <w:shd w:val="clear" w:color="auto" w:fill="DBE5F1" w:themeFill="accent1" w:themeFillTint="33"/>
            <w:vAlign w:val="center"/>
          </w:tcPr>
          <w:p w14:paraId="391E43AA"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41</w:t>
            </w:r>
          </w:p>
        </w:tc>
        <w:tc>
          <w:tcPr>
            <w:tcW w:w="1555" w:type="dxa"/>
            <w:shd w:val="clear" w:color="auto" w:fill="DBE5F1" w:themeFill="accent1" w:themeFillTint="33"/>
            <w:vAlign w:val="center"/>
          </w:tcPr>
          <w:p w14:paraId="5916A952"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40</w:t>
            </w:r>
          </w:p>
        </w:tc>
        <w:tc>
          <w:tcPr>
            <w:tcW w:w="1555" w:type="dxa"/>
            <w:shd w:val="clear" w:color="auto" w:fill="DBE5F1" w:themeFill="accent1" w:themeFillTint="33"/>
            <w:vAlign w:val="center"/>
          </w:tcPr>
          <w:p w14:paraId="556AA374"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178</w:t>
            </w:r>
          </w:p>
        </w:tc>
      </w:tr>
      <w:tr w:rsidR="00B41A93" w:rsidRPr="005C253B" w14:paraId="273D4569" w14:textId="77777777" w:rsidTr="00C243F5">
        <w:trPr>
          <w:trHeight w:val="399"/>
          <w:jc w:val="center"/>
        </w:trPr>
        <w:tc>
          <w:tcPr>
            <w:tcW w:w="1800" w:type="dxa"/>
            <w:shd w:val="clear" w:color="auto" w:fill="DBE5F1" w:themeFill="accent1" w:themeFillTint="33"/>
            <w:vAlign w:val="center"/>
          </w:tcPr>
          <w:p w14:paraId="58EFC524"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2021/22</w:t>
            </w:r>
          </w:p>
        </w:tc>
        <w:tc>
          <w:tcPr>
            <w:tcW w:w="1555" w:type="dxa"/>
            <w:shd w:val="clear" w:color="auto" w:fill="DBE5F1" w:themeFill="accent1" w:themeFillTint="33"/>
            <w:vAlign w:val="center"/>
          </w:tcPr>
          <w:p w14:paraId="016AD76A"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49</w:t>
            </w:r>
          </w:p>
        </w:tc>
        <w:tc>
          <w:tcPr>
            <w:tcW w:w="1555" w:type="dxa"/>
            <w:shd w:val="clear" w:color="auto" w:fill="DBE5F1" w:themeFill="accent1" w:themeFillTint="33"/>
            <w:vAlign w:val="center"/>
          </w:tcPr>
          <w:p w14:paraId="7AD6AF1B"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44</w:t>
            </w:r>
          </w:p>
        </w:tc>
        <w:tc>
          <w:tcPr>
            <w:tcW w:w="1555" w:type="dxa"/>
            <w:shd w:val="clear" w:color="auto" w:fill="DBE5F1" w:themeFill="accent1" w:themeFillTint="33"/>
            <w:vAlign w:val="center"/>
          </w:tcPr>
          <w:p w14:paraId="1908A875"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51</w:t>
            </w:r>
          </w:p>
        </w:tc>
        <w:tc>
          <w:tcPr>
            <w:tcW w:w="1555" w:type="dxa"/>
            <w:shd w:val="clear" w:color="auto" w:fill="DBE5F1" w:themeFill="accent1" w:themeFillTint="33"/>
            <w:vAlign w:val="center"/>
          </w:tcPr>
          <w:p w14:paraId="7C334314"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43</w:t>
            </w:r>
          </w:p>
        </w:tc>
        <w:tc>
          <w:tcPr>
            <w:tcW w:w="1555" w:type="dxa"/>
            <w:shd w:val="clear" w:color="auto" w:fill="DBE5F1" w:themeFill="accent1" w:themeFillTint="33"/>
            <w:vAlign w:val="center"/>
          </w:tcPr>
          <w:p w14:paraId="55A14768"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183</w:t>
            </w:r>
          </w:p>
        </w:tc>
      </w:tr>
      <w:tr w:rsidR="00B41A93" w:rsidRPr="005C253B" w14:paraId="7CFF29BE" w14:textId="77777777" w:rsidTr="00C243F5">
        <w:trPr>
          <w:trHeight w:val="415"/>
          <w:jc w:val="center"/>
        </w:trPr>
        <w:tc>
          <w:tcPr>
            <w:tcW w:w="1800" w:type="dxa"/>
            <w:shd w:val="clear" w:color="auto" w:fill="DBE5F1" w:themeFill="accent1" w:themeFillTint="33"/>
            <w:vAlign w:val="center"/>
          </w:tcPr>
          <w:p w14:paraId="749CA4CF"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2020/21</w:t>
            </w:r>
          </w:p>
        </w:tc>
        <w:tc>
          <w:tcPr>
            <w:tcW w:w="1555" w:type="dxa"/>
            <w:shd w:val="clear" w:color="auto" w:fill="DBE5F1" w:themeFill="accent1" w:themeFillTint="33"/>
            <w:vAlign w:val="center"/>
          </w:tcPr>
          <w:p w14:paraId="386B86F8"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53</w:t>
            </w:r>
          </w:p>
        </w:tc>
        <w:tc>
          <w:tcPr>
            <w:tcW w:w="1555" w:type="dxa"/>
            <w:shd w:val="clear" w:color="auto" w:fill="DBE5F1" w:themeFill="accent1" w:themeFillTint="33"/>
            <w:vAlign w:val="center"/>
          </w:tcPr>
          <w:p w14:paraId="1025B5FB"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55</w:t>
            </w:r>
          </w:p>
        </w:tc>
        <w:tc>
          <w:tcPr>
            <w:tcW w:w="1555" w:type="dxa"/>
            <w:shd w:val="clear" w:color="auto" w:fill="DBE5F1" w:themeFill="accent1" w:themeFillTint="33"/>
            <w:vAlign w:val="center"/>
          </w:tcPr>
          <w:p w14:paraId="11C32884"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43</w:t>
            </w:r>
          </w:p>
        </w:tc>
        <w:tc>
          <w:tcPr>
            <w:tcW w:w="1555" w:type="dxa"/>
            <w:shd w:val="clear" w:color="auto" w:fill="DBE5F1" w:themeFill="accent1" w:themeFillTint="33"/>
            <w:vAlign w:val="center"/>
          </w:tcPr>
          <w:p w14:paraId="06F60AA0"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42</w:t>
            </w:r>
          </w:p>
        </w:tc>
        <w:tc>
          <w:tcPr>
            <w:tcW w:w="1555" w:type="dxa"/>
            <w:shd w:val="clear" w:color="auto" w:fill="DBE5F1" w:themeFill="accent1" w:themeFillTint="33"/>
            <w:vAlign w:val="center"/>
          </w:tcPr>
          <w:p w14:paraId="28025838" w14:textId="77777777" w:rsidR="00B41A93" w:rsidRPr="005C253B" w:rsidRDefault="00B41A93" w:rsidP="00C243F5">
            <w:pPr>
              <w:autoSpaceDE w:val="0"/>
              <w:autoSpaceDN w:val="0"/>
              <w:adjustRightInd w:val="0"/>
              <w:jc w:val="center"/>
              <w:rPr>
                <w:rFonts w:ascii="Times New Roman" w:eastAsia="Times New Roman" w:hAnsi="Times New Roman" w:cs="Times New Roman"/>
                <w:sz w:val="24"/>
                <w:szCs w:val="24"/>
                <w:lang w:val="ru-RU"/>
              </w:rPr>
            </w:pPr>
            <w:r w:rsidRPr="005C253B">
              <w:rPr>
                <w:rFonts w:ascii="Times New Roman" w:eastAsia="Times New Roman" w:hAnsi="Times New Roman" w:cs="Times New Roman"/>
                <w:sz w:val="24"/>
                <w:szCs w:val="24"/>
                <w:lang w:val="ru-RU"/>
              </w:rPr>
              <w:t>193</w:t>
            </w:r>
          </w:p>
        </w:tc>
      </w:tr>
    </w:tbl>
    <w:p w14:paraId="63F15036" w14:textId="427AEEE3" w:rsidR="00B41A93" w:rsidRPr="00845C4F" w:rsidRDefault="00B41A93" w:rsidP="00AA55E5">
      <w:pPr>
        <w:pStyle w:val="NoSpacing"/>
        <w:jc w:val="center"/>
        <w:rPr>
          <w:rFonts w:ascii="Times New Roman" w:hAnsi="Times New Roman" w:cs="Times New Roman"/>
          <w:i/>
          <w:sz w:val="24"/>
          <w:szCs w:val="24"/>
          <w:lang w:val="sr-Cyrl-CS"/>
        </w:rPr>
      </w:pPr>
      <w:r w:rsidRPr="00845C4F">
        <w:rPr>
          <w:rFonts w:ascii="Times New Roman" w:hAnsi="Times New Roman" w:cs="Times New Roman"/>
          <w:i/>
          <w:sz w:val="24"/>
          <w:szCs w:val="24"/>
          <w:lang w:val="sr-Cyrl-CS"/>
        </w:rPr>
        <w:t xml:space="preserve">Табела </w:t>
      </w:r>
      <w:r w:rsidR="002C713D">
        <w:rPr>
          <w:rFonts w:ascii="Times New Roman" w:hAnsi="Times New Roman" w:cs="Times New Roman"/>
          <w:i/>
          <w:sz w:val="24"/>
          <w:szCs w:val="24"/>
          <w:lang w:val="sr-Cyrl-CS"/>
        </w:rPr>
        <w:t xml:space="preserve">број </w:t>
      </w:r>
      <w:r w:rsidRPr="00845C4F">
        <w:rPr>
          <w:rFonts w:ascii="Times New Roman" w:hAnsi="Times New Roman" w:cs="Times New Roman"/>
          <w:i/>
          <w:sz w:val="24"/>
          <w:szCs w:val="24"/>
          <w:lang w:val="sr-Cyrl-CS"/>
        </w:rPr>
        <w:t>7 : Преглед броја ученика у СШ''Никола Тесла''</w:t>
      </w:r>
      <w:r w:rsidR="005F7A7C" w:rsidRPr="00845C4F">
        <w:rPr>
          <w:rFonts w:ascii="Times New Roman" w:hAnsi="Times New Roman" w:cs="Times New Roman"/>
          <w:i/>
          <w:sz w:val="24"/>
          <w:szCs w:val="24"/>
          <w:lang w:val="sr-Cyrl-CS"/>
        </w:rPr>
        <w:t xml:space="preserve"> за период од 2020</w:t>
      </w:r>
      <w:r w:rsidR="006904FE">
        <w:rPr>
          <w:rFonts w:ascii="Times New Roman" w:hAnsi="Times New Roman" w:cs="Times New Roman"/>
          <w:i/>
          <w:sz w:val="24"/>
          <w:szCs w:val="24"/>
          <w:lang w:val="sr-Cyrl-CS"/>
        </w:rPr>
        <w:t>.</w:t>
      </w:r>
      <w:r w:rsidR="005F7A7C" w:rsidRPr="00845C4F">
        <w:rPr>
          <w:rFonts w:ascii="Times New Roman" w:hAnsi="Times New Roman" w:cs="Times New Roman"/>
          <w:i/>
          <w:sz w:val="24"/>
          <w:szCs w:val="24"/>
          <w:lang w:val="sr-Cyrl-CS"/>
        </w:rPr>
        <w:t xml:space="preserve"> до 2023. године</w:t>
      </w:r>
    </w:p>
    <w:p w14:paraId="5C0069B7" w14:textId="1702907C" w:rsidR="002C713D" w:rsidRPr="000D0199" w:rsidRDefault="00B41A93" w:rsidP="00AA55E5">
      <w:pPr>
        <w:pStyle w:val="NoSpacing"/>
        <w:jc w:val="center"/>
        <w:rPr>
          <w:rFonts w:ascii="Times New Roman" w:hAnsi="Times New Roman" w:cs="Times New Roman"/>
          <w:i/>
          <w:sz w:val="24"/>
          <w:szCs w:val="24"/>
        </w:rPr>
      </w:pPr>
      <w:r w:rsidRPr="00845C4F">
        <w:rPr>
          <w:rFonts w:ascii="Times New Roman" w:hAnsi="Times New Roman" w:cs="Times New Roman"/>
          <w:i/>
          <w:sz w:val="24"/>
          <w:szCs w:val="24"/>
          <w:lang w:val="sr-Cyrl-CS"/>
        </w:rPr>
        <w:t>Извор: Средња техничка школа  „Никола Тесла“</w:t>
      </w:r>
    </w:p>
    <w:p w14:paraId="7FED5352" w14:textId="77777777" w:rsidR="00AB5731" w:rsidRDefault="00AB5731" w:rsidP="00BA06E3">
      <w:pPr>
        <w:widowControl w:val="0"/>
        <w:spacing w:after="120" w:line="240" w:lineRule="auto"/>
        <w:jc w:val="both"/>
        <w:rPr>
          <w:rFonts w:ascii="Times New Roman" w:eastAsia="Times New Roman" w:hAnsi="Times New Roman" w:cs="Times New Roman"/>
          <w:color w:val="31849B" w:themeColor="accent5" w:themeShade="BF"/>
          <w:sz w:val="26"/>
          <w:szCs w:val="26"/>
          <w:lang w:val="sr-Latn-RS" w:eastAsia="sr-Cyrl-RS"/>
        </w:rPr>
      </w:pPr>
    </w:p>
    <w:p w14:paraId="4EA25DCF" w14:textId="77777777" w:rsidR="00AB5731" w:rsidRDefault="00AB5731" w:rsidP="00BA06E3">
      <w:pPr>
        <w:widowControl w:val="0"/>
        <w:spacing w:after="120" w:line="240" w:lineRule="auto"/>
        <w:jc w:val="both"/>
        <w:rPr>
          <w:rFonts w:ascii="Times New Roman" w:eastAsia="Times New Roman" w:hAnsi="Times New Roman" w:cs="Times New Roman"/>
          <w:color w:val="31849B" w:themeColor="accent5" w:themeShade="BF"/>
          <w:sz w:val="26"/>
          <w:szCs w:val="26"/>
          <w:lang w:val="sr-Latn-RS" w:eastAsia="sr-Cyrl-RS"/>
        </w:rPr>
      </w:pPr>
    </w:p>
    <w:p w14:paraId="45F5B321" w14:textId="77777777" w:rsidR="00AB5731" w:rsidRDefault="00AB5731" w:rsidP="00BA06E3">
      <w:pPr>
        <w:widowControl w:val="0"/>
        <w:spacing w:after="120" w:line="240" w:lineRule="auto"/>
        <w:jc w:val="both"/>
        <w:rPr>
          <w:rFonts w:ascii="Times New Roman" w:eastAsia="Times New Roman" w:hAnsi="Times New Roman" w:cs="Times New Roman"/>
          <w:color w:val="31849B" w:themeColor="accent5" w:themeShade="BF"/>
          <w:sz w:val="26"/>
          <w:szCs w:val="26"/>
          <w:lang w:val="sr-Latn-RS" w:eastAsia="sr-Cyrl-RS"/>
        </w:rPr>
      </w:pPr>
    </w:p>
    <w:p w14:paraId="7DE5C629" w14:textId="77777777" w:rsidR="00AB5731" w:rsidRDefault="00AB5731" w:rsidP="00BA06E3">
      <w:pPr>
        <w:widowControl w:val="0"/>
        <w:spacing w:after="120" w:line="240" w:lineRule="auto"/>
        <w:jc w:val="both"/>
        <w:rPr>
          <w:rFonts w:ascii="Times New Roman" w:eastAsia="Times New Roman" w:hAnsi="Times New Roman" w:cs="Times New Roman"/>
          <w:color w:val="31849B" w:themeColor="accent5" w:themeShade="BF"/>
          <w:sz w:val="26"/>
          <w:szCs w:val="26"/>
          <w:lang w:val="sr-Latn-RS" w:eastAsia="sr-Cyrl-RS"/>
        </w:rPr>
      </w:pPr>
    </w:p>
    <w:p w14:paraId="5C633C28" w14:textId="1C9AF673" w:rsidR="00816F8E" w:rsidRPr="00AB5731" w:rsidRDefault="00E13A4C" w:rsidP="00BA06E3">
      <w:pPr>
        <w:widowControl w:val="0"/>
        <w:spacing w:after="120" w:line="240" w:lineRule="auto"/>
        <w:jc w:val="both"/>
        <w:rPr>
          <w:rFonts w:ascii="Times New Roman" w:eastAsia="Times New Roman" w:hAnsi="Times New Roman" w:cs="Times New Roman"/>
          <w:color w:val="31849B" w:themeColor="accent5" w:themeShade="BF"/>
          <w:sz w:val="26"/>
          <w:szCs w:val="26"/>
          <w:lang w:val="sr-Latn-RS" w:eastAsia="sr-Cyrl-RS"/>
        </w:rPr>
      </w:pPr>
      <w:r w:rsidRPr="0046665C">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5</w:t>
      </w:r>
      <w:r w:rsidR="00BA06E3" w:rsidRPr="0046665C">
        <w:rPr>
          <w:rFonts w:ascii="Times New Roman" w:eastAsia="Times New Roman" w:hAnsi="Times New Roman" w:cs="Times New Roman"/>
          <w:color w:val="31849B" w:themeColor="accent5" w:themeShade="BF"/>
          <w:sz w:val="26"/>
          <w:szCs w:val="26"/>
          <w:lang w:eastAsia="sr-Cyrl-RS"/>
        </w:rPr>
        <w:t>.3. Здравство и социјална заштита</w:t>
      </w:r>
    </w:p>
    <w:p w14:paraId="07BBE933" w14:textId="77777777" w:rsidR="005C253B" w:rsidRPr="005C253B" w:rsidRDefault="00B41A93" w:rsidP="005C253B">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iCs/>
          <w:sz w:val="24"/>
          <w:szCs w:val="24"/>
        </w:rPr>
        <w:t xml:space="preserve">           </w:t>
      </w:r>
      <w:r w:rsidR="005C253B" w:rsidRPr="005C253B">
        <w:rPr>
          <w:rFonts w:ascii="Times New Roman" w:eastAsia="Calibri" w:hAnsi="Times New Roman" w:cs="Times New Roman"/>
          <w:iCs/>
          <w:sz w:val="24"/>
          <w:szCs w:val="24"/>
          <w:lang w:val="en-US"/>
        </w:rPr>
        <w:t>Здравствена делатност је активност којом се обезбеђује здравствена заштита грађана, а обухвата спровођење мера и активности здравствене заштите које се, у складу са здравственом доктрином и уз употребу савремених  здравствених технологија, користе за очување и унапређење здравља људи, а коју обавља здравствена служба.</w:t>
      </w:r>
    </w:p>
    <w:p w14:paraId="6607A378" w14:textId="77777777" w:rsidR="00816F8E" w:rsidRDefault="005C253B" w:rsidP="005C253B">
      <w:pPr>
        <w:spacing w:after="0" w:line="240" w:lineRule="auto"/>
        <w:jc w:val="both"/>
        <w:rPr>
          <w:rFonts w:ascii="Times New Roman" w:eastAsia="Calibri" w:hAnsi="Times New Roman" w:cs="Times New Roman"/>
          <w:iCs/>
          <w:sz w:val="24"/>
          <w:szCs w:val="24"/>
        </w:rPr>
      </w:pPr>
      <w:r w:rsidRPr="005C253B">
        <w:rPr>
          <w:rFonts w:ascii="Times New Roman" w:eastAsia="Calibri" w:hAnsi="Times New Roman" w:cs="Times New Roman"/>
          <w:iCs/>
          <w:sz w:val="24"/>
          <w:szCs w:val="24"/>
          <w:lang w:val="en-US"/>
        </w:rPr>
        <w:tab/>
      </w:r>
    </w:p>
    <w:p w14:paraId="4EEDFF07" w14:textId="4E1723BC" w:rsidR="005C253B" w:rsidRDefault="005C253B" w:rsidP="005C253B">
      <w:pPr>
        <w:spacing w:after="0" w:line="240" w:lineRule="auto"/>
        <w:jc w:val="both"/>
        <w:rPr>
          <w:rFonts w:ascii="Times New Roman" w:eastAsia="Calibri" w:hAnsi="Times New Roman" w:cs="Times New Roman"/>
          <w:sz w:val="24"/>
          <w:szCs w:val="24"/>
        </w:rPr>
      </w:pPr>
      <w:proofErr w:type="gramStart"/>
      <w:r w:rsidRPr="005C253B">
        <w:rPr>
          <w:rFonts w:ascii="Times New Roman" w:eastAsia="Calibri" w:hAnsi="Times New Roman" w:cs="Times New Roman"/>
          <w:iCs/>
          <w:sz w:val="24"/>
          <w:szCs w:val="24"/>
          <w:lang w:val="en-US"/>
        </w:rPr>
        <w:t>Здравствену службу чине здравствене установе и други облици здравствене службе, као што је приватна медицинска пракса, који се у некој заједници оснивају ради спровођења и обезбеђивања здравствене заштите.</w:t>
      </w:r>
      <w:proofErr w:type="gramEnd"/>
      <w:r>
        <w:rPr>
          <w:rFonts w:ascii="Times New Roman" w:eastAsia="Calibri" w:hAnsi="Times New Roman" w:cs="Times New Roman"/>
          <w:iCs/>
          <w:sz w:val="24"/>
          <w:szCs w:val="24"/>
        </w:rPr>
        <w:t xml:space="preserve"> У</w:t>
      </w:r>
      <w:r w:rsidRPr="005C253B">
        <w:rPr>
          <w:rFonts w:ascii="Times New Roman" w:eastAsia="Calibri" w:hAnsi="Times New Roman" w:cs="Times New Roman"/>
          <w:sz w:val="24"/>
          <w:szCs w:val="24"/>
          <w:lang w:val="en-US"/>
        </w:rPr>
        <w:t xml:space="preserve"> општини Медвеђа пружаоци здравствене заштите су здравствене установе у јавној и приватној својини. Здравствене установе су основане као Дом здравља Медвеђа, специјална болница за рехабилитацију ''Гејзер'' у Сијаринској Бањи и апотекарске установе у приватној својини.</w:t>
      </w:r>
    </w:p>
    <w:p w14:paraId="1B5D7D8C" w14:textId="77777777" w:rsidR="005C253B" w:rsidRDefault="005C253B" w:rsidP="005C253B">
      <w:pPr>
        <w:spacing w:after="0" w:line="240" w:lineRule="auto"/>
        <w:jc w:val="both"/>
        <w:rPr>
          <w:rFonts w:ascii="Times New Roman" w:eastAsia="Calibri" w:hAnsi="Times New Roman" w:cs="Times New Roman"/>
          <w:sz w:val="24"/>
          <w:szCs w:val="24"/>
        </w:rPr>
      </w:pPr>
    </w:p>
    <w:tbl>
      <w:tblPr>
        <w:tblW w:w="9639" w:type="dxa"/>
        <w:tblInd w:w="108" w:type="dxa"/>
        <w:tblLook w:val="04A0" w:firstRow="1" w:lastRow="0" w:firstColumn="1" w:lastColumn="0" w:noHBand="0" w:noVBand="1"/>
      </w:tblPr>
      <w:tblGrid>
        <w:gridCol w:w="6982"/>
        <w:gridCol w:w="222"/>
        <w:gridCol w:w="222"/>
        <w:gridCol w:w="796"/>
        <w:gridCol w:w="1417"/>
      </w:tblGrid>
      <w:tr w:rsidR="005C253B" w:rsidRPr="00E13A4C" w14:paraId="0FF5D947" w14:textId="77777777" w:rsidTr="00E13A4C">
        <w:trPr>
          <w:trHeight w:val="403"/>
        </w:trPr>
        <w:tc>
          <w:tcPr>
            <w:tcW w:w="7426" w:type="dxa"/>
            <w:gridSpan w:val="3"/>
            <w:tcBorders>
              <w:top w:val="single" w:sz="8" w:space="0" w:color="78A0D0"/>
              <w:left w:val="nil"/>
              <w:bottom w:val="nil"/>
              <w:right w:val="nil"/>
            </w:tcBorders>
            <w:shd w:val="clear" w:color="auto" w:fill="auto"/>
            <w:vAlign w:val="center"/>
            <w:hideMark/>
          </w:tcPr>
          <w:p w14:paraId="6CA61AB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Број лекара</w:t>
            </w:r>
          </w:p>
        </w:tc>
        <w:tc>
          <w:tcPr>
            <w:tcW w:w="796" w:type="dxa"/>
            <w:tcBorders>
              <w:top w:val="single" w:sz="8" w:space="0" w:color="78A0D0"/>
              <w:left w:val="nil"/>
              <w:bottom w:val="nil"/>
              <w:right w:val="nil"/>
            </w:tcBorders>
            <w:shd w:val="clear" w:color="auto" w:fill="auto"/>
            <w:vAlign w:val="center"/>
            <w:hideMark/>
          </w:tcPr>
          <w:p w14:paraId="3B5B6A18"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 </w:t>
            </w:r>
          </w:p>
        </w:tc>
        <w:tc>
          <w:tcPr>
            <w:tcW w:w="1417" w:type="dxa"/>
            <w:tcBorders>
              <w:top w:val="single" w:sz="8" w:space="0" w:color="78A0D0"/>
              <w:left w:val="nil"/>
              <w:bottom w:val="nil"/>
              <w:right w:val="nil"/>
            </w:tcBorders>
            <w:shd w:val="clear" w:color="auto" w:fill="auto"/>
            <w:noWrap/>
            <w:vAlign w:val="center"/>
            <w:hideMark/>
          </w:tcPr>
          <w:p w14:paraId="3D01FA8D"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19</w:t>
            </w:r>
          </w:p>
        </w:tc>
      </w:tr>
      <w:tr w:rsidR="005C253B" w:rsidRPr="00E13A4C" w14:paraId="6FEB49E7" w14:textId="77777777" w:rsidTr="00E13A4C">
        <w:trPr>
          <w:trHeight w:val="403"/>
        </w:trPr>
        <w:tc>
          <w:tcPr>
            <w:tcW w:w="7426" w:type="dxa"/>
            <w:gridSpan w:val="3"/>
            <w:tcBorders>
              <w:top w:val="nil"/>
              <w:left w:val="nil"/>
              <w:bottom w:val="nil"/>
              <w:right w:val="nil"/>
            </w:tcBorders>
            <w:shd w:val="clear" w:color="auto" w:fill="auto"/>
            <w:vAlign w:val="center"/>
            <w:hideMark/>
          </w:tcPr>
          <w:p w14:paraId="659D3B67"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Број лекара на 1 000 становника</w:t>
            </w:r>
          </w:p>
        </w:tc>
        <w:tc>
          <w:tcPr>
            <w:tcW w:w="796" w:type="dxa"/>
            <w:tcBorders>
              <w:top w:val="nil"/>
              <w:left w:val="nil"/>
              <w:bottom w:val="nil"/>
              <w:right w:val="nil"/>
            </w:tcBorders>
            <w:shd w:val="clear" w:color="auto" w:fill="auto"/>
            <w:vAlign w:val="center"/>
            <w:hideMark/>
          </w:tcPr>
          <w:p w14:paraId="5BFCCA9D"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0BF5CDF8"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3,1</w:t>
            </w:r>
          </w:p>
        </w:tc>
      </w:tr>
      <w:tr w:rsidR="005C253B" w:rsidRPr="00E13A4C" w14:paraId="08A2F66D" w14:textId="77777777" w:rsidTr="00E13A4C">
        <w:trPr>
          <w:trHeight w:val="403"/>
        </w:trPr>
        <w:tc>
          <w:tcPr>
            <w:tcW w:w="7426" w:type="dxa"/>
            <w:gridSpan w:val="3"/>
            <w:tcBorders>
              <w:top w:val="nil"/>
              <w:left w:val="nil"/>
              <w:bottom w:val="nil"/>
              <w:right w:val="nil"/>
            </w:tcBorders>
            <w:shd w:val="clear" w:color="auto" w:fill="auto"/>
            <w:vAlign w:val="center"/>
            <w:hideMark/>
          </w:tcPr>
          <w:p w14:paraId="307F2691"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Лекари  ─ здравствена заштита деце (на 1 000 становника)</w:t>
            </w:r>
          </w:p>
        </w:tc>
        <w:tc>
          <w:tcPr>
            <w:tcW w:w="796" w:type="dxa"/>
            <w:tcBorders>
              <w:top w:val="nil"/>
              <w:left w:val="nil"/>
              <w:bottom w:val="nil"/>
              <w:right w:val="nil"/>
            </w:tcBorders>
            <w:shd w:val="clear" w:color="auto" w:fill="auto"/>
            <w:vAlign w:val="center"/>
            <w:hideMark/>
          </w:tcPr>
          <w:p w14:paraId="18F76810"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665FEA0E"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2,7</w:t>
            </w:r>
          </w:p>
        </w:tc>
      </w:tr>
      <w:tr w:rsidR="005C253B" w:rsidRPr="00E13A4C" w14:paraId="0E9D5271" w14:textId="77777777" w:rsidTr="00E13A4C">
        <w:trPr>
          <w:trHeight w:val="645"/>
        </w:trPr>
        <w:tc>
          <w:tcPr>
            <w:tcW w:w="7426" w:type="dxa"/>
            <w:gridSpan w:val="3"/>
            <w:tcBorders>
              <w:top w:val="nil"/>
              <w:left w:val="nil"/>
              <w:bottom w:val="nil"/>
              <w:right w:val="nil"/>
            </w:tcBorders>
            <w:shd w:val="clear" w:color="auto" w:fill="auto"/>
            <w:vAlign w:val="center"/>
            <w:hideMark/>
          </w:tcPr>
          <w:p w14:paraId="6ED4772E"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Лекари ─ здравствена заштита школске деце и омладине</w:t>
            </w:r>
            <w:r w:rsidRPr="00E13A4C">
              <w:rPr>
                <w:rFonts w:ascii="Times New Roman" w:eastAsia="Times New Roman" w:hAnsi="Times New Roman" w:cs="Times New Roman"/>
                <w:sz w:val="24"/>
                <w:szCs w:val="24"/>
                <w:lang w:val="en-US"/>
              </w:rPr>
              <w:br/>
              <w:t>(на 1 000 становника)</w:t>
            </w:r>
          </w:p>
        </w:tc>
        <w:tc>
          <w:tcPr>
            <w:tcW w:w="796" w:type="dxa"/>
            <w:tcBorders>
              <w:top w:val="nil"/>
              <w:left w:val="nil"/>
              <w:bottom w:val="nil"/>
              <w:right w:val="nil"/>
            </w:tcBorders>
            <w:shd w:val="clear" w:color="auto" w:fill="auto"/>
            <w:vAlign w:val="center"/>
            <w:hideMark/>
          </w:tcPr>
          <w:p w14:paraId="67ED19C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0E02705D"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2,4</w:t>
            </w:r>
          </w:p>
        </w:tc>
      </w:tr>
      <w:tr w:rsidR="005C253B" w:rsidRPr="00E13A4C" w14:paraId="643BFC56" w14:textId="77777777" w:rsidTr="00E13A4C">
        <w:trPr>
          <w:trHeight w:val="645"/>
        </w:trPr>
        <w:tc>
          <w:tcPr>
            <w:tcW w:w="7426" w:type="dxa"/>
            <w:gridSpan w:val="3"/>
            <w:tcBorders>
              <w:top w:val="nil"/>
              <w:left w:val="nil"/>
              <w:bottom w:val="nil"/>
              <w:right w:val="nil"/>
            </w:tcBorders>
            <w:shd w:val="clear" w:color="auto" w:fill="auto"/>
            <w:vAlign w:val="center"/>
            <w:hideMark/>
          </w:tcPr>
          <w:p w14:paraId="4470646F"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Лекари ─ здравствена заштита одраслог становништва</w:t>
            </w:r>
            <w:r w:rsidRPr="00E13A4C">
              <w:rPr>
                <w:rFonts w:ascii="Times New Roman" w:eastAsia="Times New Roman" w:hAnsi="Times New Roman" w:cs="Times New Roman"/>
                <w:sz w:val="24"/>
                <w:szCs w:val="24"/>
                <w:lang w:val="en-US"/>
              </w:rPr>
              <w:br/>
              <w:t>(на 1 000 становника)</w:t>
            </w:r>
          </w:p>
        </w:tc>
        <w:tc>
          <w:tcPr>
            <w:tcW w:w="796" w:type="dxa"/>
            <w:tcBorders>
              <w:top w:val="nil"/>
              <w:left w:val="nil"/>
              <w:bottom w:val="nil"/>
              <w:right w:val="nil"/>
            </w:tcBorders>
            <w:shd w:val="clear" w:color="auto" w:fill="auto"/>
            <w:vAlign w:val="center"/>
            <w:hideMark/>
          </w:tcPr>
          <w:p w14:paraId="26C9D6AF"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283DC1AE"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1,6</w:t>
            </w:r>
          </w:p>
        </w:tc>
      </w:tr>
      <w:tr w:rsidR="005C253B" w:rsidRPr="00E13A4C" w14:paraId="608F8986" w14:textId="77777777" w:rsidTr="00E13A4C">
        <w:trPr>
          <w:trHeight w:val="645"/>
        </w:trPr>
        <w:tc>
          <w:tcPr>
            <w:tcW w:w="7426" w:type="dxa"/>
            <w:gridSpan w:val="3"/>
            <w:tcBorders>
              <w:top w:val="nil"/>
              <w:left w:val="nil"/>
              <w:bottom w:val="nil"/>
              <w:right w:val="nil"/>
            </w:tcBorders>
            <w:shd w:val="clear" w:color="auto" w:fill="auto"/>
            <w:vAlign w:val="center"/>
            <w:hideMark/>
          </w:tcPr>
          <w:p w14:paraId="6C4C5E0F"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Стоматолози ─ стоматолошка заштита деце, школске деце и омладине (на 1 000 становника)</w:t>
            </w:r>
          </w:p>
        </w:tc>
        <w:tc>
          <w:tcPr>
            <w:tcW w:w="796" w:type="dxa"/>
            <w:tcBorders>
              <w:top w:val="nil"/>
              <w:left w:val="nil"/>
              <w:bottom w:val="nil"/>
              <w:right w:val="nil"/>
            </w:tcBorders>
            <w:shd w:val="clear" w:color="auto" w:fill="auto"/>
            <w:vAlign w:val="center"/>
            <w:hideMark/>
          </w:tcPr>
          <w:p w14:paraId="48C15817"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3C5D40E6"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0,0</w:t>
            </w:r>
          </w:p>
        </w:tc>
      </w:tr>
      <w:tr w:rsidR="005C253B" w:rsidRPr="00E13A4C" w14:paraId="58314F69" w14:textId="77777777" w:rsidTr="00E13A4C">
        <w:trPr>
          <w:trHeight w:val="400"/>
        </w:trPr>
        <w:tc>
          <w:tcPr>
            <w:tcW w:w="7426" w:type="dxa"/>
            <w:gridSpan w:val="3"/>
            <w:tcBorders>
              <w:top w:val="nil"/>
              <w:left w:val="nil"/>
              <w:bottom w:val="single" w:sz="4" w:space="0" w:color="4F81BD"/>
              <w:right w:val="nil"/>
            </w:tcBorders>
            <w:shd w:val="clear" w:color="auto" w:fill="auto"/>
            <w:vAlign w:val="center"/>
            <w:hideMark/>
          </w:tcPr>
          <w:p w14:paraId="7D9BCEF0"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Лекари ─ здравствена заштита жена (на 1 000 становника)</w:t>
            </w:r>
          </w:p>
        </w:tc>
        <w:tc>
          <w:tcPr>
            <w:tcW w:w="796" w:type="dxa"/>
            <w:tcBorders>
              <w:top w:val="nil"/>
              <w:left w:val="nil"/>
              <w:bottom w:val="nil"/>
              <w:right w:val="nil"/>
            </w:tcBorders>
            <w:shd w:val="clear" w:color="auto" w:fill="auto"/>
            <w:vAlign w:val="center"/>
            <w:hideMark/>
          </w:tcPr>
          <w:p w14:paraId="5D5ED7A7"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1A841549"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0,40</w:t>
            </w:r>
          </w:p>
        </w:tc>
      </w:tr>
      <w:tr w:rsidR="005C253B" w:rsidRPr="00E13A4C" w14:paraId="14052C2D" w14:textId="77777777" w:rsidTr="00E13A4C">
        <w:trPr>
          <w:trHeight w:val="739"/>
        </w:trPr>
        <w:tc>
          <w:tcPr>
            <w:tcW w:w="7426" w:type="dxa"/>
            <w:gridSpan w:val="3"/>
            <w:tcBorders>
              <w:top w:val="single" w:sz="4" w:space="0" w:color="4F81BD"/>
              <w:left w:val="nil"/>
              <w:bottom w:val="nil"/>
              <w:right w:val="nil"/>
            </w:tcBorders>
            <w:shd w:val="clear" w:color="auto" w:fill="auto"/>
            <w:vAlign w:val="center"/>
            <w:hideMark/>
          </w:tcPr>
          <w:p w14:paraId="76C04A5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Обухват жена у току првог триместра трудноће савременом здравственом заштитом (%)</w:t>
            </w:r>
          </w:p>
        </w:tc>
        <w:tc>
          <w:tcPr>
            <w:tcW w:w="796" w:type="dxa"/>
            <w:tcBorders>
              <w:top w:val="single" w:sz="4" w:space="0" w:color="4F81BD"/>
              <w:left w:val="nil"/>
              <w:bottom w:val="nil"/>
              <w:right w:val="nil"/>
            </w:tcBorders>
            <w:shd w:val="clear" w:color="auto" w:fill="auto"/>
            <w:vAlign w:val="center"/>
            <w:hideMark/>
          </w:tcPr>
          <w:p w14:paraId="49F07AE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 </w:t>
            </w:r>
          </w:p>
        </w:tc>
        <w:tc>
          <w:tcPr>
            <w:tcW w:w="1417" w:type="dxa"/>
            <w:tcBorders>
              <w:top w:val="single" w:sz="4" w:space="0" w:color="4F81BD"/>
              <w:left w:val="nil"/>
              <w:bottom w:val="nil"/>
              <w:right w:val="nil"/>
            </w:tcBorders>
            <w:shd w:val="clear" w:color="auto" w:fill="auto"/>
            <w:noWrap/>
            <w:vAlign w:val="center"/>
            <w:hideMark/>
          </w:tcPr>
          <w:p w14:paraId="29A758C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74,6</w:t>
            </w:r>
          </w:p>
        </w:tc>
      </w:tr>
      <w:tr w:rsidR="005C253B" w:rsidRPr="00E13A4C" w14:paraId="0F5616B2" w14:textId="77777777" w:rsidTr="00E13A4C">
        <w:trPr>
          <w:trHeight w:val="400"/>
        </w:trPr>
        <w:tc>
          <w:tcPr>
            <w:tcW w:w="7426" w:type="dxa"/>
            <w:gridSpan w:val="3"/>
            <w:tcBorders>
              <w:top w:val="nil"/>
              <w:left w:val="nil"/>
              <w:bottom w:val="single" w:sz="4" w:space="0" w:color="4F81BD"/>
              <w:right w:val="nil"/>
            </w:tcBorders>
            <w:shd w:val="clear" w:color="auto" w:fill="auto"/>
            <w:vAlign w:val="center"/>
            <w:hideMark/>
          </w:tcPr>
          <w:p w14:paraId="257C6D13"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Обухват трудница патронажним посетама (број)</w:t>
            </w:r>
          </w:p>
        </w:tc>
        <w:tc>
          <w:tcPr>
            <w:tcW w:w="796" w:type="dxa"/>
            <w:tcBorders>
              <w:top w:val="nil"/>
              <w:left w:val="nil"/>
              <w:bottom w:val="single" w:sz="4" w:space="0" w:color="4F81BD"/>
              <w:right w:val="nil"/>
            </w:tcBorders>
            <w:shd w:val="clear" w:color="auto" w:fill="auto"/>
            <w:vAlign w:val="center"/>
            <w:hideMark/>
          </w:tcPr>
          <w:p w14:paraId="31714A9E"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 </w:t>
            </w:r>
          </w:p>
        </w:tc>
        <w:tc>
          <w:tcPr>
            <w:tcW w:w="1417" w:type="dxa"/>
            <w:tcBorders>
              <w:top w:val="nil"/>
              <w:left w:val="nil"/>
              <w:bottom w:val="single" w:sz="4" w:space="0" w:color="4F81BD"/>
              <w:right w:val="nil"/>
            </w:tcBorders>
            <w:shd w:val="clear" w:color="auto" w:fill="auto"/>
            <w:noWrap/>
            <w:vAlign w:val="center"/>
            <w:hideMark/>
          </w:tcPr>
          <w:p w14:paraId="62486BA2"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1,1</w:t>
            </w:r>
          </w:p>
        </w:tc>
      </w:tr>
      <w:tr w:rsidR="005C253B" w:rsidRPr="00E13A4C" w14:paraId="18EC8B7C" w14:textId="77777777" w:rsidTr="00E13A4C">
        <w:trPr>
          <w:trHeight w:val="400"/>
        </w:trPr>
        <w:tc>
          <w:tcPr>
            <w:tcW w:w="7426" w:type="dxa"/>
            <w:gridSpan w:val="3"/>
            <w:tcBorders>
              <w:top w:val="single" w:sz="4" w:space="0" w:color="4F81BD"/>
              <w:left w:val="nil"/>
              <w:bottom w:val="nil"/>
              <w:right w:val="nil"/>
            </w:tcBorders>
            <w:shd w:val="clear" w:color="auto" w:fill="auto"/>
            <w:vAlign w:val="center"/>
            <w:hideMark/>
          </w:tcPr>
          <w:p w14:paraId="74B1734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Број оболелих од туберкулозе</w:t>
            </w:r>
          </w:p>
        </w:tc>
        <w:tc>
          <w:tcPr>
            <w:tcW w:w="796" w:type="dxa"/>
            <w:tcBorders>
              <w:top w:val="nil"/>
              <w:left w:val="nil"/>
              <w:bottom w:val="nil"/>
              <w:right w:val="nil"/>
            </w:tcBorders>
            <w:shd w:val="clear" w:color="auto" w:fill="auto"/>
            <w:vAlign w:val="center"/>
            <w:hideMark/>
          </w:tcPr>
          <w:p w14:paraId="569FF847"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5204B04E"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0</w:t>
            </w:r>
          </w:p>
        </w:tc>
      </w:tr>
      <w:tr w:rsidR="005C253B" w:rsidRPr="00E13A4C" w14:paraId="2DCE7EAD" w14:textId="77777777" w:rsidTr="00E13A4C">
        <w:trPr>
          <w:trHeight w:val="400"/>
        </w:trPr>
        <w:tc>
          <w:tcPr>
            <w:tcW w:w="7426" w:type="dxa"/>
            <w:gridSpan w:val="3"/>
            <w:tcBorders>
              <w:top w:val="nil"/>
              <w:left w:val="nil"/>
              <w:bottom w:val="single" w:sz="4" w:space="0" w:color="78A0D0"/>
              <w:right w:val="nil"/>
            </w:tcBorders>
            <w:shd w:val="clear" w:color="auto" w:fill="auto"/>
            <w:vAlign w:val="center"/>
            <w:hideMark/>
          </w:tcPr>
          <w:p w14:paraId="45AFE425"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Инциденција туберкулозе (на 100 000 становника)</w:t>
            </w:r>
          </w:p>
        </w:tc>
        <w:tc>
          <w:tcPr>
            <w:tcW w:w="796" w:type="dxa"/>
            <w:tcBorders>
              <w:top w:val="nil"/>
              <w:left w:val="nil"/>
              <w:bottom w:val="nil"/>
              <w:right w:val="nil"/>
            </w:tcBorders>
            <w:shd w:val="clear" w:color="auto" w:fill="auto"/>
            <w:vAlign w:val="center"/>
            <w:hideMark/>
          </w:tcPr>
          <w:p w14:paraId="07D03FF4"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center"/>
            <w:hideMark/>
          </w:tcPr>
          <w:p w14:paraId="5B322551"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0,0</w:t>
            </w:r>
          </w:p>
        </w:tc>
      </w:tr>
      <w:tr w:rsidR="005C253B" w:rsidRPr="00E13A4C" w14:paraId="0A51EE07" w14:textId="77777777" w:rsidTr="00E13A4C">
        <w:trPr>
          <w:trHeight w:val="645"/>
        </w:trPr>
        <w:tc>
          <w:tcPr>
            <w:tcW w:w="7426" w:type="dxa"/>
            <w:gridSpan w:val="3"/>
            <w:tcBorders>
              <w:top w:val="single" w:sz="4" w:space="0" w:color="78A0D0"/>
              <w:left w:val="nil"/>
              <w:bottom w:val="nil"/>
              <w:right w:val="nil"/>
            </w:tcBorders>
            <w:shd w:val="clear" w:color="auto" w:fill="auto"/>
            <w:vAlign w:val="center"/>
            <w:hideMark/>
          </w:tcPr>
          <w:p w14:paraId="65DE7C0D"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Проценат деце која су вакцинисана против дифтерије, тетануса и великог кашља у првој години живота (%)</w:t>
            </w:r>
          </w:p>
        </w:tc>
        <w:tc>
          <w:tcPr>
            <w:tcW w:w="796" w:type="dxa"/>
            <w:tcBorders>
              <w:top w:val="single" w:sz="4" w:space="0" w:color="78A0D0"/>
              <w:left w:val="nil"/>
              <w:bottom w:val="nil"/>
              <w:right w:val="nil"/>
            </w:tcBorders>
            <w:shd w:val="clear" w:color="auto" w:fill="auto"/>
            <w:noWrap/>
            <w:vAlign w:val="bottom"/>
            <w:hideMark/>
          </w:tcPr>
          <w:p w14:paraId="2349EA52"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 </w:t>
            </w:r>
          </w:p>
        </w:tc>
        <w:tc>
          <w:tcPr>
            <w:tcW w:w="1417" w:type="dxa"/>
            <w:tcBorders>
              <w:top w:val="single" w:sz="4" w:space="0" w:color="78A0D0"/>
              <w:left w:val="nil"/>
              <w:bottom w:val="nil"/>
              <w:right w:val="nil"/>
            </w:tcBorders>
            <w:shd w:val="clear" w:color="auto" w:fill="auto"/>
            <w:noWrap/>
            <w:vAlign w:val="center"/>
            <w:hideMark/>
          </w:tcPr>
          <w:p w14:paraId="65AF1F55"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90,9</w:t>
            </w:r>
          </w:p>
        </w:tc>
      </w:tr>
      <w:tr w:rsidR="005C253B" w:rsidRPr="00E13A4C" w14:paraId="530412EA" w14:textId="77777777" w:rsidTr="00E13A4C">
        <w:trPr>
          <w:trHeight w:val="645"/>
        </w:trPr>
        <w:tc>
          <w:tcPr>
            <w:tcW w:w="7426" w:type="dxa"/>
            <w:gridSpan w:val="3"/>
            <w:tcBorders>
              <w:top w:val="nil"/>
              <w:left w:val="nil"/>
              <w:bottom w:val="single" w:sz="8" w:space="0" w:color="78A0D0"/>
              <w:right w:val="nil"/>
            </w:tcBorders>
            <w:shd w:val="clear" w:color="auto" w:fill="auto"/>
            <w:vAlign w:val="center"/>
            <w:hideMark/>
          </w:tcPr>
          <w:p w14:paraId="04253679"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Проценат деце која су вакцинисана против малих богиња у првих 18 месеци живота (%)</w:t>
            </w:r>
          </w:p>
        </w:tc>
        <w:tc>
          <w:tcPr>
            <w:tcW w:w="796" w:type="dxa"/>
            <w:tcBorders>
              <w:top w:val="nil"/>
              <w:left w:val="nil"/>
              <w:bottom w:val="single" w:sz="8" w:space="0" w:color="78A0D0"/>
              <w:right w:val="nil"/>
            </w:tcBorders>
            <w:shd w:val="clear" w:color="auto" w:fill="auto"/>
            <w:noWrap/>
            <w:vAlign w:val="bottom"/>
            <w:hideMark/>
          </w:tcPr>
          <w:p w14:paraId="22A76EB7"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 </w:t>
            </w:r>
          </w:p>
        </w:tc>
        <w:tc>
          <w:tcPr>
            <w:tcW w:w="1417" w:type="dxa"/>
            <w:tcBorders>
              <w:top w:val="nil"/>
              <w:left w:val="nil"/>
              <w:bottom w:val="single" w:sz="8" w:space="0" w:color="78A0D0"/>
              <w:right w:val="nil"/>
            </w:tcBorders>
            <w:shd w:val="clear" w:color="auto" w:fill="auto"/>
            <w:noWrap/>
            <w:vAlign w:val="center"/>
            <w:hideMark/>
          </w:tcPr>
          <w:p w14:paraId="0C4F2326"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r w:rsidRPr="00E13A4C">
              <w:rPr>
                <w:rFonts w:ascii="Times New Roman" w:eastAsia="Times New Roman" w:hAnsi="Times New Roman" w:cs="Times New Roman"/>
                <w:sz w:val="24"/>
                <w:szCs w:val="24"/>
                <w:lang w:val="en-US"/>
              </w:rPr>
              <w:t>69,1</w:t>
            </w:r>
          </w:p>
        </w:tc>
      </w:tr>
      <w:tr w:rsidR="005C253B" w:rsidRPr="00E13A4C" w14:paraId="167A77F9" w14:textId="77777777" w:rsidTr="00E13A4C">
        <w:trPr>
          <w:trHeight w:val="403"/>
        </w:trPr>
        <w:tc>
          <w:tcPr>
            <w:tcW w:w="6982" w:type="dxa"/>
            <w:tcBorders>
              <w:top w:val="nil"/>
              <w:left w:val="nil"/>
              <w:bottom w:val="nil"/>
              <w:right w:val="nil"/>
            </w:tcBorders>
            <w:shd w:val="clear" w:color="auto" w:fill="auto"/>
            <w:noWrap/>
            <w:vAlign w:val="bottom"/>
            <w:hideMark/>
          </w:tcPr>
          <w:p w14:paraId="5E5677FE" w14:textId="77777777" w:rsidR="005C253B" w:rsidRPr="00DC5D19" w:rsidRDefault="005C253B" w:rsidP="00B41A93">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14:paraId="36463513"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222" w:type="dxa"/>
            <w:tcBorders>
              <w:top w:val="nil"/>
              <w:left w:val="nil"/>
              <w:bottom w:val="nil"/>
              <w:right w:val="nil"/>
            </w:tcBorders>
            <w:shd w:val="clear" w:color="auto" w:fill="auto"/>
            <w:noWrap/>
            <w:vAlign w:val="bottom"/>
            <w:hideMark/>
          </w:tcPr>
          <w:p w14:paraId="3E6EDFA9"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796" w:type="dxa"/>
            <w:tcBorders>
              <w:top w:val="nil"/>
              <w:left w:val="nil"/>
              <w:bottom w:val="nil"/>
              <w:right w:val="nil"/>
            </w:tcBorders>
            <w:shd w:val="clear" w:color="auto" w:fill="auto"/>
            <w:noWrap/>
            <w:vAlign w:val="bottom"/>
            <w:hideMark/>
          </w:tcPr>
          <w:p w14:paraId="3E87345B"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c>
          <w:tcPr>
            <w:tcW w:w="1417" w:type="dxa"/>
            <w:tcBorders>
              <w:top w:val="nil"/>
              <w:left w:val="nil"/>
              <w:bottom w:val="nil"/>
              <w:right w:val="nil"/>
            </w:tcBorders>
            <w:shd w:val="clear" w:color="auto" w:fill="auto"/>
            <w:noWrap/>
            <w:vAlign w:val="bottom"/>
            <w:hideMark/>
          </w:tcPr>
          <w:p w14:paraId="63F0585B" w14:textId="77777777" w:rsidR="005C253B" w:rsidRPr="00E13A4C" w:rsidRDefault="005C253B" w:rsidP="005C253B">
            <w:pPr>
              <w:spacing w:after="0" w:line="240" w:lineRule="auto"/>
              <w:rPr>
                <w:rFonts w:ascii="Times New Roman" w:eastAsia="Times New Roman" w:hAnsi="Times New Roman" w:cs="Times New Roman"/>
                <w:sz w:val="24"/>
                <w:szCs w:val="24"/>
                <w:lang w:val="en-US"/>
              </w:rPr>
            </w:pPr>
          </w:p>
        </w:tc>
      </w:tr>
    </w:tbl>
    <w:p w14:paraId="735947EC" w14:textId="7E7ABEBB" w:rsidR="002D5D92" w:rsidRPr="00816F8E" w:rsidRDefault="002C713D" w:rsidP="00F378D2">
      <w:pPr>
        <w:pStyle w:val="NoSpacing"/>
        <w:jc w:val="center"/>
        <w:rPr>
          <w:rFonts w:ascii="Times New Roman" w:eastAsia="Times New Roman" w:hAnsi="Times New Roman" w:cs="Times New Roman"/>
          <w:i/>
          <w:sz w:val="24"/>
          <w:szCs w:val="24"/>
          <w:lang w:val="en-US"/>
        </w:rPr>
      </w:pPr>
      <w:r w:rsidRPr="00816F8E">
        <w:rPr>
          <w:rFonts w:ascii="Times New Roman" w:hAnsi="Times New Roman" w:cs="Times New Roman"/>
          <w:i/>
          <w:sz w:val="24"/>
          <w:szCs w:val="24"/>
          <w:lang w:val="sr-Cyrl-CS"/>
        </w:rPr>
        <w:t>Табела број</w:t>
      </w:r>
      <w:r w:rsidRPr="00816F8E">
        <w:rPr>
          <w:rFonts w:ascii="Times New Roman" w:hAnsi="Times New Roman" w:cs="Times New Roman"/>
          <w:i/>
          <w:sz w:val="24"/>
          <w:szCs w:val="24"/>
          <w:lang w:val="en-US"/>
        </w:rPr>
        <w:t xml:space="preserve"> </w:t>
      </w:r>
      <w:r w:rsidR="005C253B" w:rsidRPr="00816F8E">
        <w:rPr>
          <w:rFonts w:ascii="Times New Roman" w:hAnsi="Times New Roman" w:cs="Times New Roman"/>
          <w:i/>
          <w:sz w:val="24"/>
          <w:szCs w:val="24"/>
          <w:lang w:val="sr-Cyrl-CS"/>
        </w:rPr>
        <w:t xml:space="preserve">8 : </w:t>
      </w:r>
      <w:r w:rsidR="002D5D92" w:rsidRPr="00816F8E">
        <w:rPr>
          <w:rFonts w:ascii="Times New Roman" w:hAnsi="Times New Roman" w:cs="Times New Roman"/>
          <w:i/>
          <w:sz w:val="24"/>
          <w:szCs w:val="24"/>
          <w:lang w:val="sr-Cyrl-CS"/>
        </w:rPr>
        <w:t xml:space="preserve"> Основни подаци </w:t>
      </w:r>
      <w:r w:rsidR="005F7A7C" w:rsidRPr="00816F8E">
        <w:rPr>
          <w:rFonts w:ascii="Times New Roman" w:hAnsi="Times New Roman" w:cs="Times New Roman"/>
          <w:i/>
          <w:sz w:val="24"/>
          <w:szCs w:val="24"/>
          <w:lang w:val="sr-Cyrl-CS"/>
        </w:rPr>
        <w:t>о здравственој заштити</w:t>
      </w:r>
      <w:r w:rsidR="002D5D92" w:rsidRPr="00816F8E">
        <w:rPr>
          <w:rFonts w:ascii="Times New Roman" w:hAnsi="Times New Roman" w:cs="Times New Roman"/>
          <w:i/>
          <w:sz w:val="24"/>
          <w:szCs w:val="24"/>
          <w:lang w:val="sr-Cyrl-CS"/>
        </w:rPr>
        <w:t xml:space="preserve"> у општини Медвеђа</w:t>
      </w:r>
      <w:r w:rsidR="005F7A7C" w:rsidRPr="00816F8E">
        <w:rPr>
          <w:rFonts w:ascii="Times New Roman" w:hAnsi="Times New Roman" w:cs="Times New Roman"/>
          <w:i/>
          <w:sz w:val="24"/>
          <w:szCs w:val="24"/>
          <w:lang w:val="sr-Cyrl-CS"/>
        </w:rPr>
        <w:t xml:space="preserve"> </w:t>
      </w:r>
      <w:r w:rsidR="002D5D92" w:rsidRPr="00816F8E">
        <w:rPr>
          <w:rFonts w:ascii="Times New Roman" w:hAnsi="Times New Roman" w:cs="Times New Roman"/>
          <w:i/>
          <w:sz w:val="24"/>
          <w:szCs w:val="24"/>
          <w:lang w:val="sr-Cyrl-CS"/>
        </w:rPr>
        <w:t>(</w:t>
      </w:r>
      <w:r w:rsidR="002D5D92" w:rsidRPr="00816F8E">
        <w:rPr>
          <w:rFonts w:ascii="Times New Roman" w:eastAsia="Times New Roman" w:hAnsi="Times New Roman" w:cs="Times New Roman"/>
          <w:i/>
          <w:sz w:val="24"/>
          <w:szCs w:val="24"/>
          <w:lang w:val="en-US"/>
        </w:rPr>
        <w:t xml:space="preserve"> „индикатор 3.с.1“</w:t>
      </w:r>
      <w:r w:rsidR="002D5D92" w:rsidRPr="00816F8E">
        <w:rPr>
          <w:rFonts w:ascii="Times New Roman" w:eastAsia="Times New Roman" w:hAnsi="Times New Roman" w:cs="Times New Roman"/>
          <w:i/>
          <w:sz w:val="24"/>
          <w:szCs w:val="24"/>
        </w:rPr>
        <w:t>и</w:t>
      </w:r>
      <w:r w:rsidR="002D5D92" w:rsidRPr="00816F8E">
        <w:rPr>
          <w:rFonts w:ascii="Times New Roman" w:eastAsia="Times New Roman" w:hAnsi="Times New Roman" w:cs="Times New Roman"/>
          <w:i/>
          <w:sz w:val="24"/>
          <w:szCs w:val="24"/>
          <w:lang w:val="en-US"/>
        </w:rPr>
        <w:t xml:space="preserve"> „индикатор 3.b.1</w:t>
      </w:r>
      <w:r w:rsidR="002D5D92" w:rsidRPr="00816F8E">
        <w:rPr>
          <w:rFonts w:ascii="Times New Roman" w:eastAsia="Times New Roman" w:hAnsi="Times New Roman" w:cs="Times New Roman"/>
          <w:i/>
          <w:sz w:val="24"/>
          <w:szCs w:val="24"/>
        </w:rPr>
        <w:t xml:space="preserve"> Циљева дорживог развоја</w:t>
      </w:r>
      <w:r w:rsidR="002D5D92" w:rsidRPr="00816F8E">
        <w:rPr>
          <w:rFonts w:ascii="Times New Roman" w:eastAsia="Times New Roman" w:hAnsi="Times New Roman" w:cs="Times New Roman"/>
          <w:i/>
          <w:sz w:val="24"/>
          <w:szCs w:val="24"/>
          <w:lang w:val="en-US"/>
        </w:rPr>
        <w:t>“</w:t>
      </w:r>
      <w:r w:rsidRPr="00816F8E">
        <w:rPr>
          <w:rFonts w:ascii="Times New Roman" w:eastAsia="Times New Roman" w:hAnsi="Times New Roman" w:cs="Times New Roman"/>
          <w:i/>
          <w:sz w:val="24"/>
          <w:szCs w:val="24"/>
          <w:lang w:val="en-US"/>
        </w:rPr>
        <w:t>)</w:t>
      </w:r>
    </w:p>
    <w:p w14:paraId="432918FA" w14:textId="77777777" w:rsidR="002D5D92" w:rsidRPr="00816F8E" w:rsidRDefault="002D5D92" w:rsidP="00F378D2">
      <w:pPr>
        <w:pStyle w:val="NoSpacing"/>
        <w:jc w:val="center"/>
        <w:rPr>
          <w:rFonts w:ascii="Times New Roman" w:eastAsia="Times New Roman" w:hAnsi="Times New Roman" w:cs="Times New Roman"/>
          <w:i/>
          <w:sz w:val="24"/>
          <w:szCs w:val="24"/>
          <w:lang w:val="en-US"/>
        </w:rPr>
      </w:pPr>
      <w:r w:rsidRPr="00816F8E">
        <w:rPr>
          <w:rFonts w:ascii="Times New Roman" w:eastAsia="Times New Roman" w:hAnsi="Times New Roman" w:cs="Times New Roman"/>
          <w:i/>
          <w:sz w:val="24"/>
          <w:szCs w:val="24"/>
          <w:lang w:val="en-US"/>
        </w:rPr>
        <w:t>Извор: Институт за јавно здравље Србије</w:t>
      </w:r>
    </w:p>
    <w:p w14:paraId="1AB00C8F" w14:textId="77777777" w:rsidR="005C253B" w:rsidRPr="002C713D" w:rsidRDefault="005C253B" w:rsidP="002D5D92">
      <w:pPr>
        <w:pStyle w:val="NoSpacing"/>
        <w:rPr>
          <w:rFonts w:ascii="Times New Roman" w:eastAsia="Calibri" w:hAnsi="Times New Roman" w:cs="Times New Roman"/>
          <w:sz w:val="24"/>
          <w:szCs w:val="24"/>
        </w:rPr>
      </w:pPr>
    </w:p>
    <w:p w14:paraId="6EDE8657" w14:textId="79EFCF72" w:rsidR="002D5D92" w:rsidRDefault="002D5D92" w:rsidP="002D5D92">
      <w:pPr>
        <w:pStyle w:val="NoSpacing"/>
        <w:jc w:val="both"/>
        <w:rPr>
          <w:rFonts w:ascii="Times New Roman" w:hAnsi="Times New Roman" w:cs="Times New Roman"/>
          <w:sz w:val="24"/>
          <w:szCs w:val="24"/>
          <w:lang w:val="sr-Cyrl-CS"/>
        </w:rPr>
      </w:pPr>
      <w:r w:rsidRPr="002D5D92">
        <w:rPr>
          <w:rFonts w:ascii="Times New Roman" w:hAnsi="Times New Roman" w:cs="Times New Roman"/>
          <w:color w:val="000000"/>
          <w:sz w:val="24"/>
          <w:szCs w:val="24"/>
          <w:lang w:eastAsia="sr-Cyrl-RS"/>
        </w:rPr>
        <w:t xml:space="preserve">        Поред подизања квалитета постојећих и развоја нових услуга здравствене заштите, као предуслова за повећање наталитета, подизања квалитета здравља становништва и самим тим, продужење животног века становника општине Медвеђа, велика пажња се посвећује и развоју и унапређењу система социјалне заштите, у складу са препознатим потребама грађана овог града. Центар за социјални рад Медвеђа је једина установа у области социјалне заштите на територији града, у којој се континуирано реализује и развија социјална и породично правна </w:t>
      </w:r>
      <w:r w:rsidRPr="002D5D92">
        <w:rPr>
          <w:rFonts w:ascii="Times New Roman" w:hAnsi="Times New Roman" w:cs="Times New Roman"/>
          <w:color w:val="000000"/>
          <w:sz w:val="24"/>
          <w:szCs w:val="24"/>
          <w:lang w:eastAsia="sr-Cyrl-RS"/>
        </w:rPr>
        <w:lastRenderedPageBreak/>
        <w:t>заштита корисника.</w:t>
      </w:r>
      <w:r w:rsidRPr="002D5D92">
        <w:rPr>
          <w:rFonts w:ascii="Times New Roman" w:hAnsi="Times New Roman" w:cs="Times New Roman"/>
          <w:sz w:val="24"/>
          <w:szCs w:val="24"/>
          <w:lang w:val="sr-Cyrl-CS"/>
        </w:rPr>
        <w:t xml:space="preserve"> Обухват становништва програмом новчане социјалне помоћи на територији општине Медвеђа износи 7,1 %, и знатно је виши од просека на подручју Србија-југ</w:t>
      </w:r>
      <w:r w:rsidRPr="002D5D92">
        <w:rPr>
          <w:rFonts w:ascii="Times New Roman" w:hAnsi="Times New Roman" w:cs="Times New Roman"/>
          <w:sz w:val="24"/>
          <w:szCs w:val="24"/>
          <w:vertAlign w:val="superscript"/>
          <w:lang w:val="en-US"/>
        </w:rPr>
        <w:footnoteReference w:id="2"/>
      </w:r>
      <w:r w:rsidRPr="002D5D92">
        <w:rPr>
          <w:rFonts w:ascii="Times New Roman" w:hAnsi="Times New Roman" w:cs="Times New Roman"/>
          <w:sz w:val="24"/>
          <w:szCs w:val="24"/>
          <w:lang w:val="sr-Cyrl-CS"/>
        </w:rPr>
        <w:t xml:space="preserve"> (3,5%). Обухват становништва програмом новчане социјалне помоћи од 2018. године на територији општине Медвеђа није у опадању, док је гледано за целу територију Републике Србије</w:t>
      </w:r>
      <w:r w:rsidR="00DE3D28">
        <w:rPr>
          <w:rFonts w:ascii="Times New Roman" w:hAnsi="Times New Roman" w:cs="Times New Roman"/>
          <w:sz w:val="24"/>
          <w:szCs w:val="24"/>
          <w:lang w:val="sr-Cyrl-CS"/>
        </w:rPr>
        <w:t>,</w:t>
      </w:r>
      <w:r w:rsidRPr="002D5D92">
        <w:rPr>
          <w:rFonts w:ascii="Times New Roman" w:hAnsi="Times New Roman" w:cs="Times New Roman"/>
          <w:sz w:val="24"/>
          <w:szCs w:val="24"/>
          <w:lang w:val="sr-Cyrl-CS"/>
        </w:rPr>
        <w:t xml:space="preserve"> његов  тренд у  опадању. </w:t>
      </w:r>
    </w:p>
    <w:p w14:paraId="69D4A0E1" w14:textId="77777777" w:rsidR="002D5D92" w:rsidRDefault="002D5D92" w:rsidP="002D5D92">
      <w:pPr>
        <w:pStyle w:val="NoSpacing"/>
        <w:jc w:val="both"/>
        <w:rPr>
          <w:rFonts w:ascii="Times New Roman" w:hAnsi="Times New Roman" w:cs="Times New Roman"/>
          <w:sz w:val="24"/>
          <w:szCs w:val="24"/>
          <w:lang w:val="sr-Cyrl-CS"/>
        </w:rPr>
      </w:pPr>
    </w:p>
    <w:tbl>
      <w:tblPr>
        <w:tblW w:w="9725" w:type="dxa"/>
        <w:tblInd w:w="93" w:type="dxa"/>
        <w:tblLook w:val="04A0" w:firstRow="1" w:lastRow="0" w:firstColumn="1" w:lastColumn="0" w:noHBand="0" w:noVBand="1"/>
      </w:tblPr>
      <w:tblGrid>
        <w:gridCol w:w="7274"/>
        <w:gridCol w:w="276"/>
        <w:gridCol w:w="1090"/>
        <w:gridCol w:w="1085"/>
      </w:tblGrid>
      <w:tr w:rsidR="002D5D92" w:rsidRPr="002D5D92" w14:paraId="085D01A5" w14:textId="77777777" w:rsidTr="002D5D92">
        <w:trPr>
          <w:trHeight w:val="441"/>
        </w:trPr>
        <w:tc>
          <w:tcPr>
            <w:tcW w:w="7274" w:type="dxa"/>
            <w:tcBorders>
              <w:top w:val="single" w:sz="8" w:space="0" w:color="78A0D0"/>
              <w:left w:val="nil"/>
              <w:bottom w:val="nil"/>
              <w:right w:val="nil"/>
            </w:tcBorders>
            <w:shd w:val="clear" w:color="auto" w:fill="auto"/>
            <w:vAlign w:val="center"/>
            <w:hideMark/>
          </w:tcPr>
          <w:p w14:paraId="1D2CB986" w14:textId="77777777" w:rsidR="002D5D92" w:rsidRPr="002D5D92" w:rsidRDefault="002D5D92" w:rsidP="002D5D92">
            <w:pPr>
              <w:spacing w:after="0" w:line="240" w:lineRule="auto"/>
              <w:rPr>
                <w:rFonts w:ascii="Times New Roman" w:eastAsia="Times New Roman" w:hAnsi="Times New Roman" w:cs="Times New Roman"/>
                <w:sz w:val="24"/>
                <w:szCs w:val="24"/>
                <w:lang w:val="sr-Cyrl-CS"/>
              </w:rPr>
            </w:pPr>
            <w:r w:rsidRPr="002D5D92">
              <w:rPr>
                <w:rFonts w:ascii="Times New Roman" w:eastAsia="Times New Roman" w:hAnsi="Times New Roman" w:cs="Times New Roman"/>
                <w:sz w:val="24"/>
                <w:szCs w:val="24"/>
                <w:lang w:val="sr-Cyrl-CS"/>
              </w:rPr>
              <w:t>Укупан број корисника социјалне заштите на евиденцији Центра за социјални рад</w:t>
            </w:r>
          </w:p>
        </w:tc>
        <w:tc>
          <w:tcPr>
            <w:tcW w:w="276" w:type="dxa"/>
            <w:tcBorders>
              <w:top w:val="single" w:sz="8" w:space="0" w:color="78A0D0"/>
              <w:left w:val="nil"/>
              <w:bottom w:val="nil"/>
              <w:right w:val="nil"/>
            </w:tcBorders>
            <w:shd w:val="clear" w:color="auto" w:fill="auto"/>
            <w:vAlign w:val="center"/>
            <w:hideMark/>
          </w:tcPr>
          <w:p w14:paraId="57D5FEBA" w14:textId="77777777" w:rsidR="002D5D92" w:rsidRPr="002D5D92" w:rsidRDefault="002D5D92" w:rsidP="002D5D92">
            <w:pPr>
              <w:spacing w:after="0" w:line="240" w:lineRule="auto"/>
              <w:rPr>
                <w:rFonts w:ascii="Times New Roman" w:eastAsia="Times New Roman" w:hAnsi="Times New Roman" w:cs="Times New Roman"/>
                <w:sz w:val="24"/>
                <w:szCs w:val="24"/>
                <w:lang w:val="sr-Cyrl-CS"/>
              </w:rPr>
            </w:pPr>
            <w:r w:rsidRPr="002D5D92">
              <w:rPr>
                <w:rFonts w:ascii="Times New Roman" w:eastAsia="Times New Roman" w:hAnsi="Times New Roman" w:cs="Times New Roman"/>
                <w:sz w:val="24"/>
                <w:szCs w:val="24"/>
                <w:lang w:val="en-US"/>
              </w:rPr>
              <w:t> </w:t>
            </w:r>
          </w:p>
        </w:tc>
        <w:tc>
          <w:tcPr>
            <w:tcW w:w="1090" w:type="dxa"/>
            <w:tcBorders>
              <w:top w:val="single" w:sz="8" w:space="0" w:color="78A0D0"/>
              <w:left w:val="nil"/>
              <w:bottom w:val="nil"/>
              <w:right w:val="nil"/>
            </w:tcBorders>
            <w:shd w:val="clear" w:color="auto" w:fill="auto"/>
            <w:noWrap/>
            <w:vAlign w:val="center"/>
            <w:hideMark/>
          </w:tcPr>
          <w:p w14:paraId="479A167D"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1841</w:t>
            </w:r>
          </w:p>
        </w:tc>
        <w:tc>
          <w:tcPr>
            <w:tcW w:w="1085" w:type="dxa"/>
            <w:tcBorders>
              <w:top w:val="single" w:sz="8" w:space="0" w:color="78A0D0"/>
              <w:left w:val="nil"/>
              <w:bottom w:val="nil"/>
              <w:right w:val="nil"/>
            </w:tcBorders>
            <w:shd w:val="clear" w:color="auto" w:fill="auto"/>
            <w:vAlign w:val="center"/>
            <w:hideMark/>
          </w:tcPr>
          <w:p w14:paraId="7D5D88FB"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(2021)</w:t>
            </w:r>
          </w:p>
        </w:tc>
      </w:tr>
      <w:tr w:rsidR="002D5D92" w:rsidRPr="002D5D92" w14:paraId="1A634B94" w14:textId="77777777" w:rsidTr="002D5D92">
        <w:trPr>
          <w:trHeight w:val="63"/>
        </w:trPr>
        <w:tc>
          <w:tcPr>
            <w:tcW w:w="7274" w:type="dxa"/>
            <w:tcBorders>
              <w:top w:val="nil"/>
              <w:left w:val="nil"/>
              <w:bottom w:val="nil"/>
              <w:right w:val="nil"/>
            </w:tcBorders>
            <w:shd w:val="clear" w:color="auto" w:fill="auto"/>
            <w:vAlign w:val="center"/>
            <w:hideMark/>
          </w:tcPr>
          <w:p w14:paraId="7314BF2D"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r w:rsidRPr="002D5D92">
              <w:rPr>
                <w:rFonts w:ascii="Times New Roman" w:eastAsia="Times New Roman" w:hAnsi="Times New Roman" w:cs="Times New Roman"/>
                <w:sz w:val="24"/>
                <w:szCs w:val="24"/>
                <w:lang w:val="en-US"/>
              </w:rPr>
              <w:t>Удео корисника социјалне заштите у укупној популацији (%)*</w:t>
            </w:r>
          </w:p>
        </w:tc>
        <w:tc>
          <w:tcPr>
            <w:tcW w:w="276" w:type="dxa"/>
            <w:tcBorders>
              <w:top w:val="nil"/>
              <w:left w:val="nil"/>
              <w:bottom w:val="nil"/>
              <w:right w:val="nil"/>
            </w:tcBorders>
            <w:shd w:val="clear" w:color="auto" w:fill="auto"/>
            <w:vAlign w:val="center"/>
            <w:hideMark/>
          </w:tcPr>
          <w:p w14:paraId="7DF70FF0"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p>
        </w:tc>
        <w:tc>
          <w:tcPr>
            <w:tcW w:w="1090" w:type="dxa"/>
            <w:tcBorders>
              <w:top w:val="nil"/>
              <w:left w:val="nil"/>
              <w:bottom w:val="nil"/>
              <w:right w:val="nil"/>
            </w:tcBorders>
            <w:shd w:val="clear" w:color="auto" w:fill="auto"/>
            <w:noWrap/>
            <w:vAlign w:val="center"/>
            <w:hideMark/>
          </w:tcPr>
          <w:p w14:paraId="0A2B6E4A"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30,0</w:t>
            </w:r>
          </w:p>
        </w:tc>
        <w:tc>
          <w:tcPr>
            <w:tcW w:w="1085" w:type="dxa"/>
            <w:tcBorders>
              <w:top w:val="nil"/>
              <w:left w:val="nil"/>
              <w:bottom w:val="nil"/>
              <w:right w:val="nil"/>
            </w:tcBorders>
            <w:shd w:val="clear" w:color="auto" w:fill="auto"/>
            <w:vAlign w:val="center"/>
            <w:hideMark/>
          </w:tcPr>
          <w:p w14:paraId="3F32C95A"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(2021)</w:t>
            </w:r>
          </w:p>
        </w:tc>
      </w:tr>
      <w:tr w:rsidR="002D5D92" w:rsidRPr="002D5D92" w14:paraId="0598A3C5" w14:textId="77777777" w:rsidTr="002D5D92">
        <w:trPr>
          <w:trHeight w:val="318"/>
        </w:trPr>
        <w:tc>
          <w:tcPr>
            <w:tcW w:w="7274" w:type="dxa"/>
            <w:tcBorders>
              <w:top w:val="nil"/>
              <w:left w:val="nil"/>
              <w:bottom w:val="nil"/>
              <w:right w:val="nil"/>
            </w:tcBorders>
            <w:shd w:val="clear" w:color="auto" w:fill="auto"/>
            <w:vAlign w:val="center"/>
            <w:hideMark/>
          </w:tcPr>
          <w:p w14:paraId="6E5723FC"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r w:rsidRPr="002D5D92">
              <w:rPr>
                <w:rFonts w:ascii="Times New Roman" w:eastAsia="Times New Roman" w:hAnsi="Times New Roman" w:cs="Times New Roman"/>
                <w:sz w:val="24"/>
                <w:szCs w:val="24"/>
                <w:lang w:val="en-US"/>
              </w:rPr>
              <w:t>Број стручних радника у Центру за социјални рад**</w:t>
            </w:r>
          </w:p>
        </w:tc>
        <w:tc>
          <w:tcPr>
            <w:tcW w:w="276" w:type="dxa"/>
            <w:tcBorders>
              <w:top w:val="nil"/>
              <w:left w:val="nil"/>
              <w:bottom w:val="nil"/>
              <w:right w:val="nil"/>
            </w:tcBorders>
            <w:shd w:val="clear" w:color="auto" w:fill="auto"/>
            <w:vAlign w:val="center"/>
            <w:hideMark/>
          </w:tcPr>
          <w:p w14:paraId="200C75BB"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p>
        </w:tc>
        <w:tc>
          <w:tcPr>
            <w:tcW w:w="1090" w:type="dxa"/>
            <w:tcBorders>
              <w:top w:val="nil"/>
              <w:left w:val="nil"/>
              <w:bottom w:val="nil"/>
              <w:right w:val="nil"/>
            </w:tcBorders>
            <w:shd w:val="clear" w:color="auto" w:fill="auto"/>
            <w:noWrap/>
            <w:vAlign w:val="center"/>
            <w:hideMark/>
          </w:tcPr>
          <w:p w14:paraId="190D5217"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4</w:t>
            </w:r>
          </w:p>
        </w:tc>
        <w:tc>
          <w:tcPr>
            <w:tcW w:w="1085" w:type="dxa"/>
            <w:tcBorders>
              <w:top w:val="nil"/>
              <w:left w:val="nil"/>
              <w:bottom w:val="nil"/>
              <w:right w:val="nil"/>
            </w:tcBorders>
            <w:shd w:val="clear" w:color="auto" w:fill="auto"/>
            <w:vAlign w:val="center"/>
            <w:hideMark/>
          </w:tcPr>
          <w:p w14:paraId="2F12F6F3"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(2021)</w:t>
            </w:r>
          </w:p>
        </w:tc>
      </w:tr>
      <w:tr w:rsidR="002D5D92" w:rsidRPr="002D5D92" w14:paraId="29EB9277" w14:textId="77777777" w:rsidTr="002D5D92">
        <w:trPr>
          <w:trHeight w:val="422"/>
        </w:trPr>
        <w:tc>
          <w:tcPr>
            <w:tcW w:w="7274" w:type="dxa"/>
            <w:tcBorders>
              <w:top w:val="nil"/>
              <w:left w:val="nil"/>
              <w:bottom w:val="nil"/>
              <w:right w:val="nil"/>
            </w:tcBorders>
            <w:shd w:val="clear" w:color="auto" w:fill="auto"/>
            <w:vAlign w:val="center"/>
            <w:hideMark/>
          </w:tcPr>
          <w:p w14:paraId="4BCF67BA"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r w:rsidRPr="002D5D92">
              <w:rPr>
                <w:rFonts w:ascii="Times New Roman" w:eastAsia="Times New Roman" w:hAnsi="Times New Roman" w:cs="Times New Roman"/>
                <w:sz w:val="24"/>
                <w:szCs w:val="24"/>
                <w:lang w:val="en-US"/>
              </w:rPr>
              <w:t>Однос броја корисника социјалне заштите и стручних радника Центра за социјални рад</w:t>
            </w:r>
          </w:p>
        </w:tc>
        <w:tc>
          <w:tcPr>
            <w:tcW w:w="276" w:type="dxa"/>
            <w:tcBorders>
              <w:top w:val="nil"/>
              <w:left w:val="nil"/>
              <w:bottom w:val="nil"/>
              <w:right w:val="nil"/>
            </w:tcBorders>
            <w:shd w:val="clear" w:color="auto" w:fill="auto"/>
            <w:vAlign w:val="center"/>
            <w:hideMark/>
          </w:tcPr>
          <w:p w14:paraId="6ECB1605"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p>
        </w:tc>
        <w:tc>
          <w:tcPr>
            <w:tcW w:w="1090" w:type="dxa"/>
            <w:tcBorders>
              <w:top w:val="nil"/>
              <w:left w:val="nil"/>
              <w:bottom w:val="nil"/>
              <w:right w:val="nil"/>
            </w:tcBorders>
            <w:shd w:val="clear" w:color="auto" w:fill="auto"/>
            <w:noWrap/>
            <w:vAlign w:val="center"/>
            <w:hideMark/>
          </w:tcPr>
          <w:p w14:paraId="0018BAA7"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460</w:t>
            </w:r>
          </w:p>
        </w:tc>
        <w:tc>
          <w:tcPr>
            <w:tcW w:w="1085" w:type="dxa"/>
            <w:tcBorders>
              <w:top w:val="nil"/>
              <w:left w:val="nil"/>
              <w:bottom w:val="nil"/>
              <w:right w:val="nil"/>
            </w:tcBorders>
            <w:shd w:val="clear" w:color="auto" w:fill="auto"/>
            <w:vAlign w:val="center"/>
            <w:hideMark/>
          </w:tcPr>
          <w:p w14:paraId="4FBD3D75"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(2021)</w:t>
            </w:r>
          </w:p>
        </w:tc>
      </w:tr>
      <w:tr w:rsidR="002D5D92" w:rsidRPr="002D5D92" w14:paraId="48DC86BE" w14:textId="77777777" w:rsidTr="002D5D92">
        <w:trPr>
          <w:trHeight w:val="786"/>
        </w:trPr>
        <w:tc>
          <w:tcPr>
            <w:tcW w:w="7274" w:type="dxa"/>
            <w:tcBorders>
              <w:top w:val="nil"/>
              <w:left w:val="nil"/>
              <w:bottom w:val="single" w:sz="8" w:space="0" w:color="78A0D0"/>
              <w:right w:val="nil"/>
            </w:tcBorders>
            <w:shd w:val="clear" w:color="auto" w:fill="auto"/>
            <w:vAlign w:val="center"/>
            <w:hideMark/>
          </w:tcPr>
          <w:p w14:paraId="4D5EA1FE"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r w:rsidRPr="002D5D92">
              <w:rPr>
                <w:rFonts w:ascii="Times New Roman" w:eastAsia="Times New Roman" w:hAnsi="Times New Roman" w:cs="Times New Roman"/>
                <w:sz w:val="24"/>
                <w:szCs w:val="24"/>
                <w:lang w:val="en-US"/>
              </w:rPr>
              <w:t>Однос броја становника и стручних радника Центра за социјални рад</w:t>
            </w:r>
          </w:p>
        </w:tc>
        <w:tc>
          <w:tcPr>
            <w:tcW w:w="276" w:type="dxa"/>
            <w:tcBorders>
              <w:top w:val="nil"/>
              <w:left w:val="nil"/>
              <w:bottom w:val="single" w:sz="8" w:space="0" w:color="78A0D0"/>
              <w:right w:val="nil"/>
            </w:tcBorders>
            <w:shd w:val="clear" w:color="auto" w:fill="auto"/>
            <w:vAlign w:val="center"/>
            <w:hideMark/>
          </w:tcPr>
          <w:p w14:paraId="4279610B" w14:textId="77777777" w:rsidR="002D5D92" w:rsidRPr="002D5D92" w:rsidRDefault="002D5D92" w:rsidP="002D5D92">
            <w:pPr>
              <w:spacing w:after="0" w:line="240" w:lineRule="auto"/>
              <w:rPr>
                <w:rFonts w:ascii="Times New Roman" w:eastAsia="Times New Roman" w:hAnsi="Times New Roman" w:cs="Times New Roman"/>
                <w:sz w:val="24"/>
                <w:szCs w:val="24"/>
                <w:lang w:val="en-US"/>
              </w:rPr>
            </w:pPr>
            <w:r w:rsidRPr="002D5D92">
              <w:rPr>
                <w:rFonts w:ascii="Times New Roman" w:eastAsia="Times New Roman" w:hAnsi="Times New Roman" w:cs="Times New Roman"/>
                <w:sz w:val="24"/>
                <w:szCs w:val="24"/>
                <w:lang w:val="en-US"/>
              </w:rPr>
              <w:t> </w:t>
            </w:r>
          </w:p>
        </w:tc>
        <w:tc>
          <w:tcPr>
            <w:tcW w:w="1090" w:type="dxa"/>
            <w:tcBorders>
              <w:top w:val="nil"/>
              <w:left w:val="nil"/>
              <w:bottom w:val="single" w:sz="8" w:space="0" w:color="78A0D0"/>
              <w:right w:val="nil"/>
            </w:tcBorders>
            <w:shd w:val="clear" w:color="auto" w:fill="auto"/>
            <w:noWrap/>
            <w:vAlign w:val="center"/>
            <w:hideMark/>
          </w:tcPr>
          <w:p w14:paraId="458CBFAF"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1509</w:t>
            </w:r>
          </w:p>
        </w:tc>
        <w:tc>
          <w:tcPr>
            <w:tcW w:w="1085" w:type="dxa"/>
            <w:tcBorders>
              <w:top w:val="nil"/>
              <w:left w:val="nil"/>
              <w:bottom w:val="single" w:sz="8" w:space="0" w:color="78A0D0"/>
              <w:right w:val="nil"/>
            </w:tcBorders>
            <w:shd w:val="clear" w:color="auto" w:fill="auto"/>
            <w:vAlign w:val="center"/>
            <w:hideMark/>
          </w:tcPr>
          <w:p w14:paraId="43A26A80" w14:textId="77777777" w:rsidR="002D5D92" w:rsidRPr="002D5D92" w:rsidRDefault="002D5D92" w:rsidP="002D5D92">
            <w:pPr>
              <w:spacing w:after="0" w:line="240" w:lineRule="auto"/>
              <w:jc w:val="right"/>
              <w:rPr>
                <w:rFonts w:ascii="Times New Roman" w:eastAsia="Times New Roman" w:hAnsi="Times New Roman" w:cs="Times New Roman"/>
                <w:color w:val="000000"/>
                <w:sz w:val="24"/>
                <w:szCs w:val="24"/>
                <w:lang w:val="en-US"/>
              </w:rPr>
            </w:pPr>
            <w:r w:rsidRPr="002D5D92">
              <w:rPr>
                <w:rFonts w:ascii="Times New Roman" w:eastAsia="Times New Roman" w:hAnsi="Times New Roman" w:cs="Times New Roman"/>
                <w:color w:val="000000"/>
                <w:sz w:val="24"/>
                <w:szCs w:val="24"/>
                <w:lang w:val="en-US"/>
              </w:rPr>
              <w:t>(2021)</w:t>
            </w:r>
          </w:p>
        </w:tc>
      </w:tr>
    </w:tbl>
    <w:p w14:paraId="4F2A037C" w14:textId="12967E67" w:rsidR="002D5D92" w:rsidRPr="00DE5153" w:rsidRDefault="002D5D92" w:rsidP="00F378D2">
      <w:pPr>
        <w:pStyle w:val="NormalWeb"/>
        <w:spacing w:after="0"/>
        <w:jc w:val="center"/>
        <w:rPr>
          <w:i/>
        </w:rPr>
      </w:pPr>
      <w:r w:rsidRPr="00DE5153">
        <w:rPr>
          <w:i/>
          <w:color w:val="000000"/>
        </w:rPr>
        <w:t>Табела</w:t>
      </w:r>
      <w:r w:rsidR="00DE5153" w:rsidRPr="00DE5153">
        <w:rPr>
          <w:i/>
          <w:color w:val="000000"/>
        </w:rPr>
        <w:t xml:space="preserve"> број </w:t>
      </w:r>
      <w:r w:rsidRPr="00DE5153">
        <w:rPr>
          <w:i/>
          <w:color w:val="000000"/>
        </w:rPr>
        <w:t xml:space="preserve"> 9:</w:t>
      </w:r>
      <w:r w:rsidR="00565C88" w:rsidRPr="00DE5153">
        <w:rPr>
          <w:i/>
          <w:color w:val="000000"/>
        </w:rPr>
        <w:t xml:space="preserve"> Корисници социјалне заштите у општини Медвеђа</w:t>
      </w:r>
      <w:r w:rsidRPr="00DE5153">
        <w:rPr>
          <w:i/>
          <w:color w:val="000000"/>
        </w:rPr>
        <w:t xml:space="preserve"> * стање на дан 31.12.2022.</w:t>
      </w:r>
    </w:p>
    <w:p w14:paraId="19D48B6F" w14:textId="77777777" w:rsidR="002D5D92" w:rsidRPr="00DE5153" w:rsidRDefault="002D5D92" w:rsidP="00F378D2">
      <w:pPr>
        <w:pStyle w:val="NormalWeb"/>
        <w:spacing w:after="0"/>
        <w:jc w:val="center"/>
        <w:rPr>
          <w:i/>
        </w:rPr>
      </w:pPr>
      <w:r w:rsidRPr="00DE5153">
        <w:rPr>
          <w:i/>
          <w:color w:val="000000"/>
        </w:rPr>
        <w:t>Извор:</w:t>
      </w:r>
      <w:r w:rsidR="00565C88" w:rsidRPr="00DE5153">
        <w:rPr>
          <w:i/>
          <w:color w:val="000000"/>
        </w:rPr>
        <w:t xml:space="preserve"> Републички завод за социјалну заштиту</w:t>
      </w:r>
    </w:p>
    <w:p w14:paraId="09F5DD92" w14:textId="77777777" w:rsidR="002D5D92" w:rsidRDefault="002D5D92" w:rsidP="002D5D92">
      <w:pPr>
        <w:pStyle w:val="NoSpacing"/>
        <w:jc w:val="both"/>
        <w:rPr>
          <w:rFonts w:ascii="Times New Roman" w:hAnsi="Times New Roman" w:cs="Times New Roman"/>
          <w:sz w:val="24"/>
          <w:szCs w:val="24"/>
          <w:lang w:val="sr-Cyrl-CS"/>
        </w:rPr>
      </w:pPr>
    </w:p>
    <w:p w14:paraId="3841DF04" w14:textId="1DF67F67" w:rsidR="00565C88" w:rsidRPr="00565C88" w:rsidRDefault="00240E2C" w:rsidP="00C243F5">
      <w:pPr>
        <w:jc w:val="center"/>
        <w:rPr>
          <w:rFonts w:ascii="Times New Roman" w:eastAsia="Times New Roman" w:hAnsi="Times New Roman" w:cs="Times New Roman"/>
          <w:sz w:val="24"/>
          <w:szCs w:val="24"/>
          <w:lang w:val="en-US"/>
        </w:rPr>
      </w:pPr>
      <w:r w:rsidRPr="00565C88">
        <w:rPr>
          <w:rFonts w:ascii="Times New Roman" w:eastAsia="Times New Roman" w:hAnsi="Times New Roman" w:cs="Times New Roman"/>
          <w:noProof/>
          <w:sz w:val="24"/>
          <w:szCs w:val="24"/>
          <w:lang w:val="sr-Latn-RS" w:eastAsia="sr-Latn-RS"/>
        </w:rPr>
        <w:drawing>
          <wp:inline distT="0" distB="0" distL="0" distR="0" wp14:anchorId="6B356E15" wp14:editId="7200A63E">
            <wp:extent cx="5615940" cy="2842260"/>
            <wp:effectExtent l="0" t="0" r="3810" b="0"/>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15600A" w14:textId="77777777" w:rsidR="00565C88" w:rsidRPr="00565C88" w:rsidRDefault="00565C88" w:rsidP="00565C88">
      <w:pPr>
        <w:spacing w:after="0" w:line="240" w:lineRule="auto"/>
        <w:ind w:firstLine="720"/>
        <w:jc w:val="both"/>
        <w:rPr>
          <w:rFonts w:ascii="Times New Roman" w:eastAsia="Times New Roman" w:hAnsi="Times New Roman" w:cs="Times New Roman"/>
          <w:bCs/>
          <w:sz w:val="24"/>
          <w:szCs w:val="24"/>
          <w:lang w:val="en-US"/>
        </w:rPr>
      </w:pPr>
    </w:p>
    <w:p w14:paraId="19123355" w14:textId="77777777" w:rsidR="00240E2C" w:rsidRDefault="00240E2C" w:rsidP="00B41A93">
      <w:pPr>
        <w:spacing w:after="0" w:line="240" w:lineRule="auto"/>
        <w:jc w:val="both"/>
        <w:rPr>
          <w:rFonts w:ascii="Times New Roman" w:eastAsia="Times New Roman" w:hAnsi="Times New Roman" w:cs="Times New Roman"/>
          <w:sz w:val="20"/>
          <w:szCs w:val="20"/>
        </w:rPr>
      </w:pPr>
    </w:p>
    <w:p w14:paraId="6A47F33B" w14:textId="4D58A9D0" w:rsidR="00565C88" w:rsidRPr="00DE5153" w:rsidRDefault="00520E11" w:rsidP="00F378D2">
      <w:pPr>
        <w:spacing w:after="0" w:line="240" w:lineRule="auto"/>
        <w:jc w:val="center"/>
        <w:rPr>
          <w:rFonts w:ascii="Times New Roman" w:eastAsia="Times New Roman" w:hAnsi="Times New Roman" w:cs="Times New Roman"/>
          <w:i/>
          <w:sz w:val="24"/>
          <w:szCs w:val="24"/>
          <w:lang w:val="en-US"/>
        </w:rPr>
      </w:pPr>
      <w:r w:rsidRPr="00DE5153">
        <w:rPr>
          <w:rFonts w:ascii="Times New Roman" w:eastAsia="Times New Roman" w:hAnsi="Times New Roman" w:cs="Times New Roman"/>
          <w:i/>
          <w:sz w:val="24"/>
          <w:szCs w:val="24"/>
        </w:rPr>
        <w:t xml:space="preserve">Графикон </w:t>
      </w:r>
      <w:r w:rsidR="00DE5153">
        <w:rPr>
          <w:rFonts w:ascii="Times New Roman" w:eastAsia="Times New Roman" w:hAnsi="Times New Roman" w:cs="Times New Roman"/>
          <w:i/>
          <w:sz w:val="24"/>
          <w:szCs w:val="24"/>
        </w:rPr>
        <w:t xml:space="preserve">број </w:t>
      </w:r>
      <w:r w:rsidRPr="00DE5153">
        <w:rPr>
          <w:rFonts w:ascii="Times New Roman" w:eastAsia="Times New Roman" w:hAnsi="Times New Roman" w:cs="Times New Roman"/>
          <w:i/>
          <w:sz w:val="24"/>
          <w:szCs w:val="24"/>
        </w:rPr>
        <w:t xml:space="preserve">2: </w:t>
      </w:r>
      <w:r w:rsidR="00B41A93" w:rsidRPr="00DE5153">
        <w:rPr>
          <w:rFonts w:ascii="Times New Roman" w:eastAsia="Times New Roman" w:hAnsi="Times New Roman" w:cs="Times New Roman"/>
          <w:i/>
          <w:sz w:val="24"/>
          <w:szCs w:val="24"/>
          <w:lang w:val="en-US"/>
        </w:rPr>
        <w:t>Број корисника новчане социјалне помоћи у општини Медвеђа (лица), 2020─2022.*</w:t>
      </w:r>
      <w:r w:rsidR="00565C88" w:rsidRPr="00DE5153">
        <w:rPr>
          <w:rFonts w:ascii="Times New Roman" w:eastAsia="Times New Roman" w:hAnsi="Times New Roman" w:cs="Times New Roman"/>
          <w:i/>
          <w:sz w:val="24"/>
          <w:szCs w:val="24"/>
          <w:lang w:val="en-US"/>
        </w:rPr>
        <w:t xml:space="preserve">* </w:t>
      </w:r>
      <w:proofErr w:type="gramStart"/>
      <w:r w:rsidR="00565C88" w:rsidRPr="00DE5153">
        <w:rPr>
          <w:rFonts w:ascii="Times New Roman" w:eastAsia="Times New Roman" w:hAnsi="Times New Roman" w:cs="Times New Roman"/>
          <w:i/>
          <w:sz w:val="24"/>
          <w:szCs w:val="24"/>
          <w:lang w:val="en-US"/>
        </w:rPr>
        <w:t>стање</w:t>
      </w:r>
      <w:proofErr w:type="gramEnd"/>
      <w:r w:rsidR="00565C88" w:rsidRPr="00DE5153">
        <w:rPr>
          <w:rFonts w:ascii="Times New Roman" w:eastAsia="Times New Roman" w:hAnsi="Times New Roman" w:cs="Times New Roman"/>
          <w:i/>
          <w:sz w:val="24"/>
          <w:szCs w:val="24"/>
          <w:lang w:val="en-US"/>
        </w:rPr>
        <w:t xml:space="preserve"> на дан 31.12.2022.</w:t>
      </w:r>
    </w:p>
    <w:p w14:paraId="654B16D7" w14:textId="5D777C62" w:rsidR="00565C88" w:rsidRPr="00DE5153" w:rsidRDefault="00565C88" w:rsidP="00F378D2">
      <w:pPr>
        <w:spacing w:after="0" w:line="240" w:lineRule="auto"/>
        <w:jc w:val="center"/>
        <w:rPr>
          <w:rFonts w:ascii="Times New Roman" w:eastAsia="Calibri" w:hAnsi="Times New Roman" w:cs="Times New Roman"/>
          <w:i/>
          <w:sz w:val="24"/>
          <w:szCs w:val="24"/>
          <w:lang w:val="en-GB"/>
        </w:rPr>
      </w:pPr>
      <w:r w:rsidRPr="00DE5153">
        <w:rPr>
          <w:rFonts w:ascii="Times New Roman" w:eastAsia="Calibri" w:hAnsi="Times New Roman" w:cs="Times New Roman"/>
          <w:i/>
          <w:sz w:val="24"/>
          <w:szCs w:val="24"/>
          <w:lang w:val="en-GB"/>
        </w:rPr>
        <w:t>Извор: Министарство за рад, запошљавање, борачка и социјална питања</w:t>
      </w:r>
    </w:p>
    <w:p w14:paraId="0CB83257" w14:textId="77777777" w:rsidR="00565C88" w:rsidRPr="00DE5153" w:rsidRDefault="00565C88" w:rsidP="00565C88">
      <w:pPr>
        <w:spacing w:after="0" w:line="240" w:lineRule="auto"/>
        <w:jc w:val="both"/>
        <w:rPr>
          <w:rFonts w:ascii="Times New Roman" w:eastAsia="Calibri" w:hAnsi="Times New Roman" w:cs="Times New Roman"/>
          <w:i/>
          <w:sz w:val="24"/>
          <w:szCs w:val="24"/>
        </w:rPr>
      </w:pPr>
    </w:p>
    <w:p w14:paraId="116FED3A" w14:textId="77777777" w:rsidR="00565C88" w:rsidRPr="00565C88" w:rsidRDefault="00565C88" w:rsidP="00565C88">
      <w:pPr>
        <w:spacing w:after="0" w:line="240" w:lineRule="auto"/>
        <w:jc w:val="both"/>
        <w:rPr>
          <w:rFonts w:ascii="Times New Roman" w:eastAsia="Calibri" w:hAnsi="Times New Roman" w:cs="Times New Roman"/>
          <w:sz w:val="24"/>
          <w:szCs w:val="24"/>
        </w:rPr>
      </w:pPr>
    </w:p>
    <w:p w14:paraId="0DEC97B3" w14:textId="77777777" w:rsidR="002D5D92" w:rsidRPr="002D5D92" w:rsidRDefault="00240E2C" w:rsidP="00904134">
      <w:pPr>
        <w:pStyle w:val="NoSpacing"/>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w:t>
      </w:r>
      <w:r w:rsidR="002D5D92" w:rsidRPr="002D5D92">
        <w:rPr>
          <w:rFonts w:ascii="Times New Roman" w:hAnsi="Times New Roman" w:cs="Times New Roman"/>
          <w:bCs/>
          <w:sz w:val="24"/>
          <w:szCs w:val="24"/>
          <w:lang w:val="sr-Cyrl-CS"/>
        </w:rPr>
        <w:t xml:space="preserve"> Према подацима Републичког завода за статистику обухват деце и младих  (од 0 до 19 година) програмом </w:t>
      </w:r>
      <w:r w:rsidR="002D5D92" w:rsidRPr="002D5D92">
        <w:rPr>
          <w:rFonts w:ascii="Times New Roman" w:hAnsi="Times New Roman" w:cs="Times New Roman"/>
          <w:sz w:val="24"/>
          <w:szCs w:val="24"/>
          <w:lang w:val="sr-Cyrl-CS"/>
        </w:rPr>
        <w:t xml:space="preserve">дечијег додатка на територији општине Медвеђа </w:t>
      </w:r>
      <w:r w:rsidR="002D5D92" w:rsidRPr="002D5D92">
        <w:rPr>
          <w:rFonts w:ascii="Times New Roman" w:hAnsi="Times New Roman" w:cs="Times New Roman"/>
          <w:bCs/>
          <w:sz w:val="24"/>
          <w:szCs w:val="24"/>
          <w:lang w:val="sr-Cyrl-CS"/>
        </w:rPr>
        <w:t xml:space="preserve"> је 313 детета, и износио је 2020. године 28,7 % од укупног броја деца. У поређењу са подручјима Србија-југ (23,3%) обухват деце и младих програмом дечијег додатка у општини Медвеђа је нешто виши од просека за целу територију Републике Србије.</w:t>
      </w:r>
    </w:p>
    <w:p w14:paraId="48846865" w14:textId="77777777" w:rsidR="002D5D92" w:rsidRPr="002D5D92" w:rsidRDefault="002D5D92" w:rsidP="00904134">
      <w:pPr>
        <w:pStyle w:val="NoSpacing"/>
        <w:jc w:val="both"/>
        <w:rPr>
          <w:rFonts w:ascii="Times New Roman" w:hAnsi="Times New Roman" w:cs="Times New Roman"/>
          <w:sz w:val="24"/>
          <w:szCs w:val="24"/>
          <w:lang w:val="sr-Cyrl-CS"/>
        </w:rPr>
      </w:pPr>
      <w:r w:rsidRPr="002D5D92">
        <w:rPr>
          <w:rFonts w:ascii="Times New Roman" w:hAnsi="Times New Roman" w:cs="Times New Roman"/>
          <w:sz w:val="24"/>
          <w:szCs w:val="24"/>
          <w:lang w:val="sr-Cyrl-CS"/>
        </w:rPr>
        <w:tab/>
        <w:t xml:space="preserve">Удео расхода за социјалну заштиту у буџету ЈЛС износио је 2019. године 5,3 % и био је у складу са просеком у Републици Србији (5-6%). Од тада до 2023. године удео расхода за </w:t>
      </w:r>
      <w:r w:rsidRPr="002D5D92">
        <w:rPr>
          <w:rFonts w:ascii="Times New Roman" w:hAnsi="Times New Roman" w:cs="Times New Roman"/>
          <w:sz w:val="24"/>
          <w:szCs w:val="24"/>
          <w:lang w:val="sr-Cyrl-CS"/>
        </w:rPr>
        <w:lastRenderedPageBreak/>
        <w:t>социјалну заштиту у буџету општине кретао се у распону од  4,4% до 4,9% , што је приближно републичком просеку.</w:t>
      </w:r>
    </w:p>
    <w:p w14:paraId="1AA5D7A4" w14:textId="77777777" w:rsidR="002D5D92" w:rsidRPr="002D5D92" w:rsidRDefault="002D5D92" w:rsidP="00904134">
      <w:pPr>
        <w:pStyle w:val="NoSpacing"/>
        <w:jc w:val="both"/>
        <w:rPr>
          <w:rFonts w:ascii="Times New Roman" w:hAnsi="Times New Roman" w:cs="Times New Roman"/>
          <w:iCs/>
          <w:sz w:val="24"/>
          <w:szCs w:val="24"/>
          <w:lang w:val="sr-Cyrl-CS"/>
        </w:rPr>
      </w:pPr>
      <w:r w:rsidRPr="002D5D92">
        <w:rPr>
          <w:rFonts w:ascii="Times New Roman" w:hAnsi="Times New Roman" w:cs="Times New Roman"/>
          <w:iCs/>
          <w:sz w:val="24"/>
          <w:szCs w:val="24"/>
          <w:lang w:val="sr-Cyrl-CS"/>
        </w:rPr>
        <w:tab/>
        <w:t xml:space="preserve">У </w:t>
      </w:r>
      <w:r w:rsidRPr="002D5D92">
        <w:rPr>
          <w:rFonts w:ascii="Times New Roman" w:hAnsi="Times New Roman" w:cs="Times New Roman"/>
          <w:bCs/>
          <w:iCs/>
          <w:sz w:val="24"/>
          <w:szCs w:val="24"/>
          <w:lang w:val="sr-Cyrl-CS"/>
        </w:rPr>
        <w:t>области услуга социјалне заштите</w:t>
      </w:r>
      <w:r w:rsidRPr="002D5D92">
        <w:rPr>
          <w:rFonts w:ascii="Times New Roman" w:hAnsi="Times New Roman" w:cs="Times New Roman"/>
          <w:iCs/>
          <w:sz w:val="24"/>
          <w:szCs w:val="24"/>
          <w:lang w:val="sr-Cyrl-CS"/>
        </w:rPr>
        <w:t xml:space="preserve"> у надлежности локалне самоуправе укупни расходи за локалне услуге социјалне заштите у 2022. години су износили 3.375.223.00 динара</w:t>
      </w:r>
      <w:r w:rsidRPr="002D5D92">
        <w:rPr>
          <w:rFonts w:ascii="Times New Roman" w:hAnsi="Times New Roman" w:cs="Times New Roman"/>
          <w:iCs/>
          <w:sz w:val="24"/>
          <w:szCs w:val="24"/>
          <w:lang w:val="en-US"/>
        </w:rPr>
        <w:t xml:space="preserve"> односно 0,53% укупних средстава буџета Општине Медвеђа за 2022.годину.</w:t>
      </w:r>
    </w:p>
    <w:p w14:paraId="674E6619" w14:textId="77777777" w:rsidR="002D5D92" w:rsidRPr="002D5D92" w:rsidRDefault="002D5D92" w:rsidP="00904134">
      <w:pPr>
        <w:pStyle w:val="NoSpacing"/>
        <w:jc w:val="both"/>
        <w:rPr>
          <w:rFonts w:ascii="Times New Roman" w:hAnsi="Times New Roman" w:cs="Times New Roman"/>
          <w:color w:val="3B3B3B"/>
          <w:sz w:val="24"/>
          <w:szCs w:val="24"/>
          <w:lang w:val="sr-Cyrl-CS"/>
        </w:rPr>
      </w:pPr>
      <w:r w:rsidRPr="002D5D92">
        <w:rPr>
          <w:rFonts w:ascii="Times New Roman" w:hAnsi="Times New Roman" w:cs="Times New Roman"/>
          <w:bCs/>
          <w:sz w:val="24"/>
          <w:szCs w:val="24"/>
          <w:lang w:val="sr-Cyrl-CS"/>
        </w:rPr>
        <w:tab/>
        <w:t xml:space="preserve">У 2022. години у општини Медвеђи се обезбеђивала дневна </w:t>
      </w:r>
      <w:r w:rsidRPr="002D5D92">
        <w:rPr>
          <w:rFonts w:ascii="Times New Roman" w:hAnsi="Times New Roman" w:cs="Times New Roman"/>
          <w:sz w:val="24"/>
          <w:szCs w:val="24"/>
          <w:lang w:val="sr-Cyrl-CS"/>
        </w:rPr>
        <w:t>услуга социјалне заштите</w:t>
      </w:r>
      <w:r w:rsidRPr="002D5D92">
        <w:rPr>
          <w:rFonts w:ascii="Times New Roman" w:hAnsi="Times New Roman" w:cs="Times New Roman"/>
          <w:b/>
          <w:sz w:val="24"/>
          <w:szCs w:val="24"/>
          <w:lang w:val="sr-Cyrl-CS"/>
        </w:rPr>
        <w:t xml:space="preserve"> </w:t>
      </w:r>
      <w:r w:rsidRPr="002D5D92">
        <w:rPr>
          <w:rFonts w:ascii="Times New Roman" w:hAnsi="Times New Roman" w:cs="Times New Roman"/>
          <w:sz w:val="24"/>
          <w:szCs w:val="24"/>
          <w:lang w:val="sr-Cyrl-CS"/>
        </w:rPr>
        <w:t>помоћи у кући за одрасла лица са инвалидитетом и стара лица.</w:t>
      </w:r>
    </w:p>
    <w:p w14:paraId="021035F7" w14:textId="77777777" w:rsidR="00565C88" w:rsidRDefault="00565C88" w:rsidP="00565C88">
      <w:pPr>
        <w:spacing w:after="0" w:line="240" w:lineRule="auto"/>
        <w:ind w:firstLine="720"/>
        <w:jc w:val="both"/>
        <w:rPr>
          <w:rFonts w:ascii="Times New Roman" w:eastAsia="Times New Roman" w:hAnsi="Times New Roman" w:cs="Times New Roman"/>
          <w:sz w:val="24"/>
          <w:szCs w:val="24"/>
          <w:lang w:val="sr-Cyrl-CS"/>
        </w:rPr>
      </w:pPr>
      <w:r w:rsidRPr="00565C88">
        <w:rPr>
          <w:rFonts w:ascii="Times New Roman" w:eastAsia="Times New Roman" w:hAnsi="Times New Roman" w:cs="Times New Roman"/>
          <w:noProof/>
          <w:sz w:val="24"/>
          <w:szCs w:val="24"/>
          <w:lang w:val="sr-Latn-RS" w:eastAsia="sr-Latn-RS"/>
        </w:rPr>
        <w:drawing>
          <wp:inline distT="0" distB="0" distL="0" distR="0" wp14:anchorId="7BCD07D2" wp14:editId="7238F58F">
            <wp:extent cx="5326380" cy="2522220"/>
            <wp:effectExtent l="0" t="0" r="7620" b="0"/>
            <wp:docPr id="3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4D335D" w14:textId="11E74161" w:rsidR="002A2C07" w:rsidRPr="00DE5153" w:rsidRDefault="002A2C07" w:rsidP="00F378D2">
      <w:pPr>
        <w:spacing w:after="0" w:line="240" w:lineRule="auto"/>
        <w:jc w:val="center"/>
        <w:rPr>
          <w:rFonts w:ascii="Times New Roman" w:eastAsia="Times New Roman" w:hAnsi="Times New Roman" w:cs="Times New Roman"/>
          <w:i/>
          <w:sz w:val="24"/>
          <w:szCs w:val="24"/>
          <w:lang w:val="sr-Cyrl-CS"/>
        </w:rPr>
      </w:pPr>
      <w:r w:rsidRPr="00DE5153">
        <w:rPr>
          <w:rFonts w:ascii="Times New Roman" w:eastAsia="Times New Roman" w:hAnsi="Times New Roman" w:cs="Times New Roman"/>
          <w:i/>
          <w:sz w:val="24"/>
          <w:szCs w:val="24"/>
          <w:lang w:val="sr-Cyrl-CS"/>
        </w:rPr>
        <w:t xml:space="preserve">Графикон </w:t>
      </w:r>
      <w:r w:rsidR="00DE5153" w:rsidRPr="00DE5153">
        <w:rPr>
          <w:rFonts w:ascii="Times New Roman" w:eastAsia="Times New Roman" w:hAnsi="Times New Roman" w:cs="Times New Roman"/>
          <w:i/>
          <w:sz w:val="24"/>
          <w:szCs w:val="24"/>
          <w:lang w:val="sr-Cyrl-CS"/>
        </w:rPr>
        <w:t xml:space="preserve">број </w:t>
      </w:r>
      <w:r w:rsidRPr="00DE5153">
        <w:rPr>
          <w:rFonts w:ascii="Times New Roman" w:eastAsia="Times New Roman" w:hAnsi="Times New Roman" w:cs="Times New Roman"/>
          <w:i/>
          <w:sz w:val="24"/>
          <w:szCs w:val="24"/>
          <w:lang w:val="sr-Cyrl-CS"/>
        </w:rPr>
        <w:t>3: Укупан број корисника социјалне заштите на евиденциј</w:t>
      </w:r>
      <w:r w:rsidR="00DE5153">
        <w:rPr>
          <w:rFonts w:ascii="Times New Roman" w:eastAsia="Times New Roman" w:hAnsi="Times New Roman" w:cs="Times New Roman"/>
          <w:i/>
          <w:sz w:val="24"/>
          <w:szCs w:val="24"/>
          <w:lang w:val="sr-Cyrl-CS"/>
        </w:rPr>
        <w:t>и Центра за социјални рад, 2021.</w:t>
      </w:r>
      <w:r w:rsidR="00F378D2">
        <w:rPr>
          <w:rFonts w:ascii="Times New Roman" w:eastAsia="Times New Roman" w:hAnsi="Times New Roman" w:cs="Times New Roman"/>
          <w:i/>
          <w:sz w:val="24"/>
          <w:szCs w:val="24"/>
          <w:lang w:val="sr-Cyrl-CS"/>
        </w:rPr>
        <w:t>године</w:t>
      </w:r>
    </w:p>
    <w:p w14:paraId="42F300D3" w14:textId="77777777" w:rsidR="00B41A93" w:rsidRDefault="00B41A93" w:rsidP="00565C88">
      <w:pPr>
        <w:spacing w:after="0" w:line="240" w:lineRule="auto"/>
        <w:ind w:firstLine="720"/>
        <w:jc w:val="both"/>
        <w:rPr>
          <w:rFonts w:ascii="Times New Roman" w:eastAsia="Times New Roman" w:hAnsi="Times New Roman" w:cs="Times New Roman"/>
          <w:sz w:val="24"/>
          <w:szCs w:val="24"/>
          <w:lang w:val="sr-Cyrl-CS"/>
        </w:rPr>
      </w:pPr>
    </w:p>
    <w:tbl>
      <w:tblPr>
        <w:tblW w:w="10096" w:type="dxa"/>
        <w:tblInd w:w="-318" w:type="dxa"/>
        <w:tblLook w:val="04A0" w:firstRow="1" w:lastRow="0" w:firstColumn="1" w:lastColumn="0" w:noHBand="0" w:noVBand="1"/>
      </w:tblPr>
      <w:tblGrid>
        <w:gridCol w:w="274"/>
        <w:gridCol w:w="4298"/>
        <w:gridCol w:w="3063"/>
        <w:gridCol w:w="223"/>
        <w:gridCol w:w="78"/>
        <w:gridCol w:w="516"/>
        <w:gridCol w:w="74"/>
        <w:gridCol w:w="517"/>
        <w:gridCol w:w="679"/>
        <w:gridCol w:w="374"/>
      </w:tblGrid>
      <w:tr w:rsidR="00565C88" w:rsidRPr="00565C88" w14:paraId="7B44A68E" w14:textId="77777777" w:rsidTr="00BC6DC3">
        <w:trPr>
          <w:gridBefore w:val="1"/>
          <w:wBefore w:w="274" w:type="dxa"/>
          <w:trHeight w:val="324"/>
        </w:trPr>
        <w:tc>
          <w:tcPr>
            <w:tcW w:w="4298" w:type="dxa"/>
            <w:tcBorders>
              <w:top w:val="nil"/>
              <w:left w:val="nil"/>
              <w:bottom w:val="nil"/>
              <w:right w:val="nil"/>
            </w:tcBorders>
            <w:shd w:val="clear" w:color="auto" w:fill="auto"/>
            <w:noWrap/>
            <w:vAlign w:val="center"/>
            <w:hideMark/>
          </w:tcPr>
          <w:p w14:paraId="7F736C0D" w14:textId="77777777" w:rsidR="00565C88" w:rsidRPr="00565C88" w:rsidRDefault="00565C88" w:rsidP="00565C88">
            <w:pPr>
              <w:spacing w:after="0" w:line="240" w:lineRule="auto"/>
              <w:jc w:val="both"/>
              <w:rPr>
                <w:rFonts w:ascii="Times New Roman" w:eastAsia="Times New Roman" w:hAnsi="Times New Roman" w:cs="Times New Roman"/>
                <w:color w:val="000000"/>
                <w:sz w:val="24"/>
                <w:szCs w:val="24"/>
                <w:lang w:val="en-US"/>
              </w:rPr>
            </w:pPr>
          </w:p>
        </w:tc>
        <w:tc>
          <w:tcPr>
            <w:tcW w:w="3286" w:type="dxa"/>
            <w:gridSpan w:val="2"/>
            <w:tcBorders>
              <w:top w:val="nil"/>
              <w:left w:val="nil"/>
              <w:bottom w:val="nil"/>
              <w:right w:val="nil"/>
            </w:tcBorders>
            <w:shd w:val="clear" w:color="auto" w:fill="auto"/>
            <w:noWrap/>
            <w:vAlign w:val="center"/>
            <w:hideMark/>
          </w:tcPr>
          <w:p w14:paraId="0A0537EC" w14:textId="77777777" w:rsidR="00565C88" w:rsidRPr="00565C88" w:rsidRDefault="00565C88" w:rsidP="00565C88">
            <w:pPr>
              <w:spacing w:after="0" w:line="240" w:lineRule="auto"/>
              <w:jc w:val="both"/>
              <w:rPr>
                <w:rFonts w:ascii="Times New Roman" w:eastAsia="Times New Roman" w:hAnsi="Times New Roman" w:cs="Times New Roman"/>
                <w:i/>
                <w:color w:val="000000"/>
                <w:sz w:val="24"/>
                <w:szCs w:val="24"/>
                <w:lang w:val="en-US"/>
              </w:rPr>
            </w:pPr>
          </w:p>
        </w:tc>
        <w:tc>
          <w:tcPr>
            <w:tcW w:w="668" w:type="dxa"/>
            <w:gridSpan w:val="3"/>
            <w:tcBorders>
              <w:top w:val="nil"/>
              <w:left w:val="nil"/>
              <w:bottom w:val="nil"/>
              <w:right w:val="nil"/>
            </w:tcBorders>
            <w:shd w:val="clear" w:color="auto" w:fill="auto"/>
            <w:noWrap/>
            <w:vAlign w:val="center"/>
            <w:hideMark/>
          </w:tcPr>
          <w:p w14:paraId="053EFC54" w14:textId="77777777" w:rsidR="00565C88" w:rsidRPr="00565C88" w:rsidRDefault="00565C88" w:rsidP="00565C88">
            <w:pPr>
              <w:spacing w:after="0" w:line="240" w:lineRule="auto"/>
              <w:jc w:val="both"/>
              <w:rPr>
                <w:rFonts w:ascii="Times New Roman" w:eastAsia="Times New Roman" w:hAnsi="Times New Roman" w:cs="Times New Roman"/>
                <w:i/>
                <w:color w:val="000000"/>
                <w:sz w:val="24"/>
                <w:szCs w:val="24"/>
                <w:lang w:val="en-US"/>
              </w:rPr>
            </w:pPr>
          </w:p>
        </w:tc>
        <w:tc>
          <w:tcPr>
            <w:tcW w:w="517" w:type="dxa"/>
            <w:tcBorders>
              <w:top w:val="nil"/>
              <w:left w:val="nil"/>
              <w:bottom w:val="nil"/>
              <w:right w:val="nil"/>
            </w:tcBorders>
            <w:shd w:val="clear" w:color="auto" w:fill="auto"/>
            <w:noWrap/>
            <w:vAlign w:val="bottom"/>
            <w:hideMark/>
          </w:tcPr>
          <w:p w14:paraId="5C62E0B4" w14:textId="77777777" w:rsidR="00565C88" w:rsidRPr="00565C88" w:rsidRDefault="00565C88" w:rsidP="00565C88">
            <w:pPr>
              <w:spacing w:after="0" w:line="240" w:lineRule="auto"/>
              <w:jc w:val="both"/>
              <w:rPr>
                <w:rFonts w:ascii="Times New Roman" w:eastAsia="Times New Roman" w:hAnsi="Times New Roman" w:cs="Times New Roman"/>
                <w:i/>
                <w:color w:val="000000"/>
                <w:sz w:val="24"/>
                <w:szCs w:val="24"/>
                <w:lang w:val="en-US"/>
              </w:rPr>
            </w:pPr>
          </w:p>
        </w:tc>
        <w:tc>
          <w:tcPr>
            <w:tcW w:w="679" w:type="dxa"/>
            <w:tcBorders>
              <w:top w:val="nil"/>
              <w:left w:val="nil"/>
              <w:bottom w:val="nil"/>
              <w:right w:val="nil"/>
            </w:tcBorders>
            <w:shd w:val="clear" w:color="auto" w:fill="auto"/>
            <w:noWrap/>
            <w:vAlign w:val="center"/>
            <w:hideMark/>
          </w:tcPr>
          <w:p w14:paraId="58535073" w14:textId="77777777" w:rsidR="00565C88" w:rsidRPr="00565C88" w:rsidRDefault="00565C88" w:rsidP="00565C88">
            <w:pPr>
              <w:spacing w:after="0" w:line="240" w:lineRule="auto"/>
              <w:jc w:val="both"/>
              <w:rPr>
                <w:rFonts w:ascii="Times New Roman" w:eastAsia="Times New Roman" w:hAnsi="Times New Roman" w:cs="Times New Roman"/>
                <w:i/>
                <w:color w:val="000000"/>
                <w:sz w:val="24"/>
                <w:szCs w:val="24"/>
                <w:lang w:val="en-US"/>
              </w:rPr>
            </w:pPr>
          </w:p>
        </w:tc>
        <w:tc>
          <w:tcPr>
            <w:tcW w:w="374" w:type="dxa"/>
            <w:tcBorders>
              <w:top w:val="nil"/>
              <w:left w:val="nil"/>
              <w:bottom w:val="nil"/>
              <w:right w:val="nil"/>
            </w:tcBorders>
            <w:shd w:val="clear" w:color="auto" w:fill="auto"/>
            <w:vAlign w:val="center"/>
            <w:hideMark/>
          </w:tcPr>
          <w:p w14:paraId="0F423DAC" w14:textId="77777777" w:rsidR="00565C88" w:rsidRPr="00565C88" w:rsidRDefault="00565C88" w:rsidP="00565C88">
            <w:pPr>
              <w:spacing w:after="0" w:line="240" w:lineRule="auto"/>
              <w:jc w:val="both"/>
              <w:rPr>
                <w:rFonts w:ascii="Times New Roman" w:eastAsia="Times New Roman" w:hAnsi="Times New Roman" w:cs="Times New Roman"/>
                <w:i/>
                <w:color w:val="000000"/>
                <w:sz w:val="24"/>
                <w:szCs w:val="24"/>
                <w:lang w:val="en-US"/>
              </w:rPr>
            </w:pPr>
          </w:p>
        </w:tc>
      </w:tr>
      <w:tr w:rsidR="00565C88" w:rsidRPr="00565C88" w14:paraId="368CA6AA" w14:textId="77777777" w:rsidTr="005F7A7C">
        <w:trPr>
          <w:gridAfter w:val="1"/>
          <w:wAfter w:w="374" w:type="dxa"/>
          <w:trHeight w:val="346"/>
        </w:trPr>
        <w:tc>
          <w:tcPr>
            <w:tcW w:w="7635" w:type="dxa"/>
            <w:gridSpan w:val="3"/>
            <w:tcBorders>
              <w:top w:val="single" w:sz="8" w:space="0" w:color="78A0D0"/>
              <w:left w:val="nil"/>
              <w:bottom w:val="single" w:sz="4" w:space="0" w:color="78A0D0"/>
              <w:right w:val="nil"/>
            </w:tcBorders>
            <w:shd w:val="clear" w:color="auto" w:fill="auto"/>
            <w:noWrap/>
            <w:vAlign w:val="center"/>
            <w:hideMark/>
          </w:tcPr>
          <w:p w14:paraId="13B682D6"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Хранитељске породице*</w:t>
            </w:r>
          </w:p>
        </w:tc>
        <w:tc>
          <w:tcPr>
            <w:tcW w:w="301" w:type="dxa"/>
            <w:gridSpan w:val="2"/>
            <w:tcBorders>
              <w:top w:val="single" w:sz="8" w:space="0" w:color="78A0D0"/>
              <w:left w:val="nil"/>
              <w:bottom w:val="single" w:sz="4" w:space="0" w:color="78A0D0"/>
              <w:right w:val="nil"/>
            </w:tcBorders>
            <w:shd w:val="clear" w:color="auto" w:fill="auto"/>
            <w:noWrap/>
            <w:vAlign w:val="bottom"/>
            <w:hideMark/>
          </w:tcPr>
          <w:p w14:paraId="5BC5F8EC" w14:textId="77777777" w:rsidR="00565C88" w:rsidRPr="00565C88" w:rsidRDefault="00565C88" w:rsidP="00565C88">
            <w:pPr>
              <w:spacing w:after="0" w:line="240" w:lineRule="auto"/>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 </w:t>
            </w:r>
          </w:p>
        </w:tc>
        <w:tc>
          <w:tcPr>
            <w:tcW w:w="516" w:type="dxa"/>
            <w:tcBorders>
              <w:top w:val="single" w:sz="8" w:space="0" w:color="78A0D0"/>
              <w:left w:val="nil"/>
              <w:bottom w:val="single" w:sz="4" w:space="0" w:color="78A0D0"/>
              <w:right w:val="nil"/>
            </w:tcBorders>
            <w:shd w:val="clear" w:color="auto" w:fill="auto"/>
            <w:noWrap/>
            <w:vAlign w:val="center"/>
            <w:hideMark/>
          </w:tcPr>
          <w:p w14:paraId="54EB63E1" w14:textId="7FF652A7" w:rsidR="00565C88" w:rsidRPr="00565C88" w:rsidRDefault="00565C88" w:rsidP="00565C88">
            <w:pPr>
              <w:spacing w:after="0" w:line="240" w:lineRule="auto"/>
              <w:ind w:left="-1108" w:right="108"/>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 xml:space="preserve">   </w:t>
            </w:r>
            <w:r w:rsidR="00DE3D28">
              <w:rPr>
                <w:rFonts w:ascii="Times New Roman" w:eastAsia="Times New Roman" w:hAnsi="Times New Roman" w:cs="Times New Roman"/>
                <w:color w:val="000000"/>
                <w:sz w:val="24"/>
                <w:szCs w:val="24"/>
              </w:rPr>
              <w:t xml:space="preserve">  </w:t>
            </w:r>
            <w:r w:rsidRPr="00565C88">
              <w:rPr>
                <w:rFonts w:ascii="Times New Roman" w:eastAsia="Times New Roman" w:hAnsi="Times New Roman" w:cs="Times New Roman"/>
                <w:color w:val="000000"/>
                <w:sz w:val="24"/>
                <w:szCs w:val="24"/>
                <w:lang w:val="en-US"/>
              </w:rPr>
              <w:t>13</w:t>
            </w:r>
          </w:p>
        </w:tc>
        <w:tc>
          <w:tcPr>
            <w:tcW w:w="1270" w:type="dxa"/>
            <w:gridSpan w:val="3"/>
            <w:tcBorders>
              <w:top w:val="single" w:sz="8" w:space="0" w:color="78A0D0"/>
              <w:left w:val="nil"/>
              <w:bottom w:val="single" w:sz="4" w:space="0" w:color="78A0D0"/>
              <w:right w:val="nil"/>
            </w:tcBorders>
            <w:shd w:val="clear" w:color="auto" w:fill="auto"/>
            <w:vAlign w:val="center"/>
            <w:hideMark/>
          </w:tcPr>
          <w:p w14:paraId="65638906" w14:textId="77777777" w:rsidR="00565C88" w:rsidRPr="00565C88" w:rsidRDefault="00565C88" w:rsidP="00565C88">
            <w:pPr>
              <w:spacing w:after="0" w:line="240" w:lineRule="auto"/>
              <w:ind w:left="-70" w:firstLine="70"/>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(2022)</w:t>
            </w:r>
          </w:p>
        </w:tc>
      </w:tr>
      <w:tr w:rsidR="00565C88" w:rsidRPr="00565C88" w14:paraId="38E41FA0" w14:textId="77777777" w:rsidTr="005F7A7C">
        <w:trPr>
          <w:gridAfter w:val="1"/>
          <w:wAfter w:w="374" w:type="dxa"/>
          <w:trHeight w:val="416"/>
        </w:trPr>
        <w:tc>
          <w:tcPr>
            <w:tcW w:w="7635" w:type="dxa"/>
            <w:gridSpan w:val="3"/>
            <w:tcBorders>
              <w:top w:val="nil"/>
              <w:left w:val="nil"/>
              <w:bottom w:val="nil"/>
              <w:right w:val="nil"/>
            </w:tcBorders>
            <w:shd w:val="clear" w:color="auto" w:fill="auto"/>
            <w:noWrap/>
            <w:vAlign w:val="center"/>
            <w:hideMark/>
          </w:tcPr>
          <w:p w14:paraId="4CE2886C"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Број деце која користе услуге смештаја (0─17 година)*</w:t>
            </w:r>
          </w:p>
        </w:tc>
        <w:tc>
          <w:tcPr>
            <w:tcW w:w="301" w:type="dxa"/>
            <w:gridSpan w:val="2"/>
            <w:tcBorders>
              <w:top w:val="nil"/>
              <w:left w:val="nil"/>
              <w:bottom w:val="nil"/>
              <w:right w:val="nil"/>
            </w:tcBorders>
            <w:shd w:val="clear" w:color="auto" w:fill="auto"/>
            <w:noWrap/>
            <w:vAlign w:val="center"/>
            <w:hideMark/>
          </w:tcPr>
          <w:p w14:paraId="299867B6"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p>
        </w:tc>
        <w:tc>
          <w:tcPr>
            <w:tcW w:w="516" w:type="dxa"/>
            <w:tcBorders>
              <w:top w:val="nil"/>
              <w:left w:val="nil"/>
              <w:bottom w:val="nil"/>
              <w:right w:val="nil"/>
            </w:tcBorders>
            <w:shd w:val="clear" w:color="auto" w:fill="auto"/>
            <w:noWrap/>
            <w:vAlign w:val="center"/>
            <w:hideMark/>
          </w:tcPr>
          <w:p w14:paraId="56CF67BD" w14:textId="77777777" w:rsidR="00565C88" w:rsidRPr="00565C88" w:rsidRDefault="00565C88" w:rsidP="00565C88">
            <w:pPr>
              <w:spacing w:after="0" w:line="240" w:lineRule="auto"/>
              <w:ind w:left="-547" w:firstLine="547"/>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8</w:t>
            </w:r>
          </w:p>
        </w:tc>
        <w:tc>
          <w:tcPr>
            <w:tcW w:w="1270" w:type="dxa"/>
            <w:gridSpan w:val="3"/>
            <w:tcBorders>
              <w:top w:val="nil"/>
              <w:left w:val="nil"/>
              <w:bottom w:val="nil"/>
              <w:right w:val="nil"/>
            </w:tcBorders>
            <w:shd w:val="clear" w:color="auto" w:fill="auto"/>
            <w:vAlign w:val="center"/>
            <w:hideMark/>
          </w:tcPr>
          <w:p w14:paraId="6DCBA775"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(2022)</w:t>
            </w:r>
          </w:p>
        </w:tc>
      </w:tr>
      <w:tr w:rsidR="00565C88" w:rsidRPr="00565C88" w14:paraId="74318C03" w14:textId="77777777" w:rsidTr="005F7A7C">
        <w:trPr>
          <w:gridAfter w:val="1"/>
          <w:wAfter w:w="374" w:type="dxa"/>
          <w:trHeight w:val="419"/>
        </w:trPr>
        <w:tc>
          <w:tcPr>
            <w:tcW w:w="7635" w:type="dxa"/>
            <w:gridSpan w:val="3"/>
            <w:tcBorders>
              <w:top w:val="nil"/>
              <w:left w:val="nil"/>
              <w:bottom w:val="nil"/>
              <w:right w:val="nil"/>
            </w:tcBorders>
            <w:shd w:val="clear" w:color="auto" w:fill="auto"/>
            <w:noWrap/>
            <w:vAlign w:val="center"/>
            <w:hideMark/>
          </w:tcPr>
          <w:p w14:paraId="229E1B2A"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Стопа деце која користе услуге смештаја (на 1 000 деце)*</w:t>
            </w:r>
          </w:p>
        </w:tc>
        <w:tc>
          <w:tcPr>
            <w:tcW w:w="301" w:type="dxa"/>
            <w:gridSpan w:val="2"/>
            <w:tcBorders>
              <w:top w:val="nil"/>
              <w:left w:val="nil"/>
              <w:bottom w:val="nil"/>
              <w:right w:val="nil"/>
            </w:tcBorders>
            <w:shd w:val="clear" w:color="auto" w:fill="auto"/>
            <w:noWrap/>
            <w:vAlign w:val="center"/>
            <w:hideMark/>
          </w:tcPr>
          <w:p w14:paraId="2684CC29"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p>
        </w:tc>
        <w:tc>
          <w:tcPr>
            <w:tcW w:w="516" w:type="dxa"/>
            <w:tcBorders>
              <w:top w:val="nil"/>
              <w:left w:val="nil"/>
              <w:bottom w:val="nil"/>
              <w:right w:val="nil"/>
            </w:tcBorders>
            <w:shd w:val="clear" w:color="auto" w:fill="auto"/>
            <w:noWrap/>
            <w:vAlign w:val="center"/>
            <w:hideMark/>
          </w:tcPr>
          <w:p w14:paraId="4F9919AF"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7,6</w:t>
            </w:r>
          </w:p>
        </w:tc>
        <w:tc>
          <w:tcPr>
            <w:tcW w:w="1270" w:type="dxa"/>
            <w:gridSpan w:val="3"/>
            <w:tcBorders>
              <w:top w:val="nil"/>
              <w:left w:val="nil"/>
              <w:bottom w:val="nil"/>
              <w:right w:val="nil"/>
            </w:tcBorders>
            <w:shd w:val="clear" w:color="auto" w:fill="auto"/>
            <w:vAlign w:val="center"/>
            <w:hideMark/>
          </w:tcPr>
          <w:p w14:paraId="3F7B31C8"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(2021)</w:t>
            </w:r>
          </w:p>
        </w:tc>
      </w:tr>
      <w:tr w:rsidR="00565C88" w:rsidRPr="00565C88" w14:paraId="067C8E63" w14:textId="77777777" w:rsidTr="005F7A7C">
        <w:trPr>
          <w:gridAfter w:val="1"/>
          <w:wAfter w:w="374" w:type="dxa"/>
          <w:trHeight w:val="415"/>
        </w:trPr>
        <w:tc>
          <w:tcPr>
            <w:tcW w:w="7635" w:type="dxa"/>
            <w:gridSpan w:val="3"/>
            <w:tcBorders>
              <w:top w:val="single" w:sz="4" w:space="0" w:color="78A0D0"/>
              <w:left w:val="nil"/>
              <w:bottom w:val="nil"/>
              <w:right w:val="nil"/>
            </w:tcBorders>
            <w:shd w:val="clear" w:color="auto" w:fill="auto"/>
            <w:noWrap/>
            <w:vAlign w:val="center"/>
            <w:hideMark/>
          </w:tcPr>
          <w:p w14:paraId="2BD53E6F"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Стопа деце у резиденцијалним установама (на 1 000 деце)*</w:t>
            </w:r>
          </w:p>
        </w:tc>
        <w:tc>
          <w:tcPr>
            <w:tcW w:w="301" w:type="dxa"/>
            <w:gridSpan w:val="2"/>
            <w:tcBorders>
              <w:top w:val="single" w:sz="4" w:space="0" w:color="78A0D0"/>
              <w:left w:val="nil"/>
              <w:bottom w:val="nil"/>
              <w:right w:val="nil"/>
            </w:tcBorders>
            <w:shd w:val="clear" w:color="auto" w:fill="auto"/>
            <w:noWrap/>
            <w:vAlign w:val="center"/>
            <w:hideMark/>
          </w:tcPr>
          <w:p w14:paraId="2EC8FF2B"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 </w:t>
            </w:r>
          </w:p>
        </w:tc>
        <w:tc>
          <w:tcPr>
            <w:tcW w:w="516" w:type="dxa"/>
            <w:tcBorders>
              <w:top w:val="single" w:sz="4" w:space="0" w:color="78A0D0"/>
              <w:left w:val="nil"/>
              <w:bottom w:val="nil"/>
              <w:right w:val="nil"/>
            </w:tcBorders>
            <w:shd w:val="clear" w:color="auto" w:fill="auto"/>
            <w:noWrap/>
            <w:vAlign w:val="center"/>
            <w:hideMark/>
          </w:tcPr>
          <w:p w14:paraId="6FF1DC1A"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0,0</w:t>
            </w:r>
          </w:p>
        </w:tc>
        <w:tc>
          <w:tcPr>
            <w:tcW w:w="1270" w:type="dxa"/>
            <w:gridSpan w:val="3"/>
            <w:tcBorders>
              <w:top w:val="single" w:sz="4" w:space="0" w:color="78A0D0"/>
              <w:left w:val="nil"/>
              <w:bottom w:val="nil"/>
              <w:right w:val="nil"/>
            </w:tcBorders>
            <w:shd w:val="clear" w:color="auto" w:fill="auto"/>
            <w:vAlign w:val="center"/>
            <w:hideMark/>
          </w:tcPr>
          <w:p w14:paraId="2C95B63A"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(2021)</w:t>
            </w:r>
          </w:p>
        </w:tc>
      </w:tr>
      <w:tr w:rsidR="00565C88" w:rsidRPr="00565C88" w14:paraId="330B55E0" w14:textId="77777777" w:rsidTr="005F7A7C">
        <w:trPr>
          <w:gridAfter w:val="1"/>
          <w:wAfter w:w="374" w:type="dxa"/>
          <w:trHeight w:val="491"/>
        </w:trPr>
        <w:tc>
          <w:tcPr>
            <w:tcW w:w="7635" w:type="dxa"/>
            <w:gridSpan w:val="3"/>
            <w:tcBorders>
              <w:top w:val="nil"/>
              <w:left w:val="nil"/>
              <w:bottom w:val="single" w:sz="4" w:space="0" w:color="78A0D0"/>
              <w:right w:val="nil"/>
            </w:tcBorders>
            <w:shd w:val="clear" w:color="auto" w:fill="auto"/>
            <w:noWrap/>
            <w:vAlign w:val="center"/>
            <w:hideMark/>
          </w:tcPr>
          <w:p w14:paraId="736F3218"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Стопа деце у хранитељским породицама (на 1 000 деце)*</w:t>
            </w:r>
          </w:p>
        </w:tc>
        <w:tc>
          <w:tcPr>
            <w:tcW w:w="301" w:type="dxa"/>
            <w:gridSpan w:val="2"/>
            <w:tcBorders>
              <w:top w:val="nil"/>
              <w:left w:val="nil"/>
              <w:bottom w:val="single" w:sz="4" w:space="0" w:color="78A0D0"/>
              <w:right w:val="nil"/>
            </w:tcBorders>
            <w:shd w:val="clear" w:color="auto" w:fill="auto"/>
            <w:noWrap/>
            <w:vAlign w:val="center"/>
            <w:hideMark/>
          </w:tcPr>
          <w:p w14:paraId="0BE1C386"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 </w:t>
            </w:r>
          </w:p>
        </w:tc>
        <w:tc>
          <w:tcPr>
            <w:tcW w:w="516" w:type="dxa"/>
            <w:tcBorders>
              <w:top w:val="nil"/>
              <w:left w:val="nil"/>
              <w:bottom w:val="single" w:sz="4" w:space="0" w:color="78A0D0"/>
              <w:right w:val="nil"/>
            </w:tcBorders>
            <w:shd w:val="clear" w:color="auto" w:fill="auto"/>
            <w:noWrap/>
            <w:vAlign w:val="center"/>
            <w:hideMark/>
          </w:tcPr>
          <w:p w14:paraId="6F16A872"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7,6</w:t>
            </w:r>
          </w:p>
        </w:tc>
        <w:tc>
          <w:tcPr>
            <w:tcW w:w="1270" w:type="dxa"/>
            <w:gridSpan w:val="3"/>
            <w:tcBorders>
              <w:top w:val="nil"/>
              <w:left w:val="nil"/>
              <w:bottom w:val="single" w:sz="4" w:space="0" w:color="78A0D0"/>
              <w:right w:val="nil"/>
            </w:tcBorders>
            <w:shd w:val="clear" w:color="auto" w:fill="auto"/>
            <w:vAlign w:val="center"/>
            <w:hideMark/>
          </w:tcPr>
          <w:p w14:paraId="5349032A"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(2021)</w:t>
            </w:r>
          </w:p>
        </w:tc>
      </w:tr>
      <w:tr w:rsidR="00565C88" w:rsidRPr="00565C88" w14:paraId="5A4CDBF7" w14:textId="77777777" w:rsidTr="005F7A7C">
        <w:trPr>
          <w:gridAfter w:val="1"/>
          <w:wAfter w:w="374" w:type="dxa"/>
          <w:trHeight w:val="491"/>
        </w:trPr>
        <w:tc>
          <w:tcPr>
            <w:tcW w:w="7635" w:type="dxa"/>
            <w:gridSpan w:val="3"/>
            <w:tcBorders>
              <w:top w:val="nil"/>
              <w:left w:val="nil"/>
              <w:bottom w:val="nil"/>
              <w:right w:val="nil"/>
            </w:tcBorders>
            <w:shd w:val="clear" w:color="auto" w:fill="auto"/>
            <w:vAlign w:val="center"/>
            <w:hideMark/>
          </w:tcPr>
          <w:p w14:paraId="54EA3044"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Број деце са инвалидитетом која користе услуге смештаја*</w:t>
            </w:r>
          </w:p>
        </w:tc>
        <w:tc>
          <w:tcPr>
            <w:tcW w:w="301" w:type="dxa"/>
            <w:gridSpan w:val="2"/>
            <w:tcBorders>
              <w:top w:val="nil"/>
              <w:left w:val="nil"/>
              <w:bottom w:val="nil"/>
              <w:right w:val="nil"/>
            </w:tcBorders>
            <w:shd w:val="clear" w:color="auto" w:fill="auto"/>
            <w:vAlign w:val="center"/>
            <w:hideMark/>
          </w:tcPr>
          <w:p w14:paraId="374A7BE4"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p>
        </w:tc>
        <w:tc>
          <w:tcPr>
            <w:tcW w:w="516" w:type="dxa"/>
            <w:tcBorders>
              <w:top w:val="nil"/>
              <w:left w:val="nil"/>
              <w:bottom w:val="nil"/>
              <w:right w:val="nil"/>
            </w:tcBorders>
            <w:shd w:val="clear" w:color="auto" w:fill="auto"/>
            <w:noWrap/>
            <w:vAlign w:val="center"/>
            <w:hideMark/>
          </w:tcPr>
          <w:p w14:paraId="3F7FB5D7"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0</w:t>
            </w:r>
          </w:p>
        </w:tc>
        <w:tc>
          <w:tcPr>
            <w:tcW w:w="1270" w:type="dxa"/>
            <w:gridSpan w:val="3"/>
            <w:tcBorders>
              <w:top w:val="nil"/>
              <w:left w:val="nil"/>
              <w:bottom w:val="nil"/>
              <w:right w:val="nil"/>
            </w:tcBorders>
            <w:shd w:val="clear" w:color="auto" w:fill="auto"/>
            <w:vAlign w:val="center"/>
            <w:hideMark/>
          </w:tcPr>
          <w:p w14:paraId="216FD50B"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(2022)</w:t>
            </w:r>
          </w:p>
        </w:tc>
      </w:tr>
      <w:tr w:rsidR="00565C88" w:rsidRPr="00565C88" w14:paraId="31252613" w14:textId="77777777" w:rsidTr="005F7A7C">
        <w:trPr>
          <w:gridAfter w:val="1"/>
          <w:wAfter w:w="374" w:type="dxa"/>
          <w:trHeight w:val="241"/>
        </w:trPr>
        <w:tc>
          <w:tcPr>
            <w:tcW w:w="7635" w:type="dxa"/>
            <w:gridSpan w:val="3"/>
            <w:tcBorders>
              <w:top w:val="single" w:sz="4" w:space="0" w:color="78A0D0"/>
              <w:left w:val="nil"/>
              <w:bottom w:val="nil"/>
              <w:right w:val="nil"/>
            </w:tcBorders>
            <w:shd w:val="clear" w:color="auto" w:fill="auto"/>
            <w:vAlign w:val="center"/>
            <w:hideMark/>
          </w:tcPr>
          <w:p w14:paraId="519F6BD2"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Број корисника државних домова који имају 65 и више година*</w:t>
            </w:r>
          </w:p>
        </w:tc>
        <w:tc>
          <w:tcPr>
            <w:tcW w:w="301" w:type="dxa"/>
            <w:gridSpan w:val="2"/>
            <w:tcBorders>
              <w:top w:val="single" w:sz="4" w:space="0" w:color="78A0D0"/>
              <w:left w:val="nil"/>
              <w:bottom w:val="nil"/>
              <w:right w:val="nil"/>
            </w:tcBorders>
            <w:shd w:val="clear" w:color="auto" w:fill="auto"/>
            <w:vAlign w:val="center"/>
            <w:hideMark/>
          </w:tcPr>
          <w:p w14:paraId="6BF83000"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 </w:t>
            </w:r>
          </w:p>
        </w:tc>
        <w:tc>
          <w:tcPr>
            <w:tcW w:w="516" w:type="dxa"/>
            <w:tcBorders>
              <w:top w:val="single" w:sz="4" w:space="0" w:color="78A0D0"/>
              <w:left w:val="nil"/>
              <w:bottom w:val="nil"/>
              <w:right w:val="nil"/>
            </w:tcBorders>
            <w:shd w:val="clear" w:color="auto" w:fill="auto"/>
            <w:noWrap/>
            <w:vAlign w:val="center"/>
            <w:hideMark/>
          </w:tcPr>
          <w:p w14:paraId="2B56729A"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7</w:t>
            </w:r>
          </w:p>
        </w:tc>
        <w:tc>
          <w:tcPr>
            <w:tcW w:w="1270" w:type="dxa"/>
            <w:gridSpan w:val="3"/>
            <w:tcBorders>
              <w:top w:val="single" w:sz="4" w:space="0" w:color="78A0D0"/>
              <w:left w:val="nil"/>
              <w:bottom w:val="nil"/>
              <w:right w:val="nil"/>
            </w:tcBorders>
            <w:shd w:val="clear" w:color="auto" w:fill="auto"/>
            <w:vAlign w:val="center"/>
            <w:hideMark/>
          </w:tcPr>
          <w:p w14:paraId="2E774880"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(2022)</w:t>
            </w:r>
          </w:p>
        </w:tc>
      </w:tr>
      <w:tr w:rsidR="00565C88" w:rsidRPr="00565C88" w14:paraId="5FB1CB5D" w14:textId="77777777" w:rsidTr="005F7A7C">
        <w:trPr>
          <w:gridAfter w:val="1"/>
          <w:wAfter w:w="374" w:type="dxa"/>
          <w:trHeight w:val="786"/>
        </w:trPr>
        <w:tc>
          <w:tcPr>
            <w:tcW w:w="7635" w:type="dxa"/>
            <w:gridSpan w:val="3"/>
            <w:tcBorders>
              <w:top w:val="nil"/>
              <w:left w:val="nil"/>
              <w:bottom w:val="single" w:sz="8" w:space="0" w:color="78A0D0"/>
              <w:right w:val="nil"/>
            </w:tcBorders>
            <w:shd w:val="clear" w:color="auto" w:fill="auto"/>
            <w:vAlign w:val="center"/>
            <w:hideMark/>
          </w:tcPr>
          <w:p w14:paraId="79327CFE"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Удео корисника државних домова старости 65 и више година у укупном броју лица старости 65 и више година (%)*</w:t>
            </w:r>
          </w:p>
        </w:tc>
        <w:tc>
          <w:tcPr>
            <w:tcW w:w="301" w:type="dxa"/>
            <w:gridSpan w:val="2"/>
            <w:tcBorders>
              <w:top w:val="nil"/>
              <w:left w:val="nil"/>
              <w:bottom w:val="single" w:sz="8" w:space="0" w:color="78A0D0"/>
              <w:right w:val="nil"/>
            </w:tcBorders>
            <w:shd w:val="clear" w:color="auto" w:fill="auto"/>
            <w:vAlign w:val="center"/>
            <w:hideMark/>
          </w:tcPr>
          <w:p w14:paraId="20F2112A" w14:textId="77777777" w:rsidR="00565C88" w:rsidRPr="00565C88" w:rsidRDefault="00565C88" w:rsidP="00565C88">
            <w:pPr>
              <w:spacing w:after="0" w:line="240" w:lineRule="auto"/>
              <w:rPr>
                <w:rFonts w:ascii="Times New Roman" w:eastAsia="Times New Roman" w:hAnsi="Times New Roman" w:cs="Times New Roman"/>
                <w:sz w:val="24"/>
                <w:szCs w:val="24"/>
                <w:lang w:val="en-US"/>
              </w:rPr>
            </w:pPr>
            <w:r w:rsidRPr="00565C88">
              <w:rPr>
                <w:rFonts w:ascii="Times New Roman" w:eastAsia="Times New Roman" w:hAnsi="Times New Roman" w:cs="Times New Roman"/>
                <w:sz w:val="24"/>
                <w:szCs w:val="24"/>
                <w:lang w:val="en-US"/>
              </w:rPr>
              <w:t> </w:t>
            </w:r>
          </w:p>
        </w:tc>
        <w:tc>
          <w:tcPr>
            <w:tcW w:w="516" w:type="dxa"/>
            <w:tcBorders>
              <w:top w:val="nil"/>
              <w:left w:val="nil"/>
              <w:bottom w:val="single" w:sz="8" w:space="0" w:color="78A0D0"/>
              <w:right w:val="nil"/>
            </w:tcBorders>
            <w:shd w:val="clear" w:color="auto" w:fill="auto"/>
            <w:noWrap/>
            <w:vAlign w:val="center"/>
            <w:hideMark/>
          </w:tcPr>
          <w:p w14:paraId="01893986" w14:textId="77777777" w:rsidR="00565C88" w:rsidRPr="00565C88" w:rsidRDefault="00565C88" w:rsidP="00565C88">
            <w:pPr>
              <w:spacing w:after="0" w:line="240" w:lineRule="auto"/>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 xml:space="preserve">0,5  </w:t>
            </w:r>
          </w:p>
        </w:tc>
        <w:tc>
          <w:tcPr>
            <w:tcW w:w="1270" w:type="dxa"/>
            <w:gridSpan w:val="3"/>
            <w:tcBorders>
              <w:top w:val="nil"/>
              <w:left w:val="nil"/>
              <w:bottom w:val="single" w:sz="8" w:space="0" w:color="78A0D0"/>
              <w:right w:val="nil"/>
            </w:tcBorders>
            <w:shd w:val="clear" w:color="auto" w:fill="auto"/>
            <w:vAlign w:val="center"/>
          </w:tcPr>
          <w:p w14:paraId="0870852D" w14:textId="77777777" w:rsidR="00565C88" w:rsidRPr="00565C88" w:rsidRDefault="00565C88" w:rsidP="00565C88">
            <w:pPr>
              <w:spacing w:after="0" w:line="240" w:lineRule="auto"/>
              <w:ind w:left="-524" w:right="31" w:firstLine="502"/>
              <w:jc w:val="right"/>
              <w:rPr>
                <w:rFonts w:ascii="Times New Roman" w:eastAsia="Times New Roman" w:hAnsi="Times New Roman" w:cs="Times New Roman"/>
                <w:color w:val="000000"/>
                <w:sz w:val="24"/>
                <w:szCs w:val="24"/>
                <w:lang w:val="en-US"/>
              </w:rPr>
            </w:pPr>
            <w:r w:rsidRPr="00565C88">
              <w:rPr>
                <w:rFonts w:ascii="Times New Roman" w:eastAsia="Times New Roman" w:hAnsi="Times New Roman" w:cs="Times New Roman"/>
                <w:color w:val="000000"/>
                <w:sz w:val="24"/>
                <w:szCs w:val="24"/>
                <w:lang w:val="en-US"/>
              </w:rPr>
              <w:t xml:space="preserve">  (2021)</w:t>
            </w:r>
          </w:p>
        </w:tc>
      </w:tr>
      <w:tr w:rsidR="00DE5153" w:rsidRPr="00565C88" w14:paraId="43861B0A" w14:textId="77777777" w:rsidTr="005F0DC1">
        <w:trPr>
          <w:gridAfter w:val="1"/>
          <w:wAfter w:w="374" w:type="dxa"/>
          <w:trHeight w:val="786"/>
        </w:trPr>
        <w:tc>
          <w:tcPr>
            <w:tcW w:w="9722" w:type="dxa"/>
            <w:gridSpan w:val="9"/>
            <w:tcBorders>
              <w:top w:val="nil"/>
              <w:left w:val="nil"/>
              <w:bottom w:val="single" w:sz="8" w:space="0" w:color="78A0D0"/>
              <w:right w:val="nil"/>
            </w:tcBorders>
            <w:shd w:val="clear" w:color="auto" w:fill="auto"/>
            <w:vAlign w:val="center"/>
          </w:tcPr>
          <w:p w14:paraId="11C3F36D" w14:textId="7D5E5098" w:rsidR="00DE5153" w:rsidRPr="003F1DF8" w:rsidRDefault="00DE5153" w:rsidP="003F1DF8">
            <w:pPr>
              <w:spacing w:after="0" w:line="240" w:lineRule="auto"/>
              <w:ind w:left="176" w:right="31"/>
              <w:jc w:val="both"/>
              <w:rPr>
                <w:rFonts w:ascii="Times New Roman" w:eastAsia="Times New Roman" w:hAnsi="Times New Roman" w:cs="Times New Roman"/>
                <w:i/>
                <w:color w:val="000000"/>
                <w:sz w:val="24"/>
                <w:szCs w:val="24"/>
              </w:rPr>
            </w:pPr>
            <w:r w:rsidRPr="003F1DF8">
              <w:rPr>
                <w:rFonts w:ascii="Times New Roman" w:eastAsia="Times New Roman" w:hAnsi="Times New Roman" w:cs="Times New Roman"/>
                <w:i/>
                <w:color w:val="000000"/>
                <w:sz w:val="24"/>
                <w:szCs w:val="24"/>
              </w:rPr>
              <w:t>Табела број 10: Укупан број корисника новчане социјалне помоћи у општини Медвеђа у 2021. години.* стање на дан 31.12.2022. године</w:t>
            </w:r>
          </w:p>
          <w:p w14:paraId="5C2762F3" w14:textId="255E667B" w:rsidR="00DE5153" w:rsidRPr="003F1DF8" w:rsidRDefault="00DE5153" w:rsidP="003F1DF8">
            <w:pPr>
              <w:spacing w:after="0" w:line="240" w:lineRule="auto"/>
              <w:ind w:left="176" w:right="31"/>
              <w:jc w:val="both"/>
              <w:rPr>
                <w:rFonts w:ascii="Times New Roman" w:eastAsia="Times New Roman" w:hAnsi="Times New Roman" w:cs="Times New Roman"/>
                <w:i/>
                <w:color w:val="000000"/>
                <w:sz w:val="24"/>
                <w:szCs w:val="24"/>
              </w:rPr>
            </w:pPr>
            <w:r w:rsidRPr="003F1DF8">
              <w:rPr>
                <w:rFonts w:ascii="Times New Roman" w:eastAsia="Times New Roman" w:hAnsi="Times New Roman" w:cs="Times New Roman"/>
                <w:i/>
                <w:color w:val="000000"/>
                <w:sz w:val="24"/>
                <w:szCs w:val="24"/>
              </w:rPr>
              <w:t>Извор: Министарство за рад, запошљавање, борачка  и социјална питања</w:t>
            </w:r>
          </w:p>
          <w:p w14:paraId="1CB76ABA" w14:textId="77777777" w:rsidR="00DE5153" w:rsidRPr="00565C88" w:rsidRDefault="00DE5153" w:rsidP="00565C88">
            <w:pPr>
              <w:spacing w:after="0" w:line="240" w:lineRule="auto"/>
              <w:ind w:left="-524" w:right="31" w:firstLine="502"/>
              <w:jc w:val="right"/>
              <w:rPr>
                <w:rFonts w:ascii="Times New Roman" w:eastAsia="Times New Roman" w:hAnsi="Times New Roman" w:cs="Times New Roman"/>
                <w:color w:val="000000"/>
                <w:sz w:val="24"/>
                <w:szCs w:val="24"/>
                <w:lang w:val="en-US"/>
              </w:rPr>
            </w:pPr>
          </w:p>
        </w:tc>
      </w:tr>
    </w:tbl>
    <w:p w14:paraId="4C3621EE" w14:textId="77777777" w:rsidR="00DC5D19" w:rsidRDefault="00DC5D19">
      <w:r>
        <w:br w:type="page"/>
      </w:r>
    </w:p>
    <w:p w14:paraId="7682932F" w14:textId="77777777" w:rsidR="00BA06E3" w:rsidRPr="00BA06E3" w:rsidRDefault="00BA06E3" w:rsidP="00BA06E3">
      <w:pPr>
        <w:widowControl w:val="0"/>
        <w:spacing w:after="0" w:line="1" w:lineRule="exact"/>
        <w:rPr>
          <w:rFonts w:ascii="Courier New" w:eastAsia="Courier New" w:hAnsi="Courier New" w:cs="Courier New"/>
          <w:color w:val="000000"/>
          <w:sz w:val="24"/>
          <w:szCs w:val="24"/>
          <w:lang w:eastAsia="sr-Cyrl-RS"/>
        </w:rPr>
      </w:pPr>
    </w:p>
    <w:p w14:paraId="3666E236" w14:textId="405EE180" w:rsidR="00370AAD" w:rsidRPr="00A9322B" w:rsidRDefault="00A9322B" w:rsidP="00A9322B">
      <w:pPr>
        <w:widowControl w:val="0"/>
        <w:spacing w:after="0" w:line="1" w:lineRule="exact"/>
        <w:rPr>
          <w:rFonts w:ascii="Courier New" w:eastAsia="Courier New" w:hAnsi="Courier New" w:cs="Courier New"/>
          <w:color w:val="000000"/>
          <w:sz w:val="24"/>
          <w:szCs w:val="24"/>
          <w:lang w:eastAsia="sr-Cyrl-RS"/>
        </w:rPr>
      </w:pPr>
      <w:r>
        <w:rPr>
          <w:rFonts w:ascii="Times New Roman" w:eastAsia="Times New Roman" w:hAnsi="Times New Roman" w:cs="Times New Roman"/>
          <w:color w:val="2F5496"/>
          <w:sz w:val="26"/>
          <w:szCs w:val="26"/>
          <w:lang w:eastAsia="sr-Cyrl-RS"/>
        </w:rPr>
        <w:t>1.5. Инфраструктур</w:t>
      </w:r>
    </w:p>
    <w:p w14:paraId="03343067" w14:textId="75D4C218" w:rsidR="00E13A4C" w:rsidRPr="00276D1A" w:rsidRDefault="00490B0E" w:rsidP="00490B0E">
      <w:pPr>
        <w:pStyle w:val="ListParagraph"/>
        <w:widowControl w:val="0"/>
        <w:tabs>
          <w:tab w:val="left" w:pos="321"/>
        </w:tabs>
        <w:spacing w:after="320" w:line="240" w:lineRule="auto"/>
        <w:ind w:left="0"/>
        <w:jc w:val="both"/>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t>1.6.</w:t>
      </w:r>
      <w:r w:rsidR="00E13A4C" w:rsidRPr="00276D1A">
        <w:rPr>
          <w:rFonts w:ascii="Times New Roman" w:eastAsia="Times New Roman" w:hAnsi="Times New Roman" w:cs="Times New Roman"/>
          <w:color w:val="31849B" w:themeColor="accent5" w:themeShade="BF"/>
          <w:sz w:val="32"/>
          <w:szCs w:val="32"/>
          <w:lang w:eastAsia="sr-Cyrl-RS"/>
        </w:rPr>
        <w:t xml:space="preserve"> </w:t>
      </w:r>
      <w:r w:rsidR="006719E8" w:rsidRPr="00276D1A">
        <w:rPr>
          <w:rFonts w:ascii="Times New Roman" w:eastAsia="Times New Roman" w:hAnsi="Times New Roman" w:cs="Times New Roman"/>
          <w:color w:val="31849B" w:themeColor="accent5" w:themeShade="BF"/>
          <w:sz w:val="32"/>
          <w:szCs w:val="32"/>
          <w:lang w:eastAsia="sr-Cyrl-RS"/>
        </w:rPr>
        <w:t>Инфраструктура</w:t>
      </w:r>
    </w:p>
    <w:p w14:paraId="0C6E727C" w14:textId="77D2DFA1" w:rsidR="00EC1B4A" w:rsidRPr="00276D1A" w:rsidRDefault="00E13A4C" w:rsidP="00E13A4C">
      <w:pPr>
        <w:widowControl w:val="0"/>
        <w:tabs>
          <w:tab w:val="left" w:pos="321"/>
        </w:tabs>
        <w:spacing w:after="320" w:line="240" w:lineRule="auto"/>
        <w:jc w:val="both"/>
        <w:rPr>
          <w:rFonts w:ascii="Times New Roman" w:eastAsia="Times New Roman" w:hAnsi="Times New Roman" w:cs="Times New Roman"/>
          <w:color w:val="31849B" w:themeColor="accent5" w:themeShade="BF"/>
          <w:sz w:val="26"/>
          <w:szCs w:val="26"/>
          <w:lang w:eastAsia="sr-Cyrl-RS"/>
        </w:rPr>
      </w:pPr>
      <w:r w:rsidRPr="00276D1A">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6</w:t>
      </w:r>
      <w:r w:rsidRPr="00276D1A">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w:t>
      </w:r>
      <w:r w:rsidRPr="00276D1A">
        <w:rPr>
          <w:rFonts w:ascii="Times New Roman" w:eastAsia="Times New Roman" w:hAnsi="Times New Roman" w:cs="Times New Roman"/>
          <w:color w:val="31849B" w:themeColor="accent5" w:themeShade="BF"/>
          <w:sz w:val="26"/>
          <w:szCs w:val="26"/>
          <w:lang w:eastAsia="sr-Cyrl-RS"/>
        </w:rPr>
        <w:t xml:space="preserve"> Саобраћајна инфраструктура </w:t>
      </w:r>
    </w:p>
    <w:p w14:paraId="7FF3D6BA" w14:textId="33E68998" w:rsidR="005A297F" w:rsidRPr="007A54A8" w:rsidRDefault="00D24314" w:rsidP="00370AAD">
      <w:pPr>
        <w:spacing w:after="0"/>
        <w:ind w:firstLine="720"/>
        <w:jc w:val="both"/>
        <w:rPr>
          <w:rFonts w:ascii="Times New Roman" w:hAnsi="Times New Roman" w:cs="Times New Roman"/>
          <w:bCs/>
          <w:sz w:val="24"/>
          <w:szCs w:val="24"/>
        </w:rPr>
      </w:pPr>
      <w:r>
        <w:rPr>
          <w:rFonts w:ascii="Times New Roman" w:hAnsi="Times New Roman" w:cs="Times New Roman"/>
          <w:sz w:val="24"/>
          <w:szCs w:val="24"/>
        </w:rPr>
        <w:t xml:space="preserve">На територији општине Медвеђа постојећу саобраћајну инфраструктуру чине  државни  путеви I и II реда, локални и некатегорисани путеви. </w:t>
      </w:r>
      <w:r w:rsidRPr="00D24314">
        <w:rPr>
          <w:rFonts w:ascii="Times New Roman" w:hAnsi="Times New Roman" w:cs="Times New Roman"/>
          <w:sz w:val="24"/>
          <w:szCs w:val="24"/>
        </w:rPr>
        <w:t xml:space="preserve">Укупна дужина путне мреже на територији општине  Медвеђа износи 387 </w:t>
      </w:r>
      <w:r w:rsidR="00DE3D28">
        <w:rPr>
          <w:rFonts w:ascii="Times New Roman" w:hAnsi="Times New Roman" w:cs="Times New Roman"/>
          <w:sz w:val="24"/>
          <w:szCs w:val="24"/>
        </w:rPr>
        <w:t>км</w:t>
      </w:r>
      <w:r w:rsidRPr="00D24314">
        <w:rPr>
          <w:rFonts w:ascii="Times New Roman" w:hAnsi="Times New Roman" w:cs="Times New Roman"/>
          <w:sz w:val="24"/>
          <w:szCs w:val="24"/>
        </w:rPr>
        <w:t>, од чега: 11,4% државних путева првог реда</w:t>
      </w:r>
      <w:r w:rsidR="005A297F">
        <w:rPr>
          <w:rFonts w:ascii="Times New Roman" w:hAnsi="Times New Roman" w:cs="Times New Roman"/>
          <w:sz w:val="24"/>
          <w:szCs w:val="24"/>
        </w:rPr>
        <w:t xml:space="preserve"> (око 44</w:t>
      </w:r>
      <w:r w:rsidR="005A297F" w:rsidRPr="005A297F">
        <w:rPr>
          <w:rFonts w:ascii="Times New Roman" w:hAnsi="Times New Roman" w:cs="Times New Roman"/>
          <w:bCs/>
          <w:sz w:val="24"/>
          <w:szCs w:val="24"/>
        </w:rPr>
        <w:t xml:space="preserve"> </w:t>
      </w:r>
      <w:r w:rsidR="00DE3D28">
        <w:rPr>
          <w:rFonts w:ascii="Times New Roman" w:hAnsi="Times New Roman" w:cs="Times New Roman"/>
          <w:bCs/>
          <w:sz w:val="24"/>
          <w:szCs w:val="24"/>
        </w:rPr>
        <w:t>км</w:t>
      </w:r>
      <w:r w:rsidR="005A297F">
        <w:rPr>
          <w:rFonts w:ascii="Times New Roman" w:hAnsi="Times New Roman" w:cs="Times New Roman"/>
          <w:bCs/>
          <w:sz w:val="24"/>
          <w:szCs w:val="24"/>
        </w:rPr>
        <w:t>)</w:t>
      </w:r>
      <w:r w:rsidRPr="00D24314">
        <w:rPr>
          <w:rFonts w:ascii="Times New Roman" w:hAnsi="Times New Roman" w:cs="Times New Roman"/>
          <w:sz w:val="24"/>
          <w:szCs w:val="24"/>
        </w:rPr>
        <w:t xml:space="preserve">, 9,6% </w:t>
      </w:r>
      <w:r w:rsidRPr="005A297F">
        <w:rPr>
          <w:rFonts w:ascii="Times New Roman" w:hAnsi="Times New Roman" w:cs="Times New Roman"/>
          <w:sz w:val="24"/>
          <w:szCs w:val="24"/>
        </w:rPr>
        <w:t>државних путева другог реда</w:t>
      </w:r>
      <w:r w:rsidR="005A297F" w:rsidRPr="005A297F">
        <w:rPr>
          <w:rFonts w:ascii="Times New Roman" w:hAnsi="Times New Roman" w:cs="Times New Roman"/>
          <w:sz w:val="24"/>
          <w:szCs w:val="24"/>
        </w:rPr>
        <w:t xml:space="preserve"> (око 37</w:t>
      </w:r>
      <w:r w:rsidR="005A297F" w:rsidRPr="005A297F">
        <w:rPr>
          <w:rFonts w:ascii="Times New Roman" w:hAnsi="Times New Roman" w:cs="Times New Roman"/>
          <w:bCs/>
          <w:sz w:val="24"/>
          <w:szCs w:val="24"/>
        </w:rPr>
        <w:t xml:space="preserve"> </w:t>
      </w:r>
      <w:r w:rsidR="00DE3D28">
        <w:rPr>
          <w:rFonts w:ascii="Times New Roman" w:hAnsi="Times New Roman" w:cs="Times New Roman"/>
          <w:bCs/>
          <w:sz w:val="24"/>
          <w:szCs w:val="24"/>
        </w:rPr>
        <w:t>км</w:t>
      </w:r>
      <w:r w:rsidR="005A297F" w:rsidRPr="005A297F">
        <w:rPr>
          <w:rFonts w:ascii="Times New Roman" w:hAnsi="Times New Roman" w:cs="Times New Roman"/>
          <w:bCs/>
          <w:sz w:val="24"/>
          <w:szCs w:val="24"/>
        </w:rPr>
        <w:t>)</w:t>
      </w:r>
      <w:r w:rsidRPr="005A297F">
        <w:rPr>
          <w:rFonts w:ascii="Times New Roman" w:hAnsi="Times New Roman" w:cs="Times New Roman"/>
          <w:sz w:val="24"/>
          <w:szCs w:val="24"/>
        </w:rPr>
        <w:t xml:space="preserve">, и 79% општинских путева (око 306 </w:t>
      </w:r>
      <w:r w:rsidR="00DE3D28">
        <w:rPr>
          <w:rFonts w:ascii="Times New Roman" w:hAnsi="Times New Roman" w:cs="Times New Roman"/>
          <w:sz w:val="24"/>
          <w:szCs w:val="24"/>
        </w:rPr>
        <w:t>км</w:t>
      </w:r>
      <w:r w:rsidRPr="005A297F">
        <w:rPr>
          <w:rFonts w:ascii="Times New Roman" w:hAnsi="Times New Roman" w:cs="Times New Roman"/>
          <w:sz w:val="24"/>
          <w:szCs w:val="24"/>
        </w:rPr>
        <w:t>).</w:t>
      </w:r>
      <w:r w:rsidRPr="005A297F">
        <w:rPr>
          <w:rFonts w:ascii="Times New Roman" w:hAnsi="Times New Roman" w:cs="Times New Roman"/>
        </w:rPr>
        <w:t xml:space="preserve"> </w:t>
      </w:r>
      <w:r w:rsidRPr="005A297F">
        <w:rPr>
          <w:rFonts w:ascii="Times New Roman" w:hAnsi="Times New Roman" w:cs="Times New Roman"/>
          <w:sz w:val="24"/>
          <w:szCs w:val="24"/>
        </w:rPr>
        <w:t xml:space="preserve">Најзначајнији путни правац за општину Медвеђа је државни пут IБ реда број 39 </w:t>
      </w:r>
      <w:r w:rsidR="00370AAD" w:rsidRPr="00370AAD">
        <w:rPr>
          <w:rFonts w:ascii="Times New Roman" w:hAnsi="Times New Roman" w:cs="Times New Roman"/>
          <w:bCs/>
          <w:sz w:val="24"/>
          <w:szCs w:val="24"/>
        </w:rPr>
        <w:t>Пирот - Бабушница - Власотинце - Лесковац - Лебане - Медвеђа - Приштина -</w:t>
      </w:r>
      <w:r w:rsidR="00370AAD">
        <w:rPr>
          <w:rFonts w:ascii="Times New Roman" w:hAnsi="Times New Roman" w:cs="Times New Roman"/>
          <w:bCs/>
          <w:sz w:val="24"/>
          <w:szCs w:val="24"/>
        </w:rPr>
        <w:t xml:space="preserve"> </w:t>
      </w:r>
      <w:r w:rsidR="00370AAD" w:rsidRPr="00370AAD">
        <w:rPr>
          <w:rFonts w:ascii="Times New Roman" w:hAnsi="Times New Roman" w:cs="Times New Roman"/>
          <w:bCs/>
          <w:sz w:val="24"/>
          <w:szCs w:val="24"/>
        </w:rPr>
        <w:t>Пећ - државна граница са Црном Гором (гранични прелаз Чакор)</w:t>
      </w:r>
      <w:r w:rsidR="00370AAD">
        <w:rPr>
          <w:rFonts w:ascii="Times New Roman" w:hAnsi="Times New Roman" w:cs="Times New Roman"/>
          <w:bCs/>
          <w:sz w:val="24"/>
          <w:szCs w:val="24"/>
        </w:rPr>
        <w:t xml:space="preserve"> </w:t>
      </w:r>
      <w:r w:rsidRPr="005A297F">
        <w:rPr>
          <w:rFonts w:ascii="Times New Roman" w:hAnsi="Times New Roman" w:cs="Times New Roman"/>
          <w:sz w:val="24"/>
          <w:szCs w:val="24"/>
        </w:rPr>
        <w:t>који пролази кроз територију општине Медвеђа у дужини од 44</w:t>
      </w:r>
      <w:r w:rsidRPr="005A297F">
        <w:rPr>
          <w:rFonts w:ascii="Times New Roman" w:hAnsi="Times New Roman" w:cs="Times New Roman"/>
          <w:bCs/>
          <w:sz w:val="24"/>
          <w:szCs w:val="24"/>
        </w:rPr>
        <w:t xml:space="preserve"> km</w:t>
      </w:r>
      <w:r w:rsidRPr="005A297F">
        <w:rPr>
          <w:rFonts w:ascii="Times New Roman" w:hAnsi="Times New Roman" w:cs="Times New Roman"/>
          <w:sz w:val="24"/>
          <w:szCs w:val="24"/>
        </w:rPr>
        <w:t xml:space="preserve"> и повезује општину Медвеђа са Коридором 10 и градом Лесковцем као центром Јабланичког управног округа.</w:t>
      </w:r>
      <w:r w:rsidR="005A297F" w:rsidRPr="005A297F">
        <w:rPr>
          <w:rFonts w:ascii="Times New Roman" w:hAnsi="Times New Roman" w:cs="Times New Roman"/>
          <w:bCs/>
          <w:sz w:val="24"/>
          <w:szCs w:val="24"/>
        </w:rPr>
        <w:t xml:space="preserve"> Државни пут </w:t>
      </w:r>
      <w:r w:rsidR="005A297F" w:rsidRPr="005A297F">
        <w:rPr>
          <w:rFonts w:ascii="Times New Roman" w:hAnsi="Times New Roman" w:cs="Times New Roman"/>
          <w:sz w:val="24"/>
          <w:szCs w:val="24"/>
        </w:rPr>
        <w:t>II</w:t>
      </w:r>
      <w:r w:rsidR="005A297F" w:rsidRPr="005A297F">
        <w:rPr>
          <w:rFonts w:ascii="Times New Roman" w:hAnsi="Times New Roman" w:cs="Times New Roman"/>
          <w:bCs/>
          <w:sz w:val="24"/>
          <w:szCs w:val="24"/>
        </w:rPr>
        <w:t>А реда број 228 Рударе-Пролом-Гајтан-Негосавље повезује територију општине Медвеђа са општином Куршумлија и Топличким управним округом.</w:t>
      </w:r>
      <w:r w:rsidR="005A297F" w:rsidRPr="005A297F">
        <w:rPr>
          <w:rFonts w:ascii="Times New Roman" w:hAnsi="Times New Roman" w:cs="Times New Roman"/>
          <w:bCs/>
          <w:color w:val="000000" w:themeColor="text1"/>
          <w:sz w:val="24"/>
          <w:szCs w:val="24"/>
        </w:rPr>
        <w:t xml:space="preserve"> Државни пут </w:t>
      </w:r>
      <w:r w:rsidR="005A297F" w:rsidRPr="005A297F">
        <w:rPr>
          <w:rFonts w:ascii="Times New Roman" w:hAnsi="Times New Roman" w:cs="Times New Roman"/>
          <w:color w:val="000000" w:themeColor="text1"/>
          <w:sz w:val="24"/>
          <w:szCs w:val="24"/>
        </w:rPr>
        <w:t>II</w:t>
      </w:r>
      <w:r w:rsidR="005A297F" w:rsidRPr="005A297F">
        <w:rPr>
          <w:rFonts w:ascii="Times New Roman" w:hAnsi="Times New Roman" w:cs="Times New Roman"/>
          <w:bCs/>
          <w:color w:val="000000" w:themeColor="text1"/>
          <w:sz w:val="24"/>
          <w:szCs w:val="24"/>
        </w:rPr>
        <w:t>А реда број 230</w:t>
      </w:r>
      <w:r w:rsidR="005A297F" w:rsidRPr="005A297F">
        <w:rPr>
          <w:rFonts w:ascii="Times New Roman" w:hAnsi="Times New Roman" w:cs="Times New Roman"/>
          <w:color w:val="000000" w:themeColor="text1"/>
          <w:sz w:val="12"/>
          <w:szCs w:val="12"/>
        </w:rPr>
        <w:t xml:space="preserve"> </w:t>
      </w:r>
      <w:r w:rsidR="005A297F" w:rsidRPr="005A297F">
        <w:rPr>
          <w:rStyle w:val="markedcontent"/>
          <w:rFonts w:ascii="Times New Roman" w:hAnsi="Times New Roman" w:cs="Times New Roman"/>
          <w:color w:val="000000" w:themeColor="text1"/>
          <w:sz w:val="24"/>
          <w:szCs w:val="24"/>
        </w:rPr>
        <w:t xml:space="preserve">Туларе - Велика Браина - Орлане - Батлава – </w:t>
      </w:r>
      <w:r w:rsidR="005A297F" w:rsidRPr="007A54A8">
        <w:rPr>
          <w:rStyle w:val="markedcontent"/>
          <w:rFonts w:ascii="Times New Roman" w:hAnsi="Times New Roman" w:cs="Times New Roman"/>
          <w:color w:val="000000" w:themeColor="text1"/>
          <w:sz w:val="24"/>
          <w:szCs w:val="24"/>
        </w:rPr>
        <w:t xml:space="preserve">Лужане пролази територијом општине Медвеђа у дужини око 7 </w:t>
      </w:r>
      <w:r w:rsidR="005A297F" w:rsidRPr="007A54A8">
        <w:rPr>
          <w:rFonts w:ascii="Times New Roman" w:hAnsi="Times New Roman" w:cs="Times New Roman"/>
          <w:bCs/>
          <w:color w:val="000000" w:themeColor="text1"/>
          <w:sz w:val="24"/>
          <w:szCs w:val="24"/>
        </w:rPr>
        <w:t xml:space="preserve">km, а </w:t>
      </w:r>
      <w:r w:rsidR="005A297F" w:rsidRPr="007A54A8">
        <w:rPr>
          <w:rFonts w:ascii="Times New Roman" w:hAnsi="Times New Roman" w:cs="Times New Roman"/>
          <w:bCs/>
          <w:sz w:val="24"/>
          <w:szCs w:val="24"/>
        </w:rPr>
        <w:t xml:space="preserve">државни пут </w:t>
      </w:r>
      <w:r w:rsidR="005A297F" w:rsidRPr="007A54A8">
        <w:rPr>
          <w:rFonts w:ascii="Times New Roman" w:hAnsi="Times New Roman" w:cs="Times New Roman"/>
          <w:sz w:val="24"/>
          <w:szCs w:val="24"/>
        </w:rPr>
        <w:t>II</w:t>
      </w:r>
      <w:r w:rsidR="005A297F" w:rsidRPr="007A54A8">
        <w:rPr>
          <w:rFonts w:ascii="Times New Roman" w:hAnsi="Times New Roman" w:cs="Times New Roman"/>
          <w:bCs/>
          <w:sz w:val="24"/>
          <w:szCs w:val="24"/>
        </w:rPr>
        <w:t xml:space="preserve">Б реда број 433 дужине 4,9 </w:t>
      </w:r>
      <w:r w:rsidR="00DE3D28">
        <w:rPr>
          <w:rFonts w:ascii="Times New Roman" w:hAnsi="Times New Roman" w:cs="Times New Roman"/>
          <w:bCs/>
          <w:sz w:val="24"/>
          <w:szCs w:val="24"/>
        </w:rPr>
        <w:t>км</w:t>
      </w:r>
      <w:r w:rsidR="005A297F" w:rsidRPr="007A54A8">
        <w:rPr>
          <w:rFonts w:ascii="Times New Roman" w:hAnsi="Times New Roman" w:cs="Times New Roman"/>
          <w:bCs/>
          <w:sz w:val="24"/>
          <w:szCs w:val="24"/>
        </w:rPr>
        <w:t xml:space="preserve"> повезује Сијаринску Бању са </w:t>
      </w:r>
      <w:r w:rsidR="005A297F" w:rsidRPr="007A54A8">
        <w:rPr>
          <w:rFonts w:ascii="Times New Roman" w:hAnsi="Times New Roman" w:cs="Times New Roman"/>
          <w:sz w:val="24"/>
          <w:szCs w:val="24"/>
        </w:rPr>
        <w:t>државним путем IБ реда број 39 код насеља Маћедонце и представља главну саобраћајну везу овог туристичког места са седиштем општине Медвеђа.</w:t>
      </w:r>
      <w:r w:rsidR="005A297F" w:rsidRPr="007A54A8">
        <w:rPr>
          <w:rFonts w:ascii="Times New Roman" w:hAnsi="Times New Roman" w:cs="Times New Roman"/>
          <w:b/>
          <w:color w:val="FF0000"/>
          <w:sz w:val="24"/>
          <w:szCs w:val="24"/>
        </w:rPr>
        <w:t xml:space="preserve"> </w:t>
      </w:r>
      <w:r w:rsidR="005A297F" w:rsidRPr="007A54A8">
        <w:rPr>
          <w:rFonts w:ascii="Times New Roman" w:hAnsi="Times New Roman" w:cs="Times New Roman"/>
          <w:sz w:val="24"/>
          <w:szCs w:val="24"/>
        </w:rPr>
        <w:t xml:space="preserve">Мрежу локалних путева на територији општине Медвеђа чини </w:t>
      </w:r>
      <w:r w:rsidR="005A297F" w:rsidRPr="007A54A8">
        <w:rPr>
          <w:rFonts w:ascii="Times New Roman" w:hAnsi="Times New Roman" w:cs="Times New Roman"/>
          <w:color w:val="000000" w:themeColor="text1"/>
          <w:sz w:val="24"/>
          <w:szCs w:val="24"/>
        </w:rPr>
        <w:t>121</w:t>
      </w:r>
      <w:r w:rsidR="005A297F" w:rsidRPr="007A54A8">
        <w:rPr>
          <w:rFonts w:ascii="Times New Roman" w:hAnsi="Times New Roman" w:cs="Times New Roman"/>
          <w:bCs/>
          <w:color w:val="000000" w:themeColor="text1"/>
          <w:sz w:val="24"/>
          <w:szCs w:val="24"/>
        </w:rPr>
        <w:t xml:space="preserve"> </w:t>
      </w:r>
      <w:r w:rsidR="00DE3D28">
        <w:rPr>
          <w:rFonts w:ascii="Times New Roman" w:hAnsi="Times New Roman" w:cs="Times New Roman"/>
          <w:bCs/>
          <w:color w:val="000000" w:themeColor="text1"/>
          <w:sz w:val="24"/>
          <w:szCs w:val="24"/>
        </w:rPr>
        <w:t>км</w:t>
      </w:r>
      <w:r w:rsidR="005A297F" w:rsidRPr="007A54A8">
        <w:rPr>
          <w:rFonts w:ascii="Times New Roman" w:hAnsi="Times New Roman" w:cs="Times New Roman"/>
          <w:bCs/>
          <w:color w:val="000000" w:themeColor="text1"/>
          <w:sz w:val="24"/>
          <w:szCs w:val="24"/>
        </w:rPr>
        <w:t xml:space="preserve"> путева са асфалтном подлогом и 185</w:t>
      </w:r>
      <w:r w:rsidR="005A297F" w:rsidRPr="007A54A8">
        <w:rPr>
          <w:rFonts w:ascii="Times New Roman" w:hAnsi="Times New Roman" w:cs="Times New Roman"/>
          <w:bCs/>
          <w:sz w:val="24"/>
          <w:szCs w:val="24"/>
        </w:rPr>
        <w:t xml:space="preserve"> </w:t>
      </w:r>
      <w:r w:rsidR="00DE3D28">
        <w:rPr>
          <w:rFonts w:ascii="Times New Roman" w:hAnsi="Times New Roman" w:cs="Times New Roman"/>
          <w:bCs/>
          <w:sz w:val="24"/>
          <w:szCs w:val="24"/>
        </w:rPr>
        <w:t>км</w:t>
      </w:r>
      <w:r w:rsidR="005A297F" w:rsidRPr="007A54A8">
        <w:rPr>
          <w:rFonts w:ascii="Times New Roman" w:hAnsi="Times New Roman" w:cs="Times New Roman"/>
          <w:bCs/>
          <w:sz w:val="24"/>
          <w:szCs w:val="24"/>
        </w:rPr>
        <w:t xml:space="preserve"> путева са туцаником и земљаном подлогом.</w:t>
      </w:r>
    </w:p>
    <w:p w14:paraId="5796D218" w14:textId="6A078AE3" w:rsidR="005A297F" w:rsidRPr="007A54A8" w:rsidRDefault="005A297F" w:rsidP="005A297F">
      <w:pPr>
        <w:pStyle w:val="Standard"/>
        <w:spacing w:after="0"/>
        <w:ind w:firstLine="720"/>
        <w:jc w:val="both"/>
        <w:rPr>
          <w:rFonts w:ascii="Times New Roman" w:hAnsi="Times New Roman" w:cs="Times New Roman"/>
          <w:color w:val="000000" w:themeColor="text1"/>
          <w:sz w:val="24"/>
          <w:szCs w:val="24"/>
        </w:rPr>
      </w:pPr>
      <w:r w:rsidRPr="007A54A8">
        <w:rPr>
          <w:rFonts w:ascii="Times New Roman" w:hAnsi="Times New Roman" w:cs="Times New Roman"/>
          <w:bCs/>
          <w:color w:val="000000" w:themeColor="text1"/>
          <w:sz w:val="24"/>
          <w:szCs w:val="24"/>
          <w:lang w:val="sr-Cyrl-RS"/>
        </w:rPr>
        <w:t xml:space="preserve">На подручју општине Медвеђа нема изграђене железничке инфраструктуре, а најближа железничка пруга се налази на подручју града Лесковца,  која је удаљена око 45 </w:t>
      </w:r>
      <w:r w:rsidR="00DE3D28">
        <w:rPr>
          <w:rFonts w:ascii="Times New Roman" w:hAnsi="Times New Roman" w:cs="Times New Roman"/>
          <w:bCs/>
          <w:color w:val="000000" w:themeColor="text1"/>
          <w:sz w:val="24"/>
          <w:szCs w:val="24"/>
          <w:lang w:val="sr-Cyrl-RS"/>
        </w:rPr>
        <w:t>км</w:t>
      </w:r>
      <w:r w:rsidRPr="007A54A8">
        <w:rPr>
          <w:rFonts w:ascii="Times New Roman" w:hAnsi="Times New Roman" w:cs="Times New Roman"/>
          <w:bCs/>
          <w:color w:val="000000" w:themeColor="text1"/>
          <w:sz w:val="24"/>
          <w:szCs w:val="24"/>
        </w:rPr>
        <w:t>.</w:t>
      </w:r>
    </w:p>
    <w:p w14:paraId="59A671C0" w14:textId="3B446F71" w:rsidR="001162E8" w:rsidRPr="0057029C" w:rsidRDefault="00AA47BA" w:rsidP="0057029C">
      <w:pPr>
        <w:pStyle w:val="NoSpacing"/>
        <w:spacing w:line="276" w:lineRule="auto"/>
        <w:ind w:firstLine="720"/>
        <w:jc w:val="both"/>
        <w:rPr>
          <w:rFonts w:ascii="Times New Roman" w:hAnsi="Times New Roman" w:cs="Times New Roman"/>
          <w:bCs/>
          <w:color w:val="000000" w:themeColor="text1"/>
          <w:sz w:val="24"/>
          <w:szCs w:val="24"/>
        </w:rPr>
      </w:pPr>
      <w:proofErr w:type="gramStart"/>
      <w:r w:rsidRPr="007A54A8">
        <w:rPr>
          <w:rFonts w:ascii="Times New Roman" w:hAnsi="Times New Roman" w:cs="Times New Roman"/>
          <w:sz w:val="24"/>
          <w:szCs w:val="24"/>
          <w:lang w:val="en-US"/>
        </w:rPr>
        <w:t xml:space="preserve">Најближи аеродром се налази у Нишу и удаљен је око 90 </w:t>
      </w:r>
      <w:r w:rsidR="00DE3D28">
        <w:rPr>
          <w:rFonts w:ascii="Times New Roman" w:hAnsi="Times New Roman" w:cs="Times New Roman"/>
          <w:bCs/>
          <w:color w:val="000000" w:themeColor="text1"/>
          <w:sz w:val="24"/>
          <w:szCs w:val="24"/>
        </w:rPr>
        <w:t>км</w:t>
      </w:r>
      <w:r w:rsidR="001162E8" w:rsidRPr="007A54A8">
        <w:rPr>
          <w:rFonts w:ascii="Times New Roman" w:hAnsi="Times New Roman" w:cs="Times New Roman"/>
          <w:bCs/>
          <w:color w:val="000000" w:themeColor="text1"/>
          <w:sz w:val="24"/>
          <w:szCs w:val="24"/>
        </w:rPr>
        <w:t>.</w:t>
      </w:r>
      <w:proofErr w:type="gramEnd"/>
    </w:p>
    <w:tbl>
      <w:tblPr>
        <w:tblpPr w:leftFromText="180" w:rightFromText="180" w:bottomFromText="200" w:vertAnchor="text" w:horzAnchor="margin" w:tblpXSpec="center" w:tblpY="1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62"/>
        <w:gridCol w:w="3787"/>
        <w:gridCol w:w="1071"/>
        <w:gridCol w:w="1418"/>
        <w:gridCol w:w="1134"/>
        <w:gridCol w:w="1275"/>
      </w:tblGrid>
      <w:tr w:rsidR="001162E8" w:rsidRPr="0057029C" w14:paraId="3CB22E7B" w14:textId="77777777" w:rsidTr="0057029C">
        <w:trPr>
          <w:trHeight w:val="509"/>
        </w:trPr>
        <w:tc>
          <w:tcPr>
            <w:tcW w:w="9747" w:type="dxa"/>
            <w:gridSpan w:val="6"/>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4D57CF22" w14:textId="71ABD61D" w:rsidR="001162E8" w:rsidRPr="0057029C" w:rsidRDefault="001162E8">
            <w:pPr>
              <w:spacing w:after="0" w:line="240" w:lineRule="auto"/>
              <w:jc w:val="center"/>
              <w:rPr>
                <w:rFonts w:ascii="Times New Roman" w:eastAsia="Times New Roman" w:hAnsi="Times New Roman" w:cs="Times New Roman"/>
                <w:color w:val="000000"/>
                <w:sz w:val="24"/>
                <w:szCs w:val="24"/>
                <w:lang w:val="sr-Latn-RS" w:eastAsia="zh-CN"/>
              </w:rPr>
            </w:pPr>
            <w:r w:rsidRPr="0057029C">
              <w:rPr>
                <w:rFonts w:ascii="Times New Roman" w:eastAsia="Times New Roman" w:hAnsi="Times New Roman" w:cs="Times New Roman"/>
                <w:color w:val="000000"/>
                <w:sz w:val="24"/>
                <w:szCs w:val="24"/>
              </w:rPr>
              <w:t>СПИСАК ЛОКАЛНИХ И НЕКАТЕГОРИСАНИХ ПУТЕВА НА ТЕРИТОРИЈИ ОПШТИНЕ МЕДВЕЂА</w:t>
            </w:r>
          </w:p>
        </w:tc>
      </w:tr>
      <w:tr w:rsidR="001162E8" w:rsidRPr="0057029C" w14:paraId="3F1016B3" w14:textId="77777777" w:rsidTr="0057029C">
        <w:trPr>
          <w:trHeight w:val="817"/>
        </w:trPr>
        <w:tc>
          <w:tcPr>
            <w:tcW w:w="9747" w:type="dxa"/>
            <w:gridSpan w:val="6"/>
            <w:vMerge/>
            <w:tcBorders>
              <w:top w:val="single" w:sz="4" w:space="0" w:color="auto"/>
              <w:left w:val="single" w:sz="4" w:space="0" w:color="auto"/>
              <w:bottom w:val="single" w:sz="4" w:space="0" w:color="auto"/>
              <w:right w:val="single" w:sz="4" w:space="0" w:color="auto"/>
            </w:tcBorders>
            <w:vAlign w:val="center"/>
            <w:hideMark/>
          </w:tcPr>
          <w:p w14:paraId="1AAE0A70" w14:textId="77777777" w:rsidR="001162E8" w:rsidRPr="0057029C" w:rsidRDefault="001162E8">
            <w:pPr>
              <w:spacing w:after="0"/>
              <w:rPr>
                <w:rFonts w:ascii="Times New Roman" w:eastAsia="Times New Roman" w:hAnsi="Times New Roman" w:cs="Times New Roman"/>
                <w:color w:val="000000"/>
                <w:sz w:val="24"/>
                <w:szCs w:val="24"/>
                <w:lang w:val="sr-Latn-RS" w:eastAsia="zh-CN"/>
              </w:rPr>
            </w:pPr>
          </w:p>
        </w:tc>
      </w:tr>
      <w:tr w:rsidR="001162E8" w:rsidRPr="0057029C" w14:paraId="5C81A08D" w14:textId="77777777" w:rsidTr="00C243F5">
        <w:trPr>
          <w:trHeight w:val="300"/>
        </w:trPr>
        <w:tc>
          <w:tcPr>
            <w:tcW w:w="106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bottom"/>
            <w:hideMark/>
          </w:tcPr>
          <w:p w14:paraId="6743B475" w14:textId="77777777" w:rsidR="001162E8" w:rsidRPr="0057029C" w:rsidRDefault="001162E8" w:rsidP="00C243F5">
            <w:pPr>
              <w:spacing w:after="0" w:line="240" w:lineRule="auto"/>
              <w:jc w:val="center"/>
              <w:rPr>
                <w:rFonts w:ascii="Times New Roman" w:eastAsia="Times New Roman" w:hAnsi="Times New Roman" w:cs="Times New Roman"/>
                <w:color w:val="000000"/>
                <w:sz w:val="24"/>
                <w:szCs w:val="24"/>
                <w:lang w:val="sr-Latn-RS" w:eastAsia="zh-CN"/>
              </w:rPr>
            </w:pPr>
            <w:r w:rsidRPr="0057029C">
              <w:rPr>
                <w:rFonts w:ascii="Times New Roman" w:eastAsia="Times New Roman" w:hAnsi="Times New Roman" w:cs="Times New Roman"/>
                <w:color w:val="000000"/>
                <w:sz w:val="24"/>
                <w:szCs w:val="24"/>
              </w:rPr>
              <w:t>Ред.</w:t>
            </w:r>
          </w:p>
          <w:p w14:paraId="2B6EC7C5" w14:textId="68420B59" w:rsidR="001162E8" w:rsidRPr="0057029C" w:rsidRDefault="001162E8" w:rsidP="00C243F5">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 xml:space="preserve">бр. </w:t>
            </w:r>
          </w:p>
        </w:tc>
        <w:tc>
          <w:tcPr>
            <w:tcW w:w="378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53F28D2F" w14:textId="77777777" w:rsidR="001162E8" w:rsidRPr="0057029C" w:rsidRDefault="001162E8" w:rsidP="00C243F5">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Релација путног правца</w:t>
            </w:r>
          </w:p>
        </w:tc>
        <w:tc>
          <w:tcPr>
            <w:tcW w:w="4898"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1B1F1BE5" w14:textId="1E3124EE" w:rsidR="001162E8" w:rsidRPr="0057029C" w:rsidRDefault="001162E8" w:rsidP="00802AC4">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 xml:space="preserve">Дужина у </w:t>
            </w:r>
            <w:r w:rsidR="00802AC4">
              <w:rPr>
                <w:rFonts w:ascii="Times New Roman" w:eastAsia="Times New Roman" w:hAnsi="Times New Roman" w:cs="Times New Roman"/>
                <w:color w:val="000000"/>
                <w:sz w:val="24"/>
                <w:szCs w:val="24"/>
              </w:rPr>
              <w:t>км</w:t>
            </w:r>
          </w:p>
        </w:tc>
      </w:tr>
      <w:tr w:rsidR="001162E8" w:rsidRPr="0057029C" w14:paraId="12EB3F59" w14:textId="77777777" w:rsidTr="00BE6A2C">
        <w:trPr>
          <w:trHeight w:val="208"/>
        </w:trPr>
        <w:tc>
          <w:tcPr>
            <w:tcW w:w="1062" w:type="dxa"/>
            <w:vMerge/>
            <w:tcBorders>
              <w:top w:val="single" w:sz="4" w:space="0" w:color="auto"/>
              <w:left w:val="single" w:sz="4" w:space="0" w:color="auto"/>
              <w:bottom w:val="single" w:sz="4" w:space="0" w:color="auto"/>
              <w:right w:val="single" w:sz="4" w:space="0" w:color="auto"/>
            </w:tcBorders>
            <w:vAlign w:val="center"/>
            <w:hideMark/>
          </w:tcPr>
          <w:p w14:paraId="73F92BB1" w14:textId="77777777" w:rsidR="001162E8" w:rsidRPr="0057029C" w:rsidRDefault="001162E8">
            <w:pPr>
              <w:spacing w:after="0"/>
              <w:rPr>
                <w:rFonts w:ascii="Times New Roman" w:eastAsia="Times New Roman" w:hAnsi="Times New Roman" w:cs="Times New Roman"/>
                <w:color w:val="000000"/>
                <w:sz w:val="24"/>
                <w:szCs w:val="24"/>
                <w:lang w:val="sr-Latn-RS" w:eastAsia="zh-CN"/>
              </w:rPr>
            </w:pPr>
          </w:p>
        </w:tc>
        <w:tc>
          <w:tcPr>
            <w:tcW w:w="3787" w:type="dxa"/>
            <w:vMerge/>
            <w:tcBorders>
              <w:top w:val="single" w:sz="4" w:space="0" w:color="auto"/>
              <w:left w:val="single" w:sz="4" w:space="0" w:color="auto"/>
              <w:bottom w:val="single" w:sz="4" w:space="0" w:color="auto"/>
              <w:right w:val="single" w:sz="4" w:space="0" w:color="auto"/>
            </w:tcBorders>
            <w:vAlign w:val="center"/>
            <w:hideMark/>
          </w:tcPr>
          <w:p w14:paraId="390E29C6" w14:textId="77777777" w:rsidR="001162E8" w:rsidRPr="0057029C" w:rsidRDefault="001162E8">
            <w:pPr>
              <w:spacing w:after="0"/>
              <w:rPr>
                <w:rFonts w:ascii="Times New Roman" w:eastAsia="Times New Roman" w:hAnsi="Times New Roman" w:cs="Times New Roman"/>
                <w:color w:val="000000"/>
                <w:sz w:val="24"/>
                <w:szCs w:val="24"/>
                <w:lang w:val="sr-Latn-RS" w:eastAsia="zh-CN"/>
              </w:rPr>
            </w:pPr>
          </w:p>
        </w:tc>
        <w:tc>
          <w:tcPr>
            <w:tcW w:w="107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6F65702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укупно</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218CCFE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sr-Latn-RS"/>
              </w:rPr>
            </w:pPr>
            <w:r w:rsidRPr="0057029C">
              <w:rPr>
                <w:rFonts w:ascii="Times New Roman" w:eastAsia="Times New Roman" w:hAnsi="Times New Roman" w:cs="Times New Roman"/>
                <w:color w:val="000000"/>
                <w:sz w:val="24"/>
                <w:szCs w:val="24"/>
              </w:rPr>
              <w:t xml:space="preserve">савремени </w:t>
            </w:r>
          </w:p>
          <w:p w14:paraId="32119AD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коловоз</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686D87C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тврда подлога</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4CFF22E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земљани</w:t>
            </w:r>
          </w:p>
        </w:tc>
      </w:tr>
      <w:tr w:rsidR="001162E8" w:rsidRPr="0057029C" w14:paraId="40A51147"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5E9E2E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58B323F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Медвеђа-Тупале-Сијарина-Ђулекаре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B76B4D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21</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40438E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106DFF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FCBB4F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240E4215"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794B11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3E5A0F6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Медвеђа-Реткоцер-Спонце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00DB2A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88C123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0A324B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DC35EE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2B415545"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209F6E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635286A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Медвеђа-Стубла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004F3C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90A340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77BA74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DCCE60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FE65AC8"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4711282"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00DFC1E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Медвеђа-Капит-Црни Врх-Ђулекаре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31F332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EFA56C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4DF0B8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BCB3C4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440F4837"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335912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690E97F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Медвеђа-Капит-Доња Лапаштица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FE83F2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BCCDC3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D292AC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F5B1DB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5FE3E97B"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95242E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03DD07A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Рујковац-Д.Буџумет-Г.Буџумет-Флотација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17BA84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FF3630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72A654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07BF99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0F00AFED"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580F0B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7</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E9F29D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Џамија-Свирце-Капија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B141D8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DBCAAF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9F79C0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B2A5BC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w:t>
            </w:r>
          </w:p>
        </w:tc>
      </w:tr>
      <w:tr w:rsidR="001162E8" w:rsidRPr="0057029C" w14:paraId="473B9A47"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869C88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8</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D3F9E9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Сиј.Бања-Р.Бања-Маровац</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CB2F63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21</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89D932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022DE7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4BE386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r>
      <w:tr w:rsidR="001162E8" w:rsidRPr="0057029C" w14:paraId="3CAEF97C"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49A7C2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9</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4599816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Маћедонце-Боровац-Капија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D05AD0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DCB94E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61C0D9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D42A2D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A0110F3"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FA5EAC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10</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3B2CC13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Петриље-Богуновац-Мркоње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EFE1F0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5F9D9B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D2115F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9</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954AD8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BE2C9A5"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5F4339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11</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446BDE4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Богуновац-Врапце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93A388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996A55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352242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142617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34FA082"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65E9E3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12</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26E9D8E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Туларе-Пороштица-Медевце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4325BF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B00362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22B55F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9</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38D6A4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43D59E44"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0CD905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lastRenderedPageBreak/>
              <w:t>13</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69272FC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Леце-Стубла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F60946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72AE23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334BF1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7</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9943CF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73B50F04"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525773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14</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395B2AA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Леце-Дренце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980595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BF0C83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F3E670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8048C4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5D61B1CC"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40DFAA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15</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275679D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Негосавље-Пусто Шилово -Леце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B8C1EE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989F41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C66A38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11</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89B2A5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0B302F8B"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7EEB78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16</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6C03766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Туларе-Спонце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BE24EB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3F3BCA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898D5D2"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A4F7E8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12260411"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29C94E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17</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5C093E9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Рујковац-Д.Лапаштца-Г.Лапаштица-Ђулекаре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9B38E3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8646A0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F44DE1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0091E1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8</w:t>
            </w:r>
          </w:p>
        </w:tc>
      </w:tr>
      <w:tr w:rsidR="001162E8" w:rsidRPr="0057029C" w14:paraId="5443493D"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776AB1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18</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E8F2E1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Рујковац-Црни Врх (Тричковићи)</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5E7BE7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6827ED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74822D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56D892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r>
      <w:tr w:rsidR="001162E8" w:rsidRPr="0057029C" w14:paraId="71E4DF7D"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45D966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19</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055FE72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Маћедонце-Школа-Реткоцер</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B34898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98DEF1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51B264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D97ECC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5F578717"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45EA50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 xml:space="preserve">20 </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DEF2AF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 - Богдушевац</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B4FD23F" w14:textId="77777777" w:rsidR="001162E8" w:rsidRPr="00F21ECA" w:rsidRDefault="001162E8">
            <w:pPr>
              <w:spacing w:after="0" w:line="240" w:lineRule="auto"/>
              <w:jc w:val="center"/>
              <w:rPr>
                <w:rFonts w:ascii="Times New Roman" w:eastAsia="Times New Roman" w:hAnsi="Times New Roman" w:cs="Times New Roman"/>
                <w:color w:val="000000"/>
                <w:sz w:val="24"/>
                <w:szCs w:val="24"/>
                <w:lang w:eastAsia="zh-CN"/>
              </w:rPr>
            </w:pPr>
            <w:r w:rsidRPr="00F21ECA">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0417B41" w14:textId="77777777" w:rsidR="001162E8" w:rsidRPr="00F21ECA" w:rsidRDefault="001162E8">
            <w:pPr>
              <w:spacing w:after="0" w:line="240" w:lineRule="auto"/>
              <w:jc w:val="center"/>
              <w:rPr>
                <w:rFonts w:ascii="Times New Roman" w:eastAsia="Times New Roman" w:hAnsi="Times New Roman" w:cs="Times New Roman"/>
                <w:color w:val="000000"/>
                <w:sz w:val="24"/>
                <w:szCs w:val="24"/>
                <w:lang w:eastAsia="zh-CN"/>
              </w:rPr>
            </w:pPr>
            <w:r w:rsidRPr="00F21ECA">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B222137" w14:textId="77777777" w:rsidR="001162E8" w:rsidRPr="0057029C" w:rsidRDefault="001162E8">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7610217" w14:textId="77777777" w:rsidR="001162E8" w:rsidRPr="0057029C" w:rsidRDefault="001162E8">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w:t>
            </w:r>
          </w:p>
        </w:tc>
      </w:tr>
      <w:tr w:rsidR="001162E8" w:rsidRPr="0057029C" w14:paraId="5CC33F6F"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BE6610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21</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102479E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Доњи Гајтан –Горњи Гајтан</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2651CC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C0F0A2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804D1D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8</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BF3A30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ECDD153"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965626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22</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517C3A5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Гајтан -Дренце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5D8102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CF0602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CA512D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3D1240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5B2C3A31"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8E4478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23</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1899C35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Горњи Бучумет - Петровац</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DE8AA2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1D3FB5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C5F529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7</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FF1287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1D0E12CA"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AC1553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24</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5F03DD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Газдаре –Милошевићи -Арсићи</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C81F0F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0054D7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679374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34B6ED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0A94F47D"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FF3A10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25</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00766F7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 xml:space="preserve">Рујковац –Гургутово </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A9F698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0A0EB9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87BBD7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E20CA3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4982C25"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F7428C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26</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64CBA5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Равна Бања –Стара Бања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896C02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A576D5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70996B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5E7BF9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1F6028FA"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CE2646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27</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5433936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Петриље -Чокотин</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9AA75D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B768A8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DAD07F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217DEC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243F3C58"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710B66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28</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6732F82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Петриље -Врапце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967668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ED5523C"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8C0B80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461355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60765061"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8FAC54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29</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376DF47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 - Богдушевац</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047D59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ED8E3D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1A93925"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402275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1818E970"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5F6824A"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30</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4CF11DA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Медвеђа -Дедић</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90CA36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4E4B42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4E015E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3B63C8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40EAF9A9"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EC03CF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31</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FEF957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 xml:space="preserve">Медвеђа – Станушићи </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5454A7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E456AE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822ECF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EE8CF4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39A28069"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178B1D2"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32</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5E4A8E9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Вељковићи – Бурдељ- Реткоцер</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D4C433D"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1BC70F3"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545E26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50C931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1C7A1189"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A25020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33</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68CC989E"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 xml:space="preserve">Састав река – Мискићи </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C07D4D2"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237C339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ED3DD47"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0DCDA3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4D4647E2"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1FF71B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34</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0FB93A44"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Реткоцер Цуцки бријег</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4FFD0790"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3917F661"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753C39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6</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384A98B"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r>
      <w:tr w:rsidR="001162E8" w:rsidRPr="0057029C" w14:paraId="7DCF1B65"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C409693" w14:textId="77777777" w:rsidR="001162E8" w:rsidRPr="0057029C" w:rsidRDefault="001162E8">
            <w:pPr>
              <w:spacing w:after="0" w:line="240" w:lineRule="auto"/>
              <w:jc w:val="center"/>
              <w:rPr>
                <w:rFonts w:ascii="Times New Roman" w:eastAsia="Times New Roman" w:hAnsi="Times New Roman" w:cs="Times New Roman"/>
                <w:color w:val="000000" w:themeColor="text1"/>
                <w:sz w:val="24"/>
                <w:szCs w:val="24"/>
                <w:lang w:eastAsia="zh-CN"/>
              </w:rPr>
            </w:pPr>
            <w:r w:rsidRPr="0057029C">
              <w:rPr>
                <w:rFonts w:ascii="Times New Roman" w:eastAsia="Times New Roman" w:hAnsi="Times New Roman" w:cs="Times New Roman"/>
                <w:color w:val="000000" w:themeColor="text1"/>
                <w:sz w:val="24"/>
                <w:szCs w:val="24"/>
              </w:rPr>
              <w:t>35</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4DD4756" w14:textId="77777777" w:rsidR="001162E8" w:rsidRPr="0057029C" w:rsidRDefault="001162E8">
            <w:pPr>
              <w:spacing w:after="0" w:line="240" w:lineRule="auto"/>
              <w:jc w:val="center"/>
              <w:rPr>
                <w:rFonts w:ascii="Times New Roman" w:eastAsia="Times New Roman" w:hAnsi="Times New Roman" w:cs="Times New Roman"/>
                <w:color w:val="000000" w:themeColor="text1"/>
                <w:sz w:val="24"/>
                <w:szCs w:val="24"/>
                <w:lang w:eastAsia="zh-CN"/>
              </w:rPr>
            </w:pPr>
            <w:r w:rsidRPr="0057029C">
              <w:rPr>
                <w:rFonts w:ascii="Times New Roman" w:eastAsia="Times New Roman" w:hAnsi="Times New Roman" w:cs="Times New Roman"/>
                <w:color w:val="000000" w:themeColor="text1"/>
                <w:sz w:val="24"/>
                <w:szCs w:val="24"/>
              </w:rPr>
              <w:t>Сијарина -Џамија</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806A873" w14:textId="77777777" w:rsidR="001162E8" w:rsidRPr="0057029C" w:rsidRDefault="001162E8">
            <w:pPr>
              <w:spacing w:after="0" w:line="240" w:lineRule="auto"/>
              <w:jc w:val="center"/>
              <w:rPr>
                <w:rFonts w:ascii="Times New Roman" w:eastAsia="Times New Roman" w:hAnsi="Times New Roman" w:cs="Times New Roman"/>
                <w:color w:val="000000" w:themeColor="text1"/>
                <w:sz w:val="24"/>
                <w:szCs w:val="24"/>
                <w:lang w:eastAsia="zh-CN"/>
              </w:rPr>
            </w:pPr>
            <w:r w:rsidRPr="0057029C">
              <w:rPr>
                <w:rFonts w:ascii="Times New Roman" w:eastAsia="Times New Roman" w:hAnsi="Times New Roman" w:cs="Times New Roman"/>
                <w:color w:val="000000" w:themeColor="text1"/>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2792781" w14:textId="77777777" w:rsidR="001162E8" w:rsidRPr="0057029C" w:rsidRDefault="001162E8">
            <w:pPr>
              <w:spacing w:after="0" w:line="240" w:lineRule="auto"/>
              <w:jc w:val="center"/>
              <w:rPr>
                <w:rFonts w:ascii="Times New Roman" w:eastAsia="Times New Roman" w:hAnsi="Times New Roman" w:cs="Times New Roman"/>
                <w:color w:val="000000" w:themeColor="text1"/>
                <w:sz w:val="24"/>
                <w:szCs w:val="24"/>
                <w:lang w:eastAsia="zh-CN"/>
              </w:rPr>
            </w:pPr>
            <w:r w:rsidRPr="0057029C">
              <w:rPr>
                <w:rFonts w:ascii="Times New Roman" w:eastAsia="Times New Roman" w:hAnsi="Times New Roman" w:cs="Times New Roman"/>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CED76FF" w14:textId="77777777" w:rsidR="001162E8" w:rsidRPr="0057029C" w:rsidRDefault="001162E8">
            <w:pPr>
              <w:spacing w:after="0" w:line="240" w:lineRule="auto"/>
              <w:jc w:val="center"/>
              <w:rPr>
                <w:rFonts w:ascii="Times New Roman" w:eastAsia="Times New Roman" w:hAnsi="Times New Roman" w:cs="Times New Roman"/>
                <w:color w:val="000000" w:themeColor="text1"/>
                <w:sz w:val="24"/>
                <w:szCs w:val="24"/>
                <w:lang w:eastAsia="zh-CN"/>
              </w:rPr>
            </w:pPr>
            <w:r w:rsidRPr="0057029C">
              <w:rPr>
                <w:rFonts w:ascii="Times New Roman" w:eastAsia="Times New Roman" w:hAnsi="Times New Roman" w:cs="Times New Roman"/>
                <w:color w:val="000000" w:themeColor="text1"/>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CFB0D80" w14:textId="77777777" w:rsidR="001162E8" w:rsidRPr="0057029C" w:rsidRDefault="001162E8">
            <w:pPr>
              <w:spacing w:after="0" w:line="240" w:lineRule="auto"/>
              <w:jc w:val="center"/>
              <w:rPr>
                <w:rFonts w:ascii="Times New Roman" w:eastAsia="Times New Roman" w:hAnsi="Times New Roman" w:cs="Times New Roman"/>
                <w:color w:val="000000" w:themeColor="text1"/>
                <w:sz w:val="24"/>
                <w:szCs w:val="24"/>
                <w:lang w:eastAsia="zh-CN"/>
              </w:rPr>
            </w:pPr>
            <w:r w:rsidRPr="0057029C">
              <w:rPr>
                <w:rFonts w:ascii="Times New Roman" w:eastAsia="Times New Roman" w:hAnsi="Times New Roman" w:cs="Times New Roman"/>
                <w:color w:val="000000" w:themeColor="text1"/>
                <w:sz w:val="24"/>
                <w:szCs w:val="24"/>
              </w:rPr>
              <w:t>/</w:t>
            </w:r>
          </w:p>
        </w:tc>
      </w:tr>
      <w:tr w:rsidR="001162E8" w:rsidRPr="0057029C" w14:paraId="26D20878" w14:textId="77777777" w:rsidTr="00BE6A2C">
        <w:trPr>
          <w:trHeight w:val="300"/>
        </w:trPr>
        <w:tc>
          <w:tcPr>
            <w:tcW w:w="106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0D5AE7EF"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36</w:t>
            </w:r>
          </w:p>
        </w:tc>
        <w:tc>
          <w:tcPr>
            <w:tcW w:w="37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bottom"/>
            <w:hideMark/>
          </w:tcPr>
          <w:p w14:paraId="7380613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Туларе - Губавце</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F1E46F6"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795060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B1569B9"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5F85D1F8" w14:textId="77777777" w:rsidR="001162E8" w:rsidRPr="0057029C" w:rsidRDefault="001162E8">
            <w:pPr>
              <w:spacing w:after="0" w:line="240" w:lineRule="auto"/>
              <w:jc w:val="center"/>
              <w:rPr>
                <w:rFonts w:ascii="Times New Roman" w:eastAsia="Times New Roman" w:hAnsi="Times New Roman" w:cs="Times New Roman"/>
                <w:color w:val="000000"/>
                <w:sz w:val="24"/>
                <w:szCs w:val="24"/>
                <w:lang w:eastAsia="zh-CN"/>
              </w:rPr>
            </w:pPr>
            <w:r w:rsidRPr="0057029C">
              <w:rPr>
                <w:rFonts w:ascii="Times New Roman" w:eastAsia="Times New Roman" w:hAnsi="Times New Roman" w:cs="Times New Roman"/>
                <w:color w:val="000000"/>
                <w:sz w:val="24"/>
                <w:szCs w:val="24"/>
              </w:rPr>
              <w:t>2</w:t>
            </w:r>
          </w:p>
        </w:tc>
      </w:tr>
      <w:tr w:rsidR="00DC2E9C" w:rsidRPr="0057029C" w14:paraId="5201C816" w14:textId="77777777" w:rsidTr="00BE6A2C">
        <w:trPr>
          <w:trHeight w:val="300"/>
        </w:trPr>
        <w:tc>
          <w:tcPr>
            <w:tcW w:w="484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0" w:type="dxa"/>
              <w:left w:w="108" w:type="dxa"/>
              <w:bottom w:w="0" w:type="dxa"/>
              <w:right w:w="108" w:type="dxa"/>
            </w:tcMar>
            <w:vAlign w:val="center"/>
          </w:tcPr>
          <w:p w14:paraId="066F7A2C" w14:textId="77777777" w:rsidR="00DC2E9C" w:rsidRPr="0057029C" w:rsidRDefault="00DC2E9C">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Укупно</w:t>
            </w:r>
          </w:p>
        </w:tc>
        <w:tc>
          <w:tcPr>
            <w:tcW w:w="107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7DAE95BD" w14:textId="77777777" w:rsidR="00DC2E9C" w:rsidRPr="0057029C" w:rsidRDefault="00DC2E9C">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306</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2DB376DC" w14:textId="77777777" w:rsidR="00DC2E9C" w:rsidRPr="0057029C" w:rsidRDefault="00DC2E9C">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121</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58E3B1DC" w14:textId="77777777" w:rsidR="00DC2E9C" w:rsidRPr="0057029C" w:rsidRDefault="00DC2E9C">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166</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14:paraId="322B19E4" w14:textId="77777777" w:rsidR="00DC2E9C" w:rsidRPr="0057029C" w:rsidRDefault="00DC2E9C">
            <w:pPr>
              <w:spacing w:after="0" w:line="240" w:lineRule="auto"/>
              <w:jc w:val="center"/>
              <w:rPr>
                <w:rFonts w:ascii="Times New Roman" w:eastAsia="Times New Roman" w:hAnsi="Times New Roman" w:cs="Times New Roman"/>
                <w:b/>
                <w:color w:val="000000"/>
                <w:sz w:val="24"/>
                <w:szCs w:val="24"/>
                <w:lang w:eastAsia="zh-CN"/>
              </w:rPr>
            </w:pPr>
            <w:r w:rsidRPr="0057029C">
              <w:rPr>
                <w:rFonts w:ascii="Times New Roman" w:eastAsia="Times New Roman" w:hAnsi="Times New Roman" w:cs="Times New Roman"/>
                <w:b/>
                <w:color w:val="000000"/>
                <w:sz w:val="24"/>
                <w:szCs w:val="24"/>
              </w:rPr>
              <w:t>19</w:t>
            </w:r>
          </w:p>
        </w:tc>
      </w:tr>
    </w:tbl>
    <w:p w14:paraId="6C0CB529" w14:textId="1EFEEB95" w:rsidR="001162E8" w:rsidRDefault="00EC1B4A" w:rsidP="00F378D2">
      <w:pPr>
        <w:pStyle w:val="NoSpacing"/>
        <w:spacing w:line="276" w:lineRule="auto"/>
        <w:ind w:firstLine="720"/>
        <w:jc w:val="center"/>
        <w:rPr>
          <w:rFonts w:ascii="Times New Roman" w:hAnsi="Times New Roman" w:cs="Times New Roman"/>
          <w:bCs/>
          <w:color w:val="000000" w:themeColor="text1"/>
          <w:sz w:val="24"/>
          <w:szCs w:val="24"/>
        </w:rPr>
      </w:pPr>
      <w:r w:rsidRPr="00EC1B4A">
        <w:rPr>
          <w:rFonts w:ascii="Times New Roman" w:hAnsi="Times New Roman" w:cs="Times New Roman"/>
          <w:bCs/>
          <w:i/>
          <w:iCs/>
          <w:color w:val="000000" w:themeColor="text1"/>
          <w:sz w:val="24"/>
          <w:szCs w:val="24"/>
        </w:rPr>
        <w:t xml:space="preserve">Табела </w:t>
      </w:r>
      <w:r>
        <w:rPr>
          <w:rFonts w:ascii="Times New Roman" w:hAnsi="Times New Roman" w:cs="Times New Roman"/>
          <w:bCs/>
          <w:i/>
          <w:iCs/>
          <w:color w:val="000000" w:themeColor="text1"/>
          <w:sz w:val="24"/>
          <w:szCs w:val="24"/>
        </w:rPr>
        <w:t xml:space="preserve">број </w:t>
      </w:r>
      <w:r w:rsidRPr="00EC1B4A">
        <w:rPr>
          <w:rFonts w:ascii="Times New Roman" w:hAnsi="Times New Roman" w:cs="Times New Roman"/>
          <w:bCs/>
          <w:i/>
          <w:iCs/>
          <w:color w:val="000000" w:themeColor="text1"/>
          <w:sz w:val="24"/>
          <w:szCs w:val="24"/>
        </w:rPr>
        <w:t>11. Основни подаци о путној мрежи, 2023. година</w:t>
      </w:r>
    </w:p>
    <w:p w14:paraId="5F0E75D6" w14:textId="77777777" w:rsidR="00AA47BA" w:rsidRPr="00AA47BA" w:rsidRDefault="00AA47BA" w:rsidP="00AA47BA">
      <w:pPr>
        <w:pStyle w:val="NoSpacing"/>
        <w:spacing w:line="276" w:lineRule="auto"/>
        <w:ind w:firstLine="720"/>
        <w:jc w:val="both"/>
        <w:rPr>
          <w:rFonts w:ascii="Times New Roman" w:hAnsi="Times New Roman" w:cs="Times New Roman"/>
          <w:lang w:val="en-US"/>
        </w:rPr>
      </w:pPr>
    </w:p>
    <w:p w14:paraId="3AEBB332" w14:textId="1AB85BBE" w:rsidR="00370AAD" w:rsidRPr="00276D1A" w:rsidRDefault="008F5F2E" w:rsidP="00BA06E3">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sidRPr="00276D1A">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6</w:t>
      </w:r>
      <w:r w:rsidR="00BA06E3" w:rsidRPr="00276D1A">
        <w:rPr>
          <w:rFonts w:ascii="Times New Roman" w:eastAsia="Times New Roman" w:hAnsi="Times New Roman" w:cs="Times New Roman"/>
          <w:color w:val="31849B" w:themeColor="accent5" w:themeShade="BF"/>
          <w:sz w:val="26"/>
          <w:szCs w:val="26"/>
          <w:lang w:eastAsia="sr-Cyrl-RS"/>
        </w:rPr>
        <w:t>.2. Водоводна инфраструктура</w:t>
      </w:r>
    </w:p>
    <w:p w14:paraId="7D3F9904" w14:textId="77777777" w:rsidR="00C001F2" w:rsidRPr="00634624" w:rsidRDefault="00C001F2" w:rsidP="00BA06E3">
      <w:pPr>
        <w:widowControl w:val="0"/>
        <w:spacing w:after="100" w:line="240" w:lineRule="auto"/>
        <w:jc w:val="both"/>
        <w:rPr>
          <w:rFonts w:ascii="Times New Roman" w:eastAsia="Times New Roman" w:hAnsi="Times New Roman" w:cs="Times New Roman"/>
          <w:color w:val="1F3763"/>
          <w:sz w:val="24"/>
          <w:szCs w:val="24"/>
          <w:lang w:eastAsia="sr-Cyrl-RS"/>
        </w:rPr>
      </w:pPr>
    </w:p>
    <w:p w14:paraId="07EFC71A" w14:textId="404AAC68" w:rsidR="00AB6B77" w:rsidRPr="00AB6B77" w:rsidRDefault="00194E1B" w:rsidP="00AB6B77">
      <w:pPr>
        <w:spacing w:after="0"/>
        <w:ind w:firstLine="720"/>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За </w:t>
      </w:r>
      <w:r w:rsidR="00370AAD">
        <w:rPr>
          <w:rFonts w:ascii="Times New Roman" w:hAnsi="Times New Roman" w:cs="Times New Roman"/>
          <w:sz w:val="24"/>
          <w:szCs w:val="24"/>
        </w:rPr>
        <w:t>обављање комуналне делатности водоснабдевања</w:t>
      </w:r>
      <w:r>
        <w:rPr>
          <w:rFonts w:ascii="Times New Roman" w:hAnsi="Times New Roman" w:cs="Times New Roman"/>
          <w:sz w:val="24"/>
          <w:szCs w:val="24"/>
        </w:rPr>
        <w:t xml:space="preserve"> у општини Медвеђа задужено је Јавно комунално предузеће „Обнова“ из Медвеђе</w:t>
      </w:r>
      <w:r w:rsidR="00370AAD">
        <w:rPr>
          <w:rFonts w:ascii="Times New Roman" w:hAnsi="Times New Roman" w:cs="Times New Roman"/>
          <w:sz w:val="24"/>
          <w:szCs w:val="24"/>
        </w:rPr>
        <w:t>.</w:t>
      </w:r>
      <w:r w:rsidR="00AB6B77" w:rsidRPr="00AB6B77">
        <w:rPr>
          <w:color w:val="000000"/>
        </w:rPr>
        <w:t xml:space="preserve"> </w:t>
      </w:r>
      <w:r w:rsidR="00AB6B77" w:rsidRPr="00AB6B77">
        <w:rPr>
          <w:rFonts w:ascii="Times New Roman" w:hAnsi="Times New Roman" w:cs="Times New Roman"/>
          <w:color w:val="000000"/>
          <w:sz w:val="24"/>
          <w:szCs w:val="24"/>
        </w:rPr>
        <w:t xml:space="preserve">Водоводна мрежа на територији општине Медвеђа је укупне дужине 55 </w:t>
      </w:r>
      <w:r w:rsidR="00DE3D28">
        <w:rPr>
          <w:rFonts w:ascii="Times New Roman" w:hAnsi="Times New Roman" w:cs="Times New Roman"/>
          <w:color w:val="000000"/>
          <w:sz w:val="24"/>
          <w:szCs w:val="24"/>
        </w:rPr>
        <w:t>км</w:t>
      </w:r>
      <w:r w:rsidR="00AB6B77" w:rsidRPr="00AB6B77">
        <w:rPr>
          <w:rFonts w:ascii="Times New Roman" w:hAnsi="Times New Roman" w:cs="Times New Roman"/>
          <w:color w:val="000000"/>
          <w:sz w:val="24"/>
          <w:szCs w:val="24"/>
        </w:rPr>
        <w:t>, са 1765 прикључених домаћинстава</w:t>
      </w:r>
      <w:r w:rsidR="00AB6B77" w:rsidRPr="00AB6B77">
        <w:rPr>
          <w:rFonts w:ascii="Times New Roman" w:hAnsi="Times New Roman" w:cs="Times New Roman"/>
          <w:color w:val="000000"/>
          <w:sz w:val="24"/>
          <w:szCs w:val="24"/>
          <w:vertAlign w:val="superscript"/>
        </w:rPr>
        <w:footnoteReference w:id="3"/>
      </w:r>
      <w:r w:rsidR="00AB6B77" w:rsidRPr="00AB6B77">
        <w:rPr>
          <w:rFonts w:ascii="Times New Roman" w:hAnsi="Times New Roman" w:cs="Times New Roman"/>
          <w:color w:val="000000"/>
          <w:sz w:val="24"/>
          <w:szCs w:val="24"/>
        </w:rPr>
        <w:t xml:space="preserve">. Удео домаћинстава прикључених на јавни водовод износи 66% (2023. година). </w:t>
      </w:r>
    </w:p>
    <w:p w14:paraId="4DC18433" w14:textId="1B11B5A3" w:rsidR="00194E1B" w:rsidRDefault="00194E1B" w:rsidP="00194E1B">
      <w:pPr>
        <w:widowControl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Из водоводног система Медвеђа снабдева се око 4.000 становника у насељима Медвеђа, Негосавље, Црни Врх, Газдаре и Маћедонце. Водоводни систем Медвеђа се снабдева водом из изворишта „Батаковићи“ које се простире дуж леве обале реке Јабланиц</w:t>
      </w:r>
      <w:r w:rsidR="00370AAD">
        <w:rPr>
          <w:rFonts w:ascii="Times New Roman" w:hAnsi="Times New Roman" w:cs="Times New Roman"/>
          <w:sz w:val="24"/>
          <w:szCs w:val="24"/>
        </w:rPr>
        <w:t>е</w:t>
      </w:r>
      <w:r>
        <w:rPr>
          <w:rFonts w:ascii="Times New Roman" w:hAnsi="Times New Roman" w:cs="Times New Roman"/>
          <w:sz w:val="24"/>
          <w:szCs w:val="24"/>
        </w:rPr>
        <w:t xml:space="preserve">, на око 1 </w:t>
      </w:r>
      <w:r w:rsidR="00DE3D28">
        <w:rPr>
          <w:rFonts w:ascii="Times New Roman" w:hAnsi="Times New Roman" w:cs="Times New Roman"/>
          <w:sz w:val="24"/>
          <w:szCs w:val="24"/>
        </w:rPr>
        <w:t>км</w:t>
      </w:r>
      <w:r>
        <w:rPr>
          <w:rFonts w:ascii="Times New Roman" w:hAnsi="Times New Roman" w:cs="Times New Roman"/>
          <w:sz w:val="24"/>
          <w:szCs w:val="24"/>
        </w:rPr>
        <w:t xml:space="preserve"> од центра насеља. Вода се захвата из четири дренажна бунара са натегама капацитета од 2-20 l/s воде. У сушном периоду капацитет се спусти до 2 l/s по бунару што представља мањак воде у односу на потребе за снабдевањем тренутног броја прикључених домаћинстава на водоводној мрежи.</w:t>
      </w:r>
    </w:p>
    <w:p w14:paraId="7DF216A0" w14:textId="5A8162BD" w:rsidR="00194E1B" w:rsidRDefault="00194E1B" w:rsidP="00194E1B">
      <w:pPr>
        <w:widowControl w:val="0"/>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територији општине Медвеђа постоје јавни водоводи и у насељеним местима Сијаринска Бања, Леце и Туларе, док водоводи у </w:t>
      </w:r>
      <w:r>
        <w:rPr>
          <w:rFonts w:ascii="Times New Roman" w:hAnsi="Times New Roman" w:cs="Times New Roman"/>
          <w:color w:val="000000" w:themeColor="text1"/>
          <w:sz w:val="24"/>
          <w:szCs w:val="24"/>
        </w:rPr>
        <w:t>Горњем Маћедонцу и Равној Бањи не испуњавају прописане критеријуме за јавне водоводе у складу са одредбама Закона о водама.</w:t>
      </w:r>
      <w:r>
        <w:rPr>
          <w:rFonts w:ascii="Times New Roman" w:hAnsi="Times New Roman" w:cs="Times New Roman"/>
          <w:sz w:val="24"/>
          <w:szCs w:val="24"/>
        </w:rPr>
        <w:t xml:space="preserve"> </w:t>
      </w:r>
      <w:r w:rsidR="00FB5D40">
        <w:rPr>
          <w:rFonts w:ascii="Times New Roman" w:hAnsi="Times New Roman" w:cs="Times New Roman"/>
          <w:sz w:val="24"/>
          <w:szCs w:val="24"/>
        </w:rPr>
        <w:t>Капацитет в</w:t>
      </w:r>
      <w:r>
        <w:rPr>
          <w:rFonts w:ascii="Times New Roman" w:hAnsi="Times New Roman" w:cs="Times New Roman"/>
          <w:sz w:val="24"/>
          <w:szCs w:val="24"/>
        </w:rPr>
        <w:t>одоводн</w:t>
      </w:r>
      <w:r w:rsidR="00FB5D40">
        <w:rPr>
          <w:rFonts w:ascii="Times New Roman" w:hAnsi="Times New Roman" w:cs="Times New Roman"/>
          <w:sz w:val="24"/>
          <w:szCs w:val="24"/>
        </w:rPr>
        <w:t>ог</w:t>
      </w:r>
      <w:r>
        <w:rPr>
          <w:rFonts w:ascii="Times New Roman" w:hAnsi="Times New Roman" w:cs="Times New Roman"/>
          <w:sz w:val="24"/>
          <w:szCs w:val="24"/>
        </w:rPr>
        <w:t xml:space="preserve"> систем</w:t>
      </w:r>
      <w:r w:rsidR="00FB5D40">
        <w:rPr>
          <w:rFonts w:ascii="Times New Roman" w:hAnsi="Times New Roman" w:cs="Times New Roman"/>
          <w:sz w:val="24"/>
          <w:szCs w:val="24"/>
        </w:rPr>
        <w:t>а</w:t>
      </w:r>
      <w:r>
        <w:rPr>
          <w:rFonts w:ascii="Times New Roman" w:hAnsi="Times New Roman" w:cs="Times New Roman"/>
          <w:sz w:val="24"/>
          <w:szCs w:val="24"/>
        </w:rPr>
        <w:t xml:space="preserve"> </w:t>
      </w:r>
      <w:r w:rsidR="00FB5D40">
        <w:rPr>
          <w:rFonts w:ascii="Times New Roman" w:hAnsi="Times New Roman" w:cs="Times New Roman"/>
          <w:sz w:val="24"/>
          <w:szCs w:val="24"/>
        </w:rPr>
        <w:t xml:space="preserve">Сијаринска Бања </w:t>
      </w:r>
      <w:r>
        <w:rPr>
          <w:rFonts w:ascii="Times New Roman" w:hAnsi="Times New Roman" w:cs="Times New Roman"/>
          <w:sz w:val="24"/>
          <w:szCs w:val="24"/>
        </w:rPr>
        <w:t>је 12-13 l/s</w:t>
      </w:r>
      <w:r w:rsidR="00FB5D40">
        <w:rPr>
          <w:rFonts w:ascii="Times New Roman" w:hAnsi="Times New Roman" w:cs="Times New Roman"/>
          <w:sz w:val="24"/>
          <w:szCs w:val="24"/>
        </w:rPr>
        <w:t xml:space="preserve"> и са овог система снабдева око 150 </w:t>
      </w:r>
      <w:r w:rsidR="00FB5D40">
        <w:rPr>
          <w:rFonts w:ascii="Times New Roman" w:hAnsi="Times New Roman" w:cs="Times New Roman"/>
          <w:sz w:val="24"/>
          <w:szCs w:val="24"/>
        </w:rPr>
        <w:lastRenderedPageBreak/>
        <w:t>домаћинстава у Сијаринској Бањи и деловима насеља Свирце и Сијарина,</w:t>
      </w:r>
      <w:r w:rsidR="00FD033F" w:rsidRPr="00FD033F">
        <w:rPr>
          <w:rFonts w:ascii="Times New Roman" w:hAnsi="Times New Roman" w:cs="Times New Roman"/>
          <w:sz w:val="24"/>
          <w:szCs w:val="24"/>
        </w:rPr>
        <w:t xml:space="preserve"> </w:t>
      </w:r>
      <w:r w:rsidR="00FD033F">
        <w:rPr>
          <w:rFonts w:ascii="Times New Roman" w:hAnsi="Times New Roman" w:cs="Times New Roman"/>
          <w:sz w:val="24"/>
          <w:szCs w:val="24"/>
        </w:rPr>
        <w:t>амбуланта, Основна школа</w:t>
      </w:r>
      <w:r w:rsidR="00FB5D40">
        <w:rPr>
          <w:rFonts w:ascii="Times New Roman" w:hAnsi="Times New Roman" w:cs="Times New Roman"/>
          <w:sz w:val="24"/>
          <w:szCs w:val="24"/>
        </w:rPr>
        <w:t xml:space="preserve"> као и </w:t>
      </w:r>
      <w:r w:rsidR="00FD033F">
        <w:rPr>
          <w:rFonts w:ascii="Times New Roman" w:hAnsi="Times New Roman" w:cs="Times New Roman"/>
          <w:sz w:val="24"/>
          <w:szCs w:val="24"/>
        </w:rPr>
        <w:t xml:space="preserve">објекти </w:t>
      </w:r>
      <w:r w:rsidR="00FB5D40">
        <w:rPr>
          <w:rFonts w:ascii="Times New Roman" w:hAnsi="Times New Roman" w:cs="Times New Roman"/>
          <w:sz w:val="24"/>
          <w:szCs w:val="24"/>
        </w:rPr>
        <w:t>Специјалн</w:t>
      </w:r>
      <w:r w:rsidR="00FD033F">
        <w:rPr>
          <w:rFonts w:ascii="Times New Roman" w:hAnsi="Times New Roman" w:cs="Times New Roman"/>
          <w:sz w:val="24"/>
          <w:szCs w:val="24"/>
        </w:rPr>
        <w:t>е</w:t>
      </w:r>
      <w:r w:rsidR="00FB5D40">
        <w:rPr>
          <w:rFonts w:ascii="Times New Roman" w:hAnsi="Times New Roman" w:cs="Times New Roman"/>
          <w:sz w:val="24"/>
          <w:szCs w:val="24"/>
        </w:rPr>
        <w:t xml:space="preserve"> болниц</w:t>
      </w:r>
      <w:r w:rsidR="00FD033F">
        <w:rPr>
          <w:rFonts w:ascii="Times New Roman" w:hAnsi="Times New Roman" w:cs="Times New Roman"/>
          <w:sz w:val="24"/>
          <w:szCs w:val="24"/>
        </w:rPr>
        <w:t>е</w:t>
      </w:r>
      <w:r w:rsidR="00FB5D40">
        <w:rPr>
          <w:rFonts w:ascii="Times New Roman" w:hAnsi="Times New Roman" w:cs="Times New Roman"/>
          <w:sz w:val="24"/>
          <w:szCs w:val="24"/>
        </w:rPr>
        <w:t xml:space="preserve"> „Гејзер“</w:t>
      </w:r>
      <w:r>
        <w:rPr>
          <w:rFonts w:ascii="Times New Roman" w:hAnsi="Times New Roman" w:cs="Times New Roman"/>
          <w:sz w:val="24"/>
          <w:szCs w:val="24"/>
        </w:rPr>
        <w:t xml:space="preserve">. Извориште Свирце се налази на око 2 </w:t>
      </w:r>
      <w:r w:rsidR="00DE3D28">
        <w:rPr>
          <w:rFonts w:ascii="Times New Roman" w:hAnsi="Times New Roman" w:cs="Times New Roman"/>
          <w:sz w:val="24"/>
          <w:szCs w:val="24"/>
        </w:rPr>
        <w:t>км</w:t>
      </w:r>
      <w:r>
        <w:rPr>
          <w:rFonts w:ascii="Times New Roman" w:hAnsi="Times New Roman" w:cs="Times New Roman"/>
          <w:sz w:val="24"/>
          <w:szCs w:val="24"/>
        </w:rPr>
        <w:t xml:space="preserve"> узводно од центра Сијаринске Бање,  у приобаљу Бањске реке.</w:t>
      </w:r>
      <w:r w:rsidR="00FB5D40" w:rsidRPr="00FB5D40">
        <w:rPr>
          <w:rFonts w:ascii="Times New Roman" w:hAnsi="Times New Roman" w:cs="Times New Roman"/>
          <w:sz w:val="24"/>
          <w:szCs w:val="24"/>
        </w:rPr>
        <w:t xml:space="preserve"> </w:t>
      </w:r>
      <w:r w:rsidR="00FB5D40">
        <w:rPr>
          <w:rFonts w:ascii="Times New Roman" w:hAnsi="Times New Roman" w:cs="Times New Roman"/>
          <w:sz w:val="24"/>
          <w:szCs w:val="24"/>
        </w:rPr>
        <w:t>На водоводни систем за насељена места Леце, Дренце и Гајтан је прикључено око 120 домаћинстава, објекти Рудника „Леце“, амбуланта, Основна школа „Радован Ковачевић“ и дечји вртић. У склопу овог водовода каптирана су четири извора ( Ђурића извор, Живковића извор, Жугића извор и Алитов поток).</w:t>
      </w:r>
      <w:r w:rsidR="00FB5D40" w:rsidRPr="00FB5D40">
        <w:rPr>
          <w:rFonts w:ascii="Times New Roman" w:hAnsi="Times New Roman" w:cs="Times New Roman"/>
          <w:sz w:val="24"/>
          <w:szCs w:val="24"/>
        </w:rPr>
        <w:t xml:space="preserve"> </w:t>
      </w:r>
      <w:r w:rsidR="00FB5D40">
        <w:rPr>
          <w:rFonts w:ascii="Times New Roman" w:hAnsi="Times New Roman" w:cs="Times New Roman"/>
          <w:sz w:val="24"/>
          <w:szCs w:val="24"/>
        </w:rPr>
        <w:t>Водовод Туларе је мањег капацитета и служи за снабдевање водом основне школе, амбуланте и мањег броја домаћинстава.</w:t>
      </w:r>
      <w:r w:rsidR="00FD033F" w:rsidRPr="00FD033F">
        <w:rPr>
          <w:rFonts w:ascii="Times New Roman" w:hAnsi="Times New Roman" w:cs="Times New Roman"/>
          <w:color w:val="000000" w:themeColor="text1"/>
          <w:sz w:val="24"/>
          <w:szCs w:val="24"/>
        </w:rPr>
        <w:t xml:space="preserve"> </w:t>
      </w:r>
      <w:r w:rsidR="00FD033F">
        <w:rPr>
          <w:rFonts w:ascii="Times New Roman" w:hAnsi="Times New Roman" w:cs="Times New Roman"/>
          <w:color w:val="000000" w:themeColor="text1"/>
          <w:sz w:val="24"/>
          <w:szCs w:val="24"/>
        </w:rPr>
        <w:t>У осталим насељеним местима на територији општине Медвеђа грађани се водом за пиће снабдевају из индивидуалних извора и бунара.</w:t>
      </w:r>
    </w:p>
    <w:p w14:paraId="159FB1A0" w14:textId="77777777" w:rsidR="00AC1562" w:rsidRDefault="00AC1562" w:rsidP="00194E1B">
      <w:pPr>
        <w:widowControl w:val="0"/>
        <w:spacing w:after="0" w:line="240" w:lineRule="auto"/>
        <w:ind w:firstLine="720"/>
        <w:jc w:val="both"/>
        <w:rPr>
          <w:rFonts w:ascii="Times New Roman" w:hAnsi="Times New Roman" w:cs="Times New Roman"/>
          <w:color w:val="000000" w:themeColor="text1"/>
          <w:sz w:val="24"/>
          <w:szCs w:val="24"/>
        </w:rPr>
      </w:pPr>
    </w:p>
    <w:p w14:paraId="34A06BED" w14:textId="77777777" w:rsidR="00EC1B4A" w:rsidRDefault="00EC1B4A" w:rsidP="00BA06E3">
      <w:pPr>
        <w:widowControl w:val="0"/>
        <w:spacing w:after="0" w:line="240" w:lineRule="auto"/>
        <w:rPr>
          <w:rFonts w:ascii="Times New Roman" w:eastAsia="Times New Roman" w:hAnsi="Times New Roman" w:cs="Times New Roman"/>
          <w:i/>
          <w:iCs/>
          <w:color w:val="262626"/>
          <w:sz w:val="18"/>
          <w:szCs w:val="18"/>
          <w:lang w:eastAsia="sr-Cyrl-RS"/>
        </w:rPr>
      </w:pPr>
      <w:bookmarkStart w:id="2" w:name="_Hlk157412877"/>
    </w:p>
    <w:tbl>
      <w:tblPr>
        <w:tblStyle w:val="TableGrid"/>
        <w:tblW w:w="0" w:type="auto"/>
        <w:jc w:val="center"/>
        <w:tblInd w:w="-399" w:type="dxa"/>
        <w:tblLook w:val="04A0" w:firstRow="1" w:lastRow="0" w:firstColumn="1" w:lastColumn="0" w:noHBand="0" w:noVBand="1"/>
      </w:tblPr>
      <w:tblGrid>
        <w:gridCol w:w="1234"/>
        <w:gridCol w:w="3809"/>
        <w:gridCol w:w="2322"/>
        <w:gridCol w:w="2322"/>
      </w:tblGrid>
      <w:tr w:rsidR="00FD033F" w:rsidRPr="0057029C" w14:paraId="1A2EEEEE" w14:textId="77777777" w:rsidTr="00BE6A2C">
        <w:trPr>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bookmarkEnd w:id="2"/>
          <w:p w14:paraId="0B2C2139" w14:textId="77777777" w:rsidR="00FD033F" w:rsidRPr="0057029C" w:rsidRDefault="00FD033F" w:rsidP="00BE6A2C">
            <w:pPr>
              <w:tabs>
                <w:tab w:val="left" w:pos="0"/>
              </w:tabs>
              <w:jc w:val="center"/>
              <w:rPr>
                <w:rFonts w:ascii="Times New Roman" w:hAnsi="Times New Roman" w:cs="Times New Roman"/>
                <w:sz w:val="24"/>
                <w:szCs w:val="24"/>
                <w:lang w:val="sr-Latn-RS"/>
              </w:rPr>
            </w:pPr>
            <w:r w:rsidRPr="0057029C">
              <w:rPr>
                <w:rFonts w:ascii="Times New Roman" w:hAnsi="Times New Roman" w:cs="Times New Roman"/>
                <w:sz w:val="24"/>
                <w:szCs w:val="24"/>
              </w:rPr>
              <w:t>Редни број</w:t>
            </w:r>
          </w:p>
        </w:tc>
        <w:tc>
          <w:tcPr>
            <w:tcW w:w="38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703309E" w14:textId="64D84EC3" w:rsidR="00FD033F" w:rsidRPr="0057029C" w:rsidRDefault="00FD033F" w:rsidP="00BE6A2C">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Назив насеља</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14:paraId="106CFDFC" w14:textId="646DA2EB" w:rsidR="00FD033F" w:rsidRPr="0057029C" w:rsidRDefault="00FD033F" w:rsidP="00802AC4">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Дужина водоводне мреже у насељу (</w:t>
            </w:r>
            <w:r w:rsidR="00802AC4">
              <w:rPr>
                <w:rFonts w:ascii="Times New Roman" w:hAnsi="Times New Roman" w:cs="Times New Roman"/>
                <w:sz w:val="24"/>
                <w:szCs w:val="24"/>
              </w:rPr>
              <w:t>км</w:t>
            </w:r>
            <w:r w:rsidRPr="0057029C">
              <w:rPr>
                <w:rFonts w:ascii="Times New Roman" w:hAnsi="Times New Roman" w:cs="Times New Roman"/>
                <w:sz w:val="24"/>
                <w:szCs w:val="24"/>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14:paraId="40586531" w14:textId="4979C8DD" w:rsidR="00FD033F" w:rsidRPr="0057029C" w:rsidRDefault="00FD033F" w:rsidP="00802AC4">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Дужина недостајуће водоводне мреже у насељу (</w:t>
            </w:r>
            <w:r w:rsidR="00802AC4">
              <w:rPr>
                <w:rFonts w:ascii="Times New Roman" w:hAnsi="Times New Roman" w:cs="Times New Roman"/>
                <w:sz w:val="24"/>
                <w:szCs w:val="24"/>
              </w:rPr>
              <w:t>км</w:t>
            </w:r>
            <w:r w:rsidRPr="0057029C">
              <w:rPr>
                <w:rFonts w:ascii="Times New Roman" w:hAnsi="Times New Roman" w:cs="Times New Roman"/>
                <w:sz w:val="24"/>
                <w:szCs w:val="24"/>
              </w:rPr>
              <w:t>)</w:t>
            </w:r>
          </w:p>
        </w:tc>
      </w:tr>
      <w:tr w:rsidR="00FD033F" w:rsidRPr="0057029C" w14:paraId="1A2F137E" w14:textId="77777777" w:rsidTr="0057029C">
        <w:trPr>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590EA0B"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1</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36F69B5"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Медвеђа</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4372A0F"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14</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3554B1B"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5</w:t>
            </w:r>
          </w:p>
        </w:tc>
      </w:tr>
      <w:tr w:rsidR="00FD033F" w:rsidRPr="0057029C" w14:paraId="0544F11D" w14:textId="77777777" w:rsidTr="0057029C">
        <w:trPr>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B0B8398"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2</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3C42840"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Газдаре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748E469"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10</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26F5CBA"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2</w:t>
            </w:r>
          </w:p>
        </w:tc>
      </w:tr>
      <w:tr w:rsidR="00FD033F" w:rsidRPr="0057029C" w14:paraId="30248308" w14:textId="77777777" w:rsidTr="0057029C">
        <w:trPr>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0E29917"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3</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017D0A0"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Леце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CAB6D68"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3</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790FC1C"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2</w:t>
            </w:r>
          </w:p>
        </w:tc>
      </w:tr>
      <w:tr w:rsidR="00FD033F" w:rsidRPr="0057029C" w14:paraId="340FCCFC" w14:textId="77777777" w:rsidTr="0057029C">
        <w:trPr>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3C3A0FA"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4</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3034CD9"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Негосавље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0A7D2E3"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8</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1520ED5"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1</w:t>
            </w:r>
          </w:p>
        </w:tc>
      </w:tr>
      <w:tr w:rsidR="00FD033F" w:rsidRPr="0057029C" w14:paraId="31315FA0" w14:textId="77777777" w:rsidTr="0057029C">
        <w:trPr>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D379D96"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5</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9A56C9E"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Туларе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A44BD2C"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A19F74E"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5</w:t>
            </w:r>
          </w:p>
        </w:tc>
      </w:tr>
      <w:tr w:rsidR="00FD033F" w:rsidRPr="0057029C" w14:paraId="5D5E4DA3" w14:textId="77777777" w:rsidTr="0057029C">
        <w:trPr>
          <w:trHeight w:val="262"/>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E2E535E"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6</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241199C"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Тупале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680550D"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44BDCB1"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5</w:t>
            </w:r>
          </w:p>
        </w:tc>
      </w:tr>
      <w:tr w:rsidR="00FD033F" w:rsidRPr="0057029C" w14:paraId="1A081C77" w14:textId="77777777" w:rsidTr="0057029C">
        <w:trPr>
          <w:trHeight w:val="251"/>
          <w:jc w:val="center"/>
        </w:trPr>
        <w:tc>
          <w:tcPr>
            <w:tcW w:w="1234"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05D5502B"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7</w:t>
            </w:r>
          </w:p>
        </w:tc>
        <w:tc>
          <w:tcPr>
            <w:tcW w:w="3809"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63712EF3"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Ново Насеље</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08231C5D"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4</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603C778"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2</w:t>
            </w:r>
          </w:p>
        </w:tc>
      </w:tr>
      <w:tr w:rsidR="00FD033F" w:rsidRPr="0057029C" w14:paraId="2BF9A5E0" w14:textId="77777777" w:rsidTr="0057029C">
        <w:trPr>
          <w:trHeight w:val="273"/>
          <w:jc w:val="center"/>
        </w:trPr>
        <w:tc>
          <w:tcPr>
            <w:tcW w:w="1234"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438BADA"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8</w:t>
            </w:r>
          </w:p>
        </w:tc>
        <w:tc>
          <w:tcPr>
            <w:tcW w:w="3809"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F650AD2"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Богдушевац</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725CFB05"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7416DBC2"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3</w:t>
            </w:r>
          </w:p>
        </w:tc>
      </w:tr>
      <w:tr w:rsidR="00FD033F" w:rsidRPr="0057029C" w14:paraId="5575E538" w14:textId="77777777" w:rsidTr="0057029C">
        <w:trPr>
          <w:trHeight w:val="240"/>
          <w:jc w:val="center"/>
        </w:trPr>
        <w:tc>
          <w:tcPr>
            <w:tcW w:w="1234"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235D5AB8"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9</w:t>
            </w:r>
          </w:p>
        </w:tc>
        <w:tc>
          <w:tcPr>
            <w:tcW w:w="3809"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F6DFE3D"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 xml:space="preserve">Сијаринска Бања </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9BF493E"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5</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A69BC9E"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8</w:t>
            </w:r>
          </w:p>
        </w:tc>
      </w:tr>
      <w:tr w:rsidR="00FD033F" w:rsidRPr="0057029C" w14:paraId="72E60A05" w14:textId="77777777" w:rsidTr="0057029C">
        <w:trPr>
          <w:trHeight w:val="185"/>
          <w:jc w:val="center"/>
        </w:trPr>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6E77DCC"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10</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9D1B688"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Маћедонце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D543475"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8</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26D370F" w14:textId="77777777" w:rsidR="00FD033F" w:rsidRPr="0057029C" w:rsidRDefault="00FD033F">
            <w:pPr>
              <w:tabs>
                <w:tab w:val="left" w:pos="0"/>
              </w:tabs>
              <w:jc w:val="center"/>
              <w:rPr>
                <w:rFonts w:ascii="Times New Roman" w:hAnsi="Times New Roman" w:cs="Times New Roman"/>
                <w:sz w:val="24"/>
                <w:szCs w:val="24"/>
              </w:rPr>
            </w:pPr>
            <w:r w:rsidRPr="0057029C">
              <w:rPr>
                <w:rFonts w:ascii="Times New Roman" w:hAnsi="Times New Roman" w:cs="Times New Roman"/>
                <w:sz w:val="24"/>
                <w:szCs w:val="24"/>
              </w:rPr>
              <w:t>2</w:t>
            </w:r>
          </w:p>
        </w:tc>
      </w:tr>
    </w:tbl>
    <w:p w14:paraId="036FE25D" w14:textId="77777777" w:rsidR="00845FAF" w:rsidRDefault="00845FAF" w:rsidP="00845FAF">
      <w:pPr>
        <w:widowControl w:val="0"/>
        <w:spacing w:after="100" w:line="240" w:lineRule="auto"/>
        <w:jc w:val="both"/>
        <w:rPr>
          <w:rFonts w:ascii="Times New Roman" w:eastAsia="Times New Roman" w:hAnsi="Times New Roman" w:cs="Times New Roman"/>
          <w:color w:val="1F3763"/>
          <w:sz w:val="24"/>
          <w:szCs w:val="24"/>
          <w:lang w:eastAsia="sr-Cyrl-RS"/>
        </w:rPr>
      </w:pPr>
    </w:p>
    <w:p w14:paraId="03ED0182" w14:textId="1A8F0F37" w:rsidR="00845FAF" w:rsidRPr="006A03A0" w:rsidRDefault="00845FAF" w:rsidP="00276D1A">
      <w:pPr>
        <w:widowControl w:val="0"/>
        <w:spacing w:after="100" w:line="240" w:lineRule="auto"/>
        <w:jc w:val="center"/>
        <w:rPr>
          <w:rFonts w:ascii="Times New Roman" w:eastAsia="Times New Roman" w:hAnsi="Times New Roman" w:cs="Times New Roman"/>
          <w:i/>
          <w:iCs/>
          <w:sz w:val="24"/>
          <w:szCs w:val="24"/>
          <w:lang w:eastAsia="sr-Cyrl-RS"/>
        </w:rPr>
      </w:pPr>
      <w:r w:rsidRPr="006A03A0">
        <w:rPr>
          <w:rFonts w:ascii="Times New Roman" w:eastAsia="Times New Roman" w:hAnsi="Times New Roman" w:cs="Times New Roman"/>
          <w:i/>
          <w:iCs/>
          <w:sz w:val="24"/>
          <w:szCs w:val="24"/>
          <w:lang w:eastAsia="sr-Cyrl-RS"/>
        </w:rPr>
        <w:t>Табела</w:t>
      </w:r>
      <w:r w:rsidR="00DE47FB" w:rsidRPr="006A03A0">
        <w:rPr>
          <w:rFonts w:ascii="Times New Roman" w:eastAsia="Times New Roman" w:hAnsi="Times New Roman" w:cs="Times New Roman"/>
          <w:i/>
          <w:iCs/>
          <w:sz w:val="24"/>
          <w:szCs w:val="24"/>
          <w:lang w:eastAsia="sr-Cyrl-RS"/>
        </w:rPr>
        <w:t xml:space="preserve"> </w:t>
      </w:r>
      <w:r w:rsidR="00167FAF" w:rsidRPr="006A03A0">
        <w:rPr>
          <w:rFonts w:ascii="Times New Roman" w:eastAsia="Times New Roman" w:hAnsi="Times New Roman" w:cs="Times New Roman"/>
          <w:i/>
          <w:iCs/>
          <w:sz w:val="24"/>
          <w:szCs w:val="24"/>
          <w:lang w:eastAsia="sr-Cyrl-RS"/>
        </w:rPr>
        <w:t>број 12</w:t>
      </w:r>
      <w:r w:rsidRPr="006A03A0">
        <w:rPr>
          <w:rFonts w:ascii="Times New Roman" w:eastAsia="Times New Roman" w:hAnsi="Times New Roman" w:cs="Times New Roman"/>
          <w:i/>
          <w:iCs/>
          <w:sz w:val="24"/>
          <w:szCs w:val="24"/>
          <w:lang w:eastAsia="sr-Cyrl-RS"/>
        </w:rPr>
        <w:t xml:space="preserve"> Основни подаци о водоснабдевању путем водоводне мреже, 2023. година</w:t>
      </w:r>
    </w:p>
    <w:p w14:paraId="12D090B2" w14:textId="77777777" w:rsidR="00845FAF" w:rsidRDefault="00845FAF" w:rsidP="00BA06E3">
      <w:pPr>
        <w:widowControl w:val="0"/>
        <w:spacing w:after="100" w:line="240" w:lineRule="auto"/>
        <w:jc w:val="both"/>
        <w:rPr>
          <w:rFonts w:ascii="Times New Roman" w:eastAsia="Times New Roman" w:hAnsi="Times New Roman" w:cs="Times New Roman"/>
          <w:color w:val="1F3763"/>
          <w:sz w:val="24"/>
          <w:szCs w:val="24"/>
          <w:lang w:eastAsia="sr-Cyrl-RS"/>
        </w:rPr>
      </w:pPr>
    </w:p>
    <w:p w14:paraId="0BEBEAE4" w14:textId="12ECD3C2" w:rsidR="00BA06E3" w:rsidRPr="00276D1A" w:rsidRDefault="00715A44" w:rsidP="00BA06E3">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sidRPr="00276D1A">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6</w:t>
      </w:r>
      <w:r w:rsidR="00BA06E3" w:rsidRPr="00276D1A">
        <w:rPr>
          <w:rFonts w:ascii="Times New Roman" w:eastAsia="Times New Roman" w:hAnsi="Times New Roman" w:cs="Times New Roman"/>
          <w:color w:val="31849B" w:themeColor="accent5" w:themeShade="BF"/>
          <w:sz w:val="26"/>
          <w:szCs w:val="26"/>
          <w:lang w:eastAsia="sr-Cyrl-RS"/>
        </w:rPr>
        <w:t>.3. Канализациона инфраструктура</w:t>
      </w:r>
    </w:p>
    <w:p w14:paraId="205D2A3D" w14:textId="77777777" w:rsidR="00167FAF" w:rsidRPr="00BA06E3" w:rsidRDefault="00167FAF" w:rsidP="00BA06E3">
      <w:pPr>
        <w:widowControl w:val="0"/>
        <w:spacing w:after="100" w:line="240" w:lineRule="auto"/>
        <w:jc w:val="both"/>
        <w:rPr>
          <w:rFonts w:ascii="Times New Roman" w:eastAsia="Times New Roman" w:hAnsi="Times New Roman" w:cs="Times New Roman"/>
          <w:color w:val="000000"/>
          <w:sz w:val="24"/>
          <w:szCs w:val="24"/>
          <w:lang w:eastAsia="sr-Cyrl-RS"/>
        </w:rPr>
      </w:pPr>
    </w:p>
    <w:p w14:paraId="3BE50EDC" w14:textId="65A2B788" w:rsidR="00261B32" w:rsidRPr="00167FAF" w:rsidRDefault="00FA4A34" w:rsidP="00EC1019">
      <w:pPr>
        <w:spacing w:after="0"/>
        <w:ind w:firstLine="720"/>
        <w:jc w:val="both"/>
        <w:rPr>
          <w:rFonts w:ascii="Times New Roman" w:hAnsi="Times New Roman" w:cs="Times New Roman"/>
          <w:color w:val="000000"/>
          <w:sz w:val="24"/>
          <w:szCs w:val="24"/>
          <w:lang w:val="en-US"/>
        </w:rPr>
      </w:pPr>
      <w:r w:rsidRPr="00167FAF">
        <w:rPr>
          <w:rFonts w:ascii="Times New Roman" w:eastAsia="Times New Roman" w:hAnsi="Times New Roman" w:cs="Times New Roman"/>
          <w:sz w:val="24"/>
          <w:szCs w:val="24"/>
          <w:lang w:val="sr-Cyrl-CS"/>
        </w:rPr>
        <w:t>Пречишћавање и одвођење атмосферских и отпадних вода у општини Медвеђа обавља Јавно комунално предузеће „Обнова“ Медвеђа.</w:t>
      </w:r>
      <w:r w:rsidRPr="00167FAF">
        <w:rPr>
          <w:rFonts w:ascii="Times New Roman" w:hAnsi="Times New Roman" w:cs="Times New Roman"/>
          <w:sz w:val="24"/>
          <w:szCs w:val="24"/>
        </w:rPr>
        <w:t xml:space="preserve"> </w:t>
      </w:r>
      <w:r w:rsidR="00261B32" w:rsidRPr="00167FAF">
        <w:rPr>
          <w:rFonts w:ascii="Times New Roman" w:hAnsi="Times New Roman" w:cs="Times New Roman"/>
          <w:color w:val="000000"/>
          <w:sz w:val="24"/>
          <w:szCs w:val="24"/>
        </w:rPr>
        <w:t>На територији општине Медвеђа канализациона мрежа постоји у насељима Медвеђа и Сијаринска Бања.  Дужина канализационе мреже износи</w:t>
      </w:r>
      <w:r w:rsidR="00EC1019" w:rsidRPr="00167FAF">
        <w:rPr>
          <w:rFonts w:ascii="Times New Roman" w:hAnsi="Times New Roman" w:cs="Times New Roman"/>
          <w:color w:val="000000"/>
          <w:sz w:val="24"/>
          <w:szCs w:val="24"/>
        </w:rPr>
        <w:t xml:space="preserve"> 21</w:t>
      </w:r>
      <w:r w:rsidR="00261B32" w:rsidRPr="00167FAF">
        <w:rPr>
          <w:rFonts w:ascii="Times New Roman" w:hAnsi="Times New Roman" w:cs="Times New Roman"/>
          <w:color w:val="000000"/>
          <w:sz w:val="24"/>
          <w:szCs w:val="24"/>
        </w:rPr>
        <w:t xml:space="preserve"> </w:t>
      </w:r>
      <w:r w:rsidR="00802AC4">
        <w:rPr>
          <w:rFonts w:ascii="Times New Roman" w:hAnsi="Times New Roman" w:cs="Times New Roman"/>
          <w:color w:val="000000"/>
          <w:sz w:val="24"/>
          <w:szCs w:val="24"/>
        </w:rPr>
        <w:t>км</w:t>
      </w:r>
      <w:r w:rsidR="00261B32" w:rsidRPr="00167FAF">
        <w:rPr>
          <w:rFonts w:ascii="Times New Roman" w:hAnsi="Times New Roman" w:cs="Times New Roman"/>
          <w:color w:val="000000"/>
          <w:sz w:val="24"/>
          <w:szCs w:val="24"/>
        </w:rPr>
        <w:t xml:space="preserve"> и на њу је прикључено 1090 домаћинстава, што представља 41% од укупног броја домаћинстава (2023. година). </w:t>
      </w:r>
    </w:p>
    <w:p w14:paraId="4FE9A875" w14:textId="58F607CF" w:rsidR="00261B32" w:rsidRDefault="00FA4A34" w:rsidP="00EC1019">
      <w:pPr>
        <w:widowControl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Укупна дужина канализационе мреже у насељу Медвеђа је 14 </w:t>
      </w:r>
      <w:r w:rsidR="00802AC4">
        <w:rPr>
          <w:rFonts w:ascii="Times New Roman" w:hAnsi="Times New Roman" w:cs="Times New Roman"/>
          <w:sz w:val="24"/>
          <w:szCs w:val="24"/>
        </w:rPr>
        <w:t>км</w:t>
      </w:r>
      <w:r>
        <w:rPr>
          <w:rFonts w:ascii="Times New Roman" w:hAnsi="Times New Roman" w:cs="Times New Roman"/>
          <w:sz w:val="24"/>
          <w:szCs w:val="24"/>
        </w:rPr>
        <w:t xml:space="preserve">, док је дужина главног колектора 4 </w:t>
      </w:r>
      <w:r w:rsidR="00802AC4">
        <w:rPr>
          <w:rFonts w:ascii="Times New Roman" w:hAnsi="Times New Roman" w:cs="Times New Roman"/>
          <w:sz w:val="24"/>
          <w:szCs w:val="24"/>
        </w:rPr>
        <w:t>км</w:t>
      </w:r>
      <w:r>
        <w:rPr>
          <w:rFonts w:ascii="Times New Roman" w:hAnsi="Times New Roman" w:cs="Times New Roman"/>
          <w:sz w:val="24"/>
          <w:szCs w:val="24"/>
        </w:rPr>
        <w:t>. На канализациону мрежу прикључено укупно 961 домаћинство.</w:t>
      </w:r>
      <w:r w:rsidR="00261B32" w:rsidRPr="00261B32">
        <w:rPr>
          <w:rFonts w:ascii="Times New Roman" w:hAnsi="Times New Roman" w:cs="Times New Roman"/>
          <w:sz w:val="24"/>
          <w:szCs w:val="24"/>
        </w:rPr>
        <w:t xml:space="preserve"> </w:t>
      </w:r>
      <w:r w:rsidR="00261B32">
        <w:rPr>
          <w:rFonts w:ascii="Times New Roman" w:hAnsi="Times New Roman" w:cs="Times New Roman"/>
          <w:sz w:val="24"/>
          <w:szCs w:val="24"/>
        </w:rPr>
        <w:t>Главни колектор у насељу Медвеђа је повезан на постројење за пречишћавање отпадних вода (ППОВ).</w:t>
      </w:r>
      <w:r w:rsidR="00261B32" w:rsidRPr="00261B32">
        <w:rPr>
          <w:rFonts w:ascii="Times New Roman" w:hAnsi="Times New Roman" w:cs="Times New Roman"/>
          <w:sz w:val="24"/>
          <w:szCs w:val="24"/>
        </w:rPr>
        <w:t xml:space="preserve"> </w:t>
      </w:r>
      <w:r w:rsidR="00261B32">
        <w:rPr>
          <w:rFonts w:ascii="Times New Roman" w:hAnsi="Times New Roman" w:cs="Times New Roman"/>
          <w:sz w:val="24"/>
          <w:szCs w:val="24"/>
        </w:rPr>
        <w:t>Постројење је изграђено као биоерациони тип постројења за 3.000 еквивалентних становника. Услед проблема у раду овог постројења, потребно је отклонити узроке и проширити  капацитет постројења за већи број еквивалентних становника, или алтернативно изградити ново постројење низводно у насељу Негосавље чија локација је предвиђена Планом детаљне регулације дела насеља Негосавље.</w:t>
      </w:r>
      <w:r w:rsidR="00261B32" w:rsidRPr="00261B32">
        <w:rPr>
          <w:rFonts w:ascii="Times New Roman" w:hAnsi="Times New Roman" w:cs="Times New Roman"/>
          <w:sz w:val="24"/>
          <w:szCs w:val="24"/>
        </w:rPr>
        <w:t xml:space="preserve"> </w:t>
      </w:r>
    </w:p>
    <w:p w14:paraId="0BB766FD" w14:textId="31F618BD" w:rsidR="00261B32" w:rsidRDefault="00EC1019" w:rsidP="00EC1019">
      <w:pPr>
        <w:spacing w:after="0"/>
        <w:ind w:firstLine="720"/>
        <w:jc w:val="both"/>
        <w:rPr>
          <w:rFonts w:ascii="Times New Roman" w:hAnsi="Times New Roman" w:cs="Times New Roman"/>
          <w:sz w:val="24"/>
          <w:szCs w:val="24"/>
        </w:rPr>
      </w:pPr>
      <w:r>
        <w:rPr>
          <w:rFonts w:ascii="Times New Roman" w:hAnsi="Times New Roman" w:cs="Times New Roman"/>
          <w:sz w:val="24"/>
          <w:szCs w:val="24"/>
        </w:rPr>
        <w:t>Дужина канализационе мреже у Сијаринској Бањи је око 3</w:t>
      </w:r>
      <w:r w:rsidRPr="00EC1019">
        <w:rPr>
          <w:rFonts w:ascii="Times New Roman" w:hAnsi="Times New Roman" w:cs="Times New Roman"/>
          <w:sz w:val="24"/>
          <w:szCs w:val="24"/>
        </w:rPr>
        <w:t xml:space="preserve"> </w:t>
      </w:r>
      <w:r w:rsidR="00802AC4">
        <w:rPr>
          <w:rFonts w:ascii="Times New Roman" w:hAnsi="Times New Roman" w:cs="Times New Roman"/>
          <w:sz w:val="24"/>
          <w:szCs w:val="24"/>
        </w:rPr>
        <w:t>км</w:t>
      </w:r>
      <w:r>
        <w:rPr>
          <w:rFonts w:ascii="Times New Roman" w:hAnsi="Times New Roman" w:cs="Times New Roman"/>
          <w:sz w:val="24"/>
          <w:szCs w:val="24"/>
        </w:rPr>
        <w:t xml:space="preserve">. </w:t>
      </w:r>
      <w:r w:rsidR="00261B32">
        <w:rPr>
          <w:rFonts w:ascii="Times New Roman" w:hAnsi="Times New Roman" w:cs="Times New Roman"/>
          <w:sz w:val="24"/>
          <w:szCs w:val="24"/>
        </w:rPr>
        <w:t>У циљу решавања проблема одвођења отпадних вода у Сијаринској Бањи Планом генералне регулација насеља Сијаринска Бања предвиђена је локација за изградњу постројења за пречишћавање отпадних вода.</w:t>
      </w:r>
      <w:r w:rsidR="00261B32" w:rsidRPr="00261B32">
        <w:rPr>
          <w:rFonts w:ascii="Times New Roman" w:hAnsi="Times New Roman" w:cs="Times New Roman"/>
          <w:sz w:val="24"/>
          <w:szCs w:val="24"/>
        </w:rPr>
        <w:t xml:space="preserve"> </w:t>
      </w:r>
      <w:r w:rsidR="00261B32">
        <w:rPr>
          <w:rFonts w:ascii="Times New Roman" w:hAnsi="Times New Roman" w:cs="Times New Roman"/>
          <w:sz w:val="24"/>
          <w:szCs w:val="24"/>
        </w:rPr>
        <w:t>У осталим насељеним местима на територији општине Медвеђа домаћинства за одвођење отпадних вода користе системе и септичке јаме који се не сматрају јавном канализацијом у смислу закона.</w:t>
      </w:r>
    </w:p>
    <w:p w14:paraId="6A3CC83B" w14:textId="77777777" w:rsidR="00991BCD" w:rsidRDefault="00991BCD" w:rsidP="00167FAF">
      <w:pPr>
        <w:spacing w:after="0"/>
        <w:jc w:val="both"/>
        <w:rPr>
          <w:rFonts w:ascii="Times New Roman" w:hAnsi="Times New Roman" w:cs="Times New Roman"/>
          <w:sz w:val="24"/>
          <w:szCs w:val="24"/>
        </w:rPr>
      </w:pPr>
    </w:p>
    <w:p w14:paraId="6864D1AB" w14:textId="52CC501E" w:rsidR="004B0A20" w:rsidRDefault="004B0A20" w:rsidP="004B0A20">
      <w:pPr>
        <w:widowControl w:val="0"/>
        <w:spacing w:after="0" w:line="240" w:lineRule="auto"/>
        <w:rPr>
          <w:rFonts w:ascii="Times New Roman" w:eastAsia="Times New Roman" w:hAnsi="Times New Roman" w:cs="Times New Roman"/>
          <w:i/>
          <w:iCs/>
          <w:color w:val="262626"/>
          <w:sz w:val="18"/>
          <w:szCs w:val="18"/>
          <w:lang w:eastAsia="sr-Cyrl-RS"/>
        </w:rPr>
      </w:pPr>
    </w:p>
    <w:tbl>
      <w:tblPr>
        <w:tblStyle w:val="TableGrid"/>
        <w:tblW w:w="0" w:type="auto"/>
        <w:jc w:val="center"/>
        <w:tblInd w:w="-266" w:type="dxa"/>
        <w:tblLook w:val="04A0" w:firstRow="1" w:lastRow="0" w:firstColumn="1" w:lastColumn="0" w:noHBand="0" w:noVBand="1"/>
      </w:tblPr>
      <w:tblGrid>
        <w:gridCol w:w="1101"/>
        <w:gridCol w:w="3809"/>
        <w:gridCol w:w="2322"/>
        <w:gridCol w:w="2416"/>
      </w:tblGrid>
      <w:tr w:rsidR="000554D1" w14:paraId="2FDFC472" w14:textId="77777777" w:rsidTr="00BE6A2C">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14:paraId="34EF47E2" w14:textId="77777777" w:rsidR="000554D1" w:rsidRDefault="000554D1" w:rsidP="00BE6A2C">
            <w:pPr>
              <w:tabs>
                <w:tab w:val="left" w:pos="0"/>
              </w:tabs>
              <w:jc w:val="center"/>
              <w:rPr>
                <w:rFonts w:ascii="Times New Roman" w:hAnsi="Times New Roman"/>
                <w:sz w:val="24"/>
                <w:szCs w:val="24"/>
                <w:lang w:val="sr-Latn-RS"/>
              </w:rPr>
            </w:pPr>
            <w:r>
              <w:rPr>
                <w:rFonts w:ascii="Times New Roman" w:hAnsi="Times New Roman"/>
                <w:sz w:val="24"/>
                <w:szCs w:val="24"/>
              </w:rPr>
              <w:t>Редни број</w:t>
            </w:r>
          </w:p>
        </w:tc>
        <w:tc>
          <w:tcPr>
            <w:tcW w:w="38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AA5662B" w14:textId="57FECBAB" w:rsidR="000554D1" w:rsidRDefault="000554D1" w:rsidP="00BE6A2C">
            <w:pPr>
              <w:tabs>
                <w:tab w:val="left" w:pos="0"/>
              </w:tabs>
              <w:jc w:val="center"/>
              <w:rPr>
                <w:rFonts w:ascii="Times New Roman" w:hAnsi="Times New Roman"/>
                <w:sz w:val="24"/>
                <w:szCs w:val="24"/>
              </w:rPr>
            </w:pPr>
            <w:r>
              <w:rPr>
                <w:rFonts w:ascii="Times New Roman" w:hAnsi="Times New Roman"/>
                <w:sz w:val="24"/>
                <w:szCs w:val="24"/>
              </w:rPr>
              <w:t>Назив насеља</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14:paraId="164D5AE3" w14:textId="64ADF547" w:rsidR="000554D1" w:rsidRDefault="000554D1" w:rsidP="00802AC4">
            <w:pPr>
              <w:tabs>
                <w:tab w:val="left" w:pos="0"/>
              </w:tabs>
              <w:jc w:val="center"/>
              <w:rPr>
                <w:rFonts w:ascii="Times New Roman" w:hAnsi="Times New Roman"/>
                <w:sz w:val="24"/>
                <w:szCs w:val="24"/>
              </w:rPr>
            </w:pPr>
            <w:r>
              <w:rPr>
                <w:rFonts w:ascii="Times New Roman" w:hAnsi="Times New Roman"/>
                <w:sz w:val="24"/>
                <w:szCs w:val="24"/>
              </w:rPr>
              <w:t>Дужина канализационе мреже у насељу (</w:t>
            </w:r>
            <w:r w:rsidR="00802AC4">
              <w:rPr>
                <w:rFonts w:ascii="Times New Roman" w:hAnsi="Times New Roman"/>
                <w:sz w:val="24"/>
                <w:szCs w:val="24"/>
              </w:rPr>
              <w:t>км</w:t>
            </w: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14:paraId="30A47315" w14:textId="37807E31" w:rsidR="000554D1" w:rsidRDefault="000554D1" w:rsidP="00802AC4">
            <w:pPr>
              <w:tabs>
                <w:tab w:val="left" w:pos="0"/>
              </w:tabs>
              <w:jc w:val="center"/>
              <w:rPr>
                <w:rFonts w:ascii="Times New Roman" w:hAnsi="Times New Roman"/>
                <w:sz w:val="24"/>
                <w:szCs w:val="24"/>
              </w:rPr>
            </w:pPr>
            <w:r>
              <w:rPr>
                <w:rFonts w:ascii="Times New Roman" w:hAnsi="Times New Roman"/>
                <w:sz w:val="24"/>
                <w:szCs w:val="24"/>
              </w:rPr>
              <w:t>Дужина недостајуће к</w:t>
            </w:r>
            <w:r w:rsidR="00A05C18">
              <w:rPr>
                <w:rFonts w:ascii="Times New Roman" w:hAnsi="Times New Roman"/>
                <w:sz w:val="24"/>
                <w:szCs w:val="24"/>
              </w:rPr>
              <w:t>а</w:t>
            </w:r>
            <w:r>
              <w:rPr>
                <w:rFonts w:ascii="Times New Roman" w:hAnsi="Times New Roman"/>
                <w:sz w:val="24"/>
                <w:szCs w:val="24"/>
              </w:rPr>
              <w:t>нализационе мреже у насељу (</w:t>
            </w:r>
            <w:r w:rsidR="00802AC4">
              <w:rPr>
                <w:rFonts w:ascii="Times New Roman" w:hAnsi="Times New Roman"/>
                <w:sz w:val="24"/>
                <w:szCs w:val="24"/>
              </w:rPr>
              <w:t>км</w:t>
            </w:r>
            <w:r>
              <w:rPr>
                <w:rFonts w:ascii="Times New Roman" w:hAnsi="Times New Roman"/>
                <w:sz w:val="24"/>
                <w:szCs w:val="24"/>
              </w:rPr>
              <w:t>)</w:t>
            </w:r>
          </w:p>
        </w:tc>
      </w:tr>
      <w:tr w:rsidR="000554D1" w14:paraId="4010A392" w14:textId="77777777" w:rsidTr="0057029C">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6801EC2"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1</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C28CE0B"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Медвеђа</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4756677"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14</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6E8E7C7" w14:textId="7B8BD3B2"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12</w:t>
            </w:r>
          </w:p>
        </w:tc>
      </w:tr>
      <w:tr w:rsidR="000554D1" w14:paraId="292039F4" w14:textId="77777777" w:rsidTr="0057029C">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95FEF8E"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2</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075FA6B"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Газдаре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914C0EC" w14:textId="2034ACCC"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C3A06B6" w14:textId="04EB9A9C"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1</w:t>
            </w:r>
            <w:r w:rsidR="000554D1">
              <w:rPr>
                <w:rFonts w:ascii="Times New Roman" w:hAnsi="Times New Roman"/>
                <w:sz w:val="24"/>
                <w:szCs w:val="24"/>
              </w:rPr>
              <w:t>2</w:t>
            </w:r>
          </w:p>
        </w:tc>
      </w:tr>
      <w:tr w:rsidR="000554D1" w14:paraId="586244CD" w14:textId="77777777" w:rsidTr="0057029C">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45C0434"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3</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91A326E"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Леце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D0D8340" w14:textId="1FD5DE0F"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A70E731" w14:textId="219DC3B1"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5</w:t>
            </w:r>
          </w:p>
        </w:tc>
      </w:tr>
      <w:tr w:rsidR="000554D1" w14:paraId="756DD60D" w14:textId="77777777" w:rsidTr="0057029C">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CF64C01"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4</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FCEB2E8"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Негосавље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7B24160" w14:textId="6AB4B805"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C82EA92" w14:textId="7FCAC000"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9</w:t>
            </w:r>
          </w:p>
        </w:tc>
      </w:tr>
      <w:tr w:rsidR="000554D1" w14:paraId="3CBC0571" w14:textId="77777777" w:rsidTr="0057029C">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1B9AA09"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5</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ABCD1BF"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Туларе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8C741E2"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F376F76"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5</w:t>
            </w:r>
          </w:p>
        </w:tc>
      </w:tr>
      <w:tr w:rsidR="000554D1" w14:paraId="5D24DA75" w14:textId="77777777" w:rsidTr="0057029C">
        <w:trPr>
          <w:trHeight w:val="262"/>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4299865"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6</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AC81417"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Тупале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8B76F14"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02D1901"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5</w:t>
            </w:r>
          </w:p>
        </w:tc>
      </w:tr>
      <w:tr w:rsidR="000554D1" w14:paraId="31AA0681" w14:textId="77777777" w:rsidTr="0057029C">
        <w:trPr>
          <w:trHeight w:val="251"/>
          <w:jc w:val="center"/>
        </w:trPr>
        <w:tc>
          <w:tcPr>
            <w:tcW w:w="1101"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69DDA2F4"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7</w:t>
            </w:r>
          </w:p>
        </w:tc>
        <w:tc>
          <w:tcPr>
            <w:tcW w:w="3809"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76C15ACE"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Ново Насеље</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72C58DD0" w14:textId="70804094"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1FDE63DE" w14:textId="7229A564"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6</w:t>
            </w:r>
          </w:p>
        </w:tc>
      </w:tr>
      <w:tr w:rsidR="000554D1" w14:paraId="07AB6071" w14:textId="77777777" w:rsidTr="0057029C">
        <w:trPr>
          <w:trHeight w:val="273"/>
          <w:jc w:val="center"/>
        </w:trPr>
        <w:tc>
          <w:tcPr>
            <w:tcW w:w="1101"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62C847F2"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8</w:t>
            </w:r>
          </w:p>
        </w:tc>
        <w:tc>
          <w:tcPr>
            <w:tcW w:w="3809"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387CFAE3"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Богдушевац</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2DB1A67D"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134CE2F4"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3</w:t>
            </w:r>
          </w:p>
        </w:tc>
      </w:tr>
      <w:tr w:rsidR="000554D1" w14:paraId="2AE638E1" w14:textId="77777777" w:rsidTr="0057029C">
        <w:trPr>
          <w:trHeight w:val="240"/>
          <w:jc w:val="center"/>
        </w:trPr>
        <w:tc>
          <w:tcPr>
            <w:tcW w:w="1101"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549F928F"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9</w:t>
            </w:r>
          </w:p>
        </w:tc>
        <w:tc>
          <w:tcPr>
            <w:tcW w:w="3809"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08C66B0B"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 xml:space="preserve">Сијаринска Бања </w:t>
            </w:r>
          </w:p>
        </w:tc>
        <w:tc>
          <w:tcPr>
            <w:tcW w:w="2322"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3F053879" w14:textId="17C18876"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3</w:t>
            </w:r>
          </w:p>
        </w:tc>
        <w:tc>
          <w:tcPr>
            <w:tcW w:w="2416"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46544BA1"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8</w:t>
            </w:r>
          </w:p>
        </w:tc>
      </w:tr>
      <w:tr w:rsidR="000554D1" w14:paraId="3F4B2655" w14:textId="77777777" w:rsidTr="0057029C">
        <w:trPr>
          <w:trHeight w:val="185"/>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D20DDF6"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10</w:t>
            </w:r>
          </w:p>
        </w:tc>
        <w:tc>
          <w:tcPr>
            <w:tcW w:w="3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0F0187B"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Маћедонце</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5E81907" w14:textId="79FCAD44" w:rsidR="000554D1" w:rsidRDefault="001D42F4" w:rsidP="00B611B5">
            <w:pPr>
              <w:tabs>
                <w:tab w:val="left" w:pos="0"/>
              </w:tabs>
              <w:jc w:val="center"/>
              <w:rPr>
                <w:rFonts w:ascii="Times New Roman" w:hAnsi="Times New Roman"/>
                <w:sz w:val="24"/>
                <w:szCs w:val="24"/>
              </w:rPr>
            </w:pPr>
            <w:r>
              <w:rPr>
                <w:rFonts w:ascii="Times New Roman" w:hAnsi="Times New Roman"/>
                <w:sz w:val="24"/>
                <w:szCs w:val="24"/>
              </w:rPr>
              <w:t>/</w:t>
            </w:r>
          </w:p>
        </w:tc>
        <w:tc>
          <w:tcPr>
            <w:tcW w:w="2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414DC10" w14:textId="77777777" w:rsidR="000554D1" w:rsidRDefault="000554D1" w:rsidP="00B611B5">
            <w:pPr>
              <w:tabs>
                <w:tab w:val="left" w:pos="0"/>
              </w:tabs>
              <w:jc w:val="center"/>
              <w:rPr>
                <w:rFonts w:ascii="Times New Roman" w:hAnsi="Times New Roman"/>
                <w:sz w:val="24"/>
                <w:szCs w:val="24"/>
              </w:rPr>
            </w:pPr>
            <w:r>
              <w:rPr>
                <w:rFonts w:ascii="Times New Roman" w:hAnsi="Times New Roman"/>
                <w:sz w:val="24"/>
                <w:szCs w:val="24"/>
              </w:rPr>
              <w:t>2</w:t>
            </w:r>
          </w:p>
        </w:tc>
      </w:tr>
    </w:tbl>
    <w:p w14:paraId="4E8423B0" w14:textId="77777777" w:rsidR="004B0A20" w:rsidRDefault="004B0A20" w:rsidP="00EC1019">
      <w:pPr>
        <w:spacing w:after="0"/>
        <w:ind w:firstLine="720"/>
        <w:jc w:val="both"/>
        <w:rPr>
          <w:rFonts w:ascii="Times New Roman" w:hAnsi="Times New Roman" w:cs="Times New Roman"/>
          <w:sz w:val="24"/>
          <w:szCs w:val="24"/>
        </w:rPr>
      </w:pPr>
    </w:p>
    <w:p w14:paraId="1F631F92" w14:textId="27A586E2" w:rsidR="004B0A20" w:rsidRDefault="00167FAF" w:rsidP="00EC1019">
      <w:pPr>
        <w:spacing w:after="0"/>
        <w:ind w:firstLine="720"/>
        <w:jc w:val="both"/>
        <w:rPr>
          <w:rFonts w:ascii="Times New Roman" w:hAnsi="Times New Roman" w:cs="Times New Roman"/>
          <w:i/>
          <w:iCs/>
          <w:sz w:val="24"/>
          <w:szCs w:val="24"/>
        </w:rPr>
      </w:pPr>
      <w:r w:rsidRPr="00167FAF">
        <w:rPr>
          <w:rFonts w:ascii="Times New Roman" w:hAnsi="Times New Roman" w:cs="Times New Roman"/>
          <w:i/>
          <w:iCs/>
          <w:sz w:val="24"/>
          <w:szCs w:val="24"/>
        </w:rPr>
        <w:t>Табела</w:t>
      </w:r>
      <w:r>
        <w:rPr>
          <w:rFonts w:ascii="Times New Roman" w:hAnsi="Times New Roman" w:cs="Times New Roman"/>
          <w:i/>
          <w:iCs/>
          <w:sz w:val="24"/>
          <w:szCs w:val="24"/>
        </w:rPr>
        <w:t xml:space="preserve"> број</w:t>
      </w:r>
      <w:r w:rsidRPr="00167FAF">
        <w:rPr>
          <w:rFonts w:ascii="Times New Roman" w:hAnsi="Times New Roman" w:cs="Times New Roman"/>
          <w:i/>
          <w:iCs/>
          <w:sz w:val="24"/>
          <w:szCs w:val="24"/>
        </w:rPr>
        <w:t xml:space="preserve"> 13. Основни подаци о канализационој инфраструктури, 2023. </w:t>
      </w:r>
      <w:r>
        <w:rPr>
          <w:rFonts w:ascii="Times New Roman" w:hAnsi="Times New Roman" w:cs="Times New Roman"/>
          <w:i/>
          <w:iCs/>
          <w:sz w:val="24"/>
          <w:szCs w:val="24"/>
        </w:rPr>
        <w:t>г</w:t>
      </w:r>
      <w:r w:rsidRPr="00167FAF">
        <w:rPr>
          <w:rFonts w:ascii="Times New Roman" w:hAnsi="Times New Roman" w:cs="Times New Roman"/>
          <w:i/>
          <w:iCs/>
          <w:sz w:val="24"/>
          <w:szCs w:val="24"/>
        </w:rPr>
        <w:t>одина</w:t>
      </w:r>
    </w:p>
    <w:p w14:paraId="298CB39C" w14:textId="77777777" w:rsidR="00167FAF" w:rsidRPr="00276D1A" w:rsidRDefault="00167FAF" w:rsidP="00EC1019">
      <w:pPr>
        <w:spacing w:after="0"/>
        <w:ind w:firstLine="720"/>
        <w:jc w:val="both"/>
        <w:rPr>
          <w:rFonts w:ascii="Times New Roman" w:hAnsi="Times New Roman" w:cs="Times New Roman"/>
          <w:color w:val="31849B" w:themeColor="accent5" w:themeShade="BF"/>
          <w:sz w:val="26"/>
          <w:szCs w:val="26"/>
          <w:lang w:val="sr-Latn-RS"/>
        </w:rPr>
      </w:pPr>
    </w:p>
    <w:p w14:paraId="18E08E11" w14:textId="2D4FD597" w:rsidR="00EC1019" w:rsidRPr="00490B0E" w:rsidRDefault="00490B0E" w:rsidP="00490B0E">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Pr>
          <w:rFonts w:ascii="Times New Roman" w:eastAsia="Times New Roman" w:hAnsi="Times New Roman" w:cs="Times New Roman"/>
          <w:color w:val="31849B" w:themeColor="accent5" w:themeShade="BF"/>
          <w:sz w:val="26"/>
          <w:szCs w:val="26"/>
          <w:lang w:eastAsia="sr-Cyrl-RS"/>
        </w:rPr>
        <w:t>1.6.4.</w:t>
      </w:r>
      <w:r w:rsidR="00FF304A" w:rsidRPr="00490B0E">
        <w:rPr>
          <w:rFonts w:ascii="Times New Roman" w:eastAsia="Times New Roman" w:hAnsi="Times New Roman" w:cs="Times New Roman"/>
          <w:color w:val="31849B" w:themeColor="accent5" w:themeShade="BF"/>
          <w:sz w:val="26"/>
          <w:szCs w:val="26"/>
          <w:lang w:eastAsia="sr-Cyrl-RS"/>
        </w:rPr>
        <w:t xml:space="preserve"> </w:t>
      </w:r>
      <w:r w:rsidR="00BA06E3" w:rsidRPr="00490B0E">
        <w:rPr>
          <w:rFonts w:ascii="Times New Roman" w:eastAsia="Times New Roman" w:hAnsi="Times New Roman" w:cs="Times New Roman"/>
          <w:color w:val="31849B" w:themeColor="accent5" w:themeShade="BF"/>
          <w:sz w:val="26"/>
          <w:szCs w:val="26"/>
          <w:lang w:eastAsia="sr-Cyrl-RS"/>
        </w:rPr>
        <w:t>Електро-енергетска инфраструктура</w:t>
      </w:r>
    </w:p>
    <w:p w14:paraId="47685631" w14:textId="77777777" w:rsidR="004616A4" w:rsidRPr="00167FAF" w:rsidRDefault="004616A4" w:rsidP="004616A4">
      <w:pPr>
        <w:widowControl w:val="0"/>
        <w:tabs>
          <w:tab w:val="left" w:pos="634"/>
        </w:tabs>
        <w:spacing w:after="100" w:line="240" w:lineRule="auto"/>
        <w:jc w:val="both"/>
        <w:rPr>
          <w:rFonts w:ascii="Times New Roman" w:eastAsia="Times New Roman" w:hAnsi="Times New Roman" w:cs="Times New Roman"/>
          <w:color w:val="000000"/>
          <w:sz w:val="24"/>
          <w:szCs w:val="24"/>
          <w:lang w:eastAsia="sr-Cyrl-RS"/>
        </w:rPr>
      </w:pPr>
    </w:p>
    <w:p w14:paraId="47665A63" w14:textId="0399E044" w:rsidR="00142760" w:rsidRDefault="00BE05EF" w:rsidP="00BE05EF">
      <w:pPr>
        <w:widowControl w:val="0"/>
        <w:tabs>
          <w:tab w:val="left" w:pos="630"/>
        </w:tabs>
        <w:spacing w:after="100" w:line="240" w:lineRule="auto"/>
        <w:jc w:val="both"/>
        <w:rPr>
          <w:rFonts w:ascii="Times New Roman" w:hAnsi="Times New Roman" w:cs="Times New Roman"/>
          <w:bCs/>
          <w:iCs/>
          <w:color w:val="000000"/>
          <w:sz w:val="24"/>
          <w:szCs w:val="24"/>
        </w:rPr>
      </w:pPr>
      <w:r>
        <w:rPr>
          <w:bCs/>
          <w:iCs/>
          <w:color w:val="000000"/>
        </w:rPr>
        <w:tab/>
      </w:r>
      <w:r w:rsidRPr="00142760">
        <w:rPr>
          <w:rFonts w:ascii="Times New Roman" w:hAnsi="Times New Roman" w:cs="Times New Roman"/>
          <w:bCs/>
          <w:iCs/>
          <w:color w:val="000000"/>
          <w:sz w:val="24"/>
          <w:szCs w:val="24"/>
        </w:rPr>
        <w:t xml:space="preserve">На територији општине Медвеђа је преко 1000 </w:t>
      </w:r>
      <w:r w:rsidR="00802AC4">
        <w:rPr>
          <w:rFonts w:ascii="Times New Roman" w:hAnsi="Times New Roman" w:cs="Times New Roman"/>
          <w:bCs/>
          <w:iCs/>
          <w:color w:val="000000"/>
          <w:sz w:val="24"/>
          <w:szCs w:val="24"/>
        </w:rPr>
        <w:t>км</w:t>
      </w:r>
      <w:r w:rsidRPr="00142760">
        <w:rPr>
          <w:rFonts w:ascii="Times New Roman" w:hAnsi="Times New Roman" w:cs="Times New Roman"/>
          <w:bCs/>
          <w:iCs/>
          <w:color w:val="000000"/>
          <w:sz w:val="24"/>
          <w:szCs w:val="24"/>
        </w:rPr>
        <w:t xml:space="preserve"> дистрибутивне електроенергетске мреже ниског и високог напона. Због брдско планинске конфигурације терена и велике територије под шумом, главни проблем је адекватно одржвање постојеће мреже услед чега се становништво суочава са честим прекидима у напајању. Потребна је изградња нове линије далековода којом би се обезбедило двострано снабдевање територије општине.</w:t>
      </w:r>
    </w:p>
    <w:p w14:paraId="19ADCCD3" w14:textId="53F3B4A7" w:rsidR="00BE05EF" w:rsidRPr="00142760" w:rsidRDefault="00BE05EF" w:rsidP="00BE05EF">
      <w:pPr>
        <w:widowControl w:val="0"/>
        <w:tabs>
          <w:tab w:val="left" w:pos="630"/>
        </w:tabs>
        <w:spacing w:after="100" w:line="240" w:lineRule="auto"/>
        <w:jc w:val="both"/>
        <w:rPr>
          <w:rFonts w:ascii="Times New Roman" w:hAnsi="Times New Roman" w:cs="Times New Roman"/>
          <w:bCs/>
          <w:iCs/>
          <w:color w:val="000000"/>
          <w:sz w:val="24"/>
          <w:szCs w:val="24"/>
        </w:rPr>
      </w:pPr>
      <w:r w:rsidRPr="00142760">
        <w:rPr>
          <w:rFonts w:ascii="Times New Roman" w:hAnsi="Times New Roman" w:cs="Times New Roman"/>
          <w:bCs/>
          <w:iCs/>
          <w:color w:val="000000"/>
          <w:sz w:val="24"/>
          <w:szCs w:val="24"/>
        </w:rPr>
        <w:t xml:space="preserve"> </w:t>
      </w:r>
    </w:p>
    <w:p w14:paraId="7F05E6B0" w14:textId="3E6CC3A2" w:rsidR="00142760" w:rsidRPr="00490B0E" w:rsidRDefault="00BA06E3" w:rsidP="00490B0E">
      <w:pPr>
        <w:pStyle w:val="ListParagraph"/>
        <w:widowControl w:val="0"/>
        <w:numPr>
          <w:ilvl w:val="2"/>
          <w:numId w:val="33"/>
        </w:numPr>
        <w:tabs>
          <w:tab w:val="left" w:pos="630"/>
        </w:tabs>
        <w:spacing w:after="100" w:line="240" w:lineRule="auto"/>
        <w:ind w:left="0" w:firstLine="0"/>
        <w:jc w:val="both"/>
        <w:rPr>
          <w:rFonts w:ascii="Times New Roman" w:eastAsia="Times New Roman" w:hAnsi="Times New Roman" w:cs="Times New Roman"/>
          <w:color w:val="31849B" w:themeColor="accent5" w:themeShade="BF"/>
          <w:sz w:val="26"/>
          <w:szCs w:val="26"/>
          <w:lang w:eastAsia="sr-Cyrl-RS"/>
        </w:rPr>
      </w:pPr>
      <w:r w:rsidRPr="00490B0E">
        <w:rPr>
          <w:rFonts w:ascii="Times New Roman" w:eastAsia="Times New Roman" w:hAnsi="Times New Roman" w:cs="Times New Roman"/>
          <w:color w:val="31849B" w:themeColor="accent5" w:themeShade="BF"/>
          <w:sz w:val="26"/>
          <w:szCs w:val="26"/>
          <w:lang w:eastAsia="sr-Cyrl-RS"/>
        </w:rPr>
        <w:t>Топловодна инфраструктура</w:t>
      </w:r>
    </w:p>
    <w:p w14:paraId="64A1B1C4" w14:textId="77777777" w:rsidR="00142760" w:rsidRPr="00142760" w:rsidRDefault="00142760" w:rsidP="00142760">
      <w:pPr>
        <w:pStyle w:val="ListParagraph"/>
        <w:widowControl w:val="0"/>
        <w:tabs>
          <w:tab w:val="left" w:pos="630"/>
        </w:tabs>
        <w:spacing w:after="100" w:line="240" w:lineRule="auto"/>
        <w:jc w:val="both"/>
        <w:rPr>
          <w:rFonts w:ascii="Times New Roman" w:eastAsia="Times New Roman" w:hAnsi="Times New Roman" w:cs="Times New Roman"/>
          <w:color w:val="000000"/>
          <w:sz w:val="24"/>
          <w:szCs w:val="24"/>
          <w:lang w:eastAsia="sr-Cyrl-RS"/>
        </w:rPr>
      </w:pPr>
    </w:p>
    <w:p w14:paraId="325EE46F" w14:textId="40EC3EB4" w:rsidR="00142760" w:rsidRPr="00142760" w:rsidRDefault="00142760" w:rsidP="004B4F46">
      <w:pPr>
        <w:pStyle w:val="ListParagraph"/>
        <w:widowControl w:val="0"/>
        <w:spacing w:after="100" w:line="240" w:lineRule="auto"/>
        <w:ind w:left="0" w:firstLine="567"/>
        <w:jc w:val="both"/>
        <w:rPr>
          <w:rFonts w:ascii="Times New Roman" w:hAnsi="Times New Roman" w:cs="Times New Roman"/>
          <w:sz w:val="24"/>
          <w:szCs w:val="24"/>
          <w:lang w:val="sr-Cyrl-CS"/>
        </w:rPr>
      </w:pPr>
      <w:r w:rsidRPr="00142760">
        <w:rPr>
          <w:rFonts w:ascii="Times New Roman" w:eastAsia="Times New Roman" w:hAnsi="Times New Roman" w:cs="Times New Roman"/>
          <w:color w:val="1F3763"/>
          <w:sz w:val="24"/>
          <w:szCs w:val="24"/>
          <w:lang w:eastAsia="sr-Cyrl-RS"/>
        </w:rPr>
        <w:t>Д</w:t>
      </w:r>
      <w:r w:rsidRPr="00142760">
        <w:rPr>
          <w:rFonts w:ascii="Times New Roman" w:hAnsi="Times New Roman" w:cs="Times New Roman"/>
          <w:sz w:val="24"/>
          <w:szCs w:val="24"/>
          <w:lang w:val="sr-Cyrl-CS"/>
        </w:rPr>
        <w:t>елатност производње, дистрибуције и снабдевања топлотном енергијом у општини Медвеђа није организована, изузев постојећих инсталација грејања на геотермалну енергију у Сијаринској Бањи које користи Специјална болница за рехабилитацију „Гејзер“ и једна стамбена зграда</w:t>
      </w:r>
      <w:r w:rsidR="004B4F46">
        <w:rPr>
          <w:rFonts w:ascii="Times New Roman" w:hAnsi="Times New Roman" w:cs="Times New Roman"/>
          <w:sz w:val="24"/>
          <w:szCs w:val="24"/>
          <w:lang w:val="sr-Cyrl-CS"/>
        </w:rPr>
        <w:t>.</w:t>
      </w:r>
      <w:r w:rsidRPr="00142760">
        <w:rPr>
          <w:rFonts w:ascii="Times New Roman" w:hAnsi="Times New Roman" w:cs="Times New Roman"/>
          <w:sz w:val="24"/>
          <w:szCs w:val="24"/>
          <w:lang w:val="sr-Cyrl-CS"/>
        </w:rPr>
        <w:t xml:space="preserve"> </w:t>
      </w:r>
      <w:r w:rsidR="004B4F46">
        <w:rPr>
          <w:rFonts w:ascii="Times New Roman" w:hAnsi="Times New Roman" w:cs="Times New Roman"/>
          <w:sz w:val="24"/>
          <w:szCs w:val="24"/>
          <w:lang w:val="sr-Cyrl-CS"/>
        </w:rPr>
        <w:t>Делатност</w:t>
      </w:r>
      <w:r w:rsidRPr="00142760">
        <w:rPr>
          <w:rFonts w:ascii="Times New Roman" w:hAnsi="Times New Roman" w:cs="Times New Roman"/>
          <w:sz w:val="24"/>
          <w:szCs w:val="24"/>
          <w:lang w:val="sr-Cyrl-CS"/>
        </w:rPr>
        <w:t xml:space="preserve"> није нормативно уређена</w:t>
      </w:r>
      <w:r w:rsidR="004B4F46">
        <w:rPr>
          <w:rFonts w:ascii="Times New Roman" w:hAnsi="Times New Roman" w:cs="Times New Roman"/>
          <w:sz w:val="24"/>
          <w:szCs w:val="24"/>
          <w:lang w:val="sr-Cyrl-CS"/>
        </w:rPr>
        <w:t xml:space="preserve"> нити постоји вршилац, односно дистрибутер топлотне енергије у складу са Законом о комуналним делатностима и Законом о енергетици</w:t>
      </w:r>
      <w:r w:rsidRPr="00142760">
        <w:rPr>
          <w:rFonts w:ascii="Times New Roman" w:hAnsi="Times New Roman" w:cs="Times New Roman"/>
          <w:sz w:val="24"/>
          <w:szCs w:val="24"/>
          <w:lang w:val="sr-Cyrl-CS"/>
        </w:rPr>
        <w:t>. Потребно је нормативно уредити ову делатност и начин њеног пружања, сагледати могућности даљег проширења мреже у насељу Сијаринска Бања, евентуално и насељу Медвеђа. За наведено је потребно обезбедити недостајуће матер</w:t>
      </w:r>
      <w:r w:rsidRPr="00142760">
        <w:rPr>
          <w:rFonts w:ascii="Times New Roman" w:hAnsi="Times New Roman" w:cs="Times New Roman"/>
          <w:sz w:val="24"/>
          <w:szCs w:val="24"/>
        </w:rPr>
        <w:t>и</w:t>
      </w:r>
      <w:r w:rsidRPr="00142760">
        <w:rPr>
          <w:rFonts w:ascii="Times New Roman" w:hAnsi="Times New Roman" w:cs="Times New Roman"/>
          <w:sz w:val="24"/>
          <w:szCs w:val="24"/>
          <w:lang w:val="sr-Cyrl-CS"/>
        </w:rPr>
        <w:t>јалне, техничке, кадровске и друге капацитете будућег дистрибутера топлотне енергије.</w:t>
      </w:r>
      <w:r w:rsidR="004B4F46">
        <w:rPr>
          <w:rFonts w:ascii="Times New Roman" w:hAnsi="Times New Roman" w:cs="Times New Roman"/>
          <w:sz w:val="24"/>
          <w:szCs w:val="24"/>
          <w:lang w:val="sr-Cyrl-CS"/>
        </w:rPr>
        <w:t xml:space="preserve"> Потребно је уредити питање експлоатације бушотине геотермалне воде „Б4“ у Сијаринској Бањи.</w:t>
      </w:r>
    </w:p>
    <w:p w14:paraId="29612ECE" w14:textId="77777777" w:rsidR="00715A44" w:rsidRDefault="00715A44" w:rsidP="00142760">
      <w:pPr>
        <w:pStyle w:val="ListParagraph"/>
        <w:widowControl w:val="0"/>
        <w:spacing w:after="100" w:line="240" w:lineRule="auto"/>
        <w:ind w:left="0"/>
        <w:jc w:val="both"/>
        <w:rPr>
          <w:rFonts w:ascii="Times New Roman" w:eastAsia="Times New Roman" w:hAnsi="Times New Roman" w:cs="Times New Roman"/>
          <w:color w:val="1F3763"/>
          <w:sz w:val="24"/>
          <w:szCs w:val="24"/>
          <w:lang w:eastAsia="sr-Cyrl-RS"/>
        </w:rPr>
      </w:pPr>
    </w:p>
    <w:p w14:paraId="082D6511" w14:textId="77777777" w:rsidR="00C001F2" w:rsidRDefault="00C001F2" w:rsidP="00142760">
      <w:pPr>
        <w:pStyle w:val="ListParagraph"/>
        <w:widowControl w:val="0"/>
        <w:spacing w:after="100" w:line="240" w:lineRule="auto"/>
        <w:ind w:left="0"/>
        <w:jc w:val="both"/>
        <w:rPr>
          <w:rFonts w:ascii="Times New Roman" w:eastAsia="Times New Roman" w:hAnsi="Times New Roman" w:cs="Times New Roman"/>
          <w:color w:val="1F3763"/>
          <w:sz w:val="24"/>
          <w:szCs w:val="24"/>
          <w:lang w:eastAsia="sr-Cyrl-RS"/>
        </w:rPr>
      </w:pPr>
    </w:p>
    <w:p w14:paraId="50B7C55D" w14:textId="0F0EA7C1" w:rsidR="00BA06E3" w:rsidRPr="000B5FCD" w:rsidRDefault="00715A44" w:rsidP="00142760">
      <w:pPr>
        <w:pStyle w:val="ListParagraph"/>
        <w:widowControl w:val="0"/>
        <w:spacing w:after="100" w:line="240" w:lineRule="auto"/>
        <w:ind w:left="0"/>
        <w:jc w:val="both"/>
        <w:rPr>
          <w:rFonts w:ascii="Times New Roman" w:eastAsia="Times New Roman" w:hAnsi="Times New Roman" w:cs="Times New Roman"/>
          <w:color w:val="31849B" w:themeColor="accent5" w:themeShade="BF"/>
          <w:sz w:val="26"/>
          <w:szCs w:val="26"/>
          <w:lang w:eastAsia="sr-Cyrl-RS"/>
        </w:rPr>
      </w:pPr>
      <w:r w:rsidRPr="000B5FCD">
        <w:rPr>
          <w:rFonts w:ascii="Times New Roman" w:eastAsia="Times New Roman" w:hAnsi="Times New Roman" w:cs="Times New Roman"/>
          <w:color w:val="31849B" w:themeColor="accent5" w:themeShade="BF"/>
          <w:sz w:val="26"/>
          <w:szCs w:val="26"/>
          <w:lang w:eastAsia="sr-Cyrl-RS"/>
        </w:rPr>
        <w:t>1.</w:t>
      </w:r>
      <w:r w:rsidR="00490B0E">
        <w:rPr>
          <w:rFonts w:ascii="Times New Roman" w:eastAsia="Times New Roman" w:hAnsi="Times New Roman" w:cs="Times New Roman"/>
          <w:color w:val="31849B" w:themeColor="accent5" w:themeShade="BF"/>
          <w:sz w:val="26"/>
          <w:szCs w:val="26"/>
          <w:lang w:eastAsia="sr-Cyrl-RS"/>
        </w:rPr>
        <w:t>6</w:t>
      </w:r>
      <w:r w:rsidRPr="000B5FCD">
        <w:rPr>
          <w:rFonts w:ascii="Times New Roman" w:eastAsia="Times New Roman" w:hAnsi="Times New Roman" w:cs="Times New Roman"/>
          <w:color w:val="31849B" w:themeColor="accent5" w:themeShade="BF"/>
          <w:sz w:val="26"/>
          <w:szCs w:val="26"/>
          <w:lang w:eastAsia="sr-Cyrl-RS"/>
        </w:rPr>
        <w:t>.6</w:t>
      </w:r>
      <w:r w:rsidR="00490B0E">
        <w:rPr>
          <w:rFonts w:ascii="Times New Roman" w:eastAsia="Times New Roman" w:hAnsi="Times New Roman" w:cs="Times New Roman"/>
          <w:color w:val="31849B" w:themeColor="accent5" w:themeShade="BF"/>
          <w:sz w:val="26"/>
          <w:szCs w:val="26"/>
          <w:lang w:eastAsia="sr-Cyrl-RS"/>
        </w:rPr>
        <w:t>.</w:t>
      </w:r>
      <w:r w:rsidR="00142760" w:rsidRPr="000B5FCD">
        <w:rPr>
          <w:rFonts w:ascii="Times New Roman" w:eastAsia="Times New Roman" w:hAnsi="Times New Roman" w:cs="Times New Roman"/>
          <w:color w:val="31849B" w:themeColor="accent5" w:themeShade="BF"/>
          <w:sz w:val="26"/>
          <w:szCs w:val="26"/>
          <w:lang w:eastAsia="sr-Cyrl-RS"/>
        </w:rPr>
        <w:t xml:space="preserve"> </w:t>
      </w:r>
      <w:r w:rsidR="00BA06E3" w:rsidRPr="000B5FCD">
        <w:rPr>
          <w:rFonts w:ascii="Times New Roman" w:eastAsia="Times New Roman" w:hAnsi="Times New Roman" w:cs="Times New Roman"/>
          <w:color w:val="31849B" w:themeColor="accent5" w:themeShade="BF"/>
          <w:sz w:val="26"/>
          <w:szCs w:val="26"/>
          <w:lang w:eastAsia="sr-Cyrl-RS"/>
        </w:rPr>
        <w:t>Гасна инфраструктура</w:t>
      </w:r>
    </w:p>
    <w:p w14:paraId="508AE543" w14:textId="77777777" w:rsidR="00C001F2" w:rsidRPr="00142760" w:rsidRDefault="00C001F2" w:rsidP="00142760">
      <w:pPr>
        <w:pStyle w:val="ListParagraph"/>
        <w:widowControl w:val="0"/>
        <w:spacing w:after="100" w:line="240" w:lineRule="auto"/>
        <w:ind w:left="0"/>
        <w:jc w:val="both"/>
        <w:rPr>
          <w:rFonts w:ascii="Times New Roman" w:eastAsia="Times New Roman" w:hAnsi="Times New Roman" w:cs="Times New Roman"/>
          <w:color w:val="000000"/>
          <w:sz w:val="24"/>
          <w:szCs w:val="24"/>
          <w:lang w:eastAsia="sr-Cyrl-RS"/>
        </w:rPr>
      </w:pPr>
    </w:p>
    <w:p w14:paraId="745DFA1B" w14:textId="66B54726" w:rsidR="00BA06E3" w:rsidRDefault="004B4F46" w:rsidP="004B4F46">
      <w:pPr>
        <w:widowControl w:val="0"/>
        <w:tabs>
          <w:tab w:val="left" w:pos="600"/>
        </w:tabs>
        <w:spacing w:line="240" w:lineRule="auto"/>
        <w:ind w:right="-102"/>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ab/>
        <w:t xml:space="preserve">На територији општине Медвеђа нема изграђене гасне инфраструктуре. Најближе гасне инсталације налазе се подручју града Лесковца, и удаљене су око 45 </w:t>
      </w:r>
      <w:r w:rsidR="00802AC4">
        <w:rPr>
          <w:rFonts w:ascii="Times New Roman" w:eastAsia="Times New Roman" w:hAnsi="Times New Roman" w:cs="Times New Roman"/>
          <w:color w:val="000000"/>
          <w:sz w:val="24"/>
          <w:szCs w:val="24"/>
          <w:lang w:eastAsia="sr-Cyrl-RS"/>
        </w:rPr>
        <w:t>км</w:t>
      </w:r>
      <w:r>
        <w:rPr>
          <w:rFonts w:ascii="Times New Roman" w:eastAsia="Times New Roman" w:hAnsi="Times New Roman" w:cs="Times New Roman"/>
          <w:color w:val="000000"/>
          <w:sz w:val="24"/>
          <w:szCs w:val="24"/>
          <w:lang w:val="en-US" w:eastAsia="sr-Cyrl-RS"/>
        </w:rPr>
        <w:t>.</w:t>
      </w:r>
      <w:r>
        <w:rPr>
          <w:rFonts w:ascii="Times New Roman" w:eastAsia="Times New Roman" w:hAnsi="Times New Roman" w:cs="Times New Roman"/>
          <w:color w:val="000000"/>
          <w:sz w:val="24"/>
          <w:szCs w:val="24"/>
          <w:lang w:eastAsia="sr-Cyrl-RS"/>
        </w:rPr>
        <w:t xml:space="preserve"> </w:t>
      </w:r>
    </w:p>
    <w:p w14:paraId="7B0D18F9" w14:textId="77777777" w:rsidR="004B4F46" w:rsidRDefault="004B4F46" w:rsidP="004B4F46">
      <w:pPr>
        <w:rPr>
          <w:rFonts w:ascii="Times New Roman" w:eastAsia="Times New Roman" w:hAnsi="Times New Roman" w:cs="Times New Roman"/>
          <w:sz w:val="9"/>
          <w:szCs w:val="9"/>
          <w:lang w:eastAsia="sr-Cyrl-RS"/>
        </w:rPr>
      </w:pPr>
    </w:p>
    <w:p w14:paraId="6CA6E966" w14:textId="77777777" w:rsidR="00DD41E9" w:rsidRPr="004B4F46" w:rsidRDefault="00DD41E9" w:rsidP="004B4F46">
      <w:pPr>
        <w:rPr>
          <w:rFonts w:ascii="Times New Roman" w:eastAsia="Times New Roman" w:hAnsi="Times New Roman" w:cs="Times New Roman"/>
          <w:sz w:val="9"/>
          <w:szCs w:val="9"/>
          <w:lang w:eastAsia="sr-Cyrl-RS"/>
        </w:rPr>
      </w:pPr>
    </w:p>
    <w:p w14:paraId="5450E401" w14:textId="305FF781" w:rsidR="00BA06E3" w:rsidRPr="00276D1A" w:rsidRDefault="00DD41E9" w:rsidP="00DD41E9">
      <w:pPr>
        <w:widowControl w:val="0"/>
        <w:tabs>
          <w:tab w:val="left" w:pos="486"/>
        </w:tabs>
        <w:spacing w:after="360" w:line="221" w:lineRule="auto"/>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lastRenderedPageBreak/>
        <w:t>1.7.</w:t>
      </w:r>
      <w:r w:rsidR="00276D1A">
        <w:rPr>
          <w:rFonts w:ascii="Times New Roman" w:eastAsia="Times New Roman" w:hAnsi="Times New Roman" w:cs="Times New Roman"/>
          <w:color w:val="31849B" w:themeColor="accent5" w:themeShade="BF"/>
          <w:sz w:val="32"/>
          <w:szCs w:val="32"/>
          <w:lang w:eastAsia="sr-Cyrl-RS"/>
        </w:rPr>
        <w:t xml:space="preserve"> </w:t>
      </w:r>
      <w:r w:rsidR="00BA06E3" w:rsidRPr="00276D1A">
        <w:rPr>
          <w:rFonts w:ascii="Times New Roman" w:eastAsia="Times New Roman" w:hAnsi="Times New Roman" w:cs="Times New Roman"/>
          <w:color w:val="31849B" w:themeColor="accent5" w:themeShade="BF"/>
          <w:sz w:val="32"/>
          <w:szCs w:val="32"/>
          <w:lang w:eastAsia="sr-Cyrl-RS"/>
        </w:rPr>
        <w:t>Заштита животне средине</w:t>
      </w:r>
    </w:p>
    <w:p w14:paraId="7B8A1BFE" w14:textId="6174C8F1" w:rsidR="00C001F2" w:rsidRPr="00FF304A" w:rsidRDefault="00DD41E9" w:rsidP="00DD41E9">
      <w:pPr>
        <w:widowControl w:val="0"/>
        <w:tabs>
          <w:tab w:val="left" w:pos="634"/>
        </w:tabs>
        <w:spacing w:after="100" w:line="240" w:lineRule="auto"/>
        <w:rPr>
          <w:rFonts w:ascii="Times New Roman" w:eastAsia="Times New Roman" w:hAnsi="Times New Roman" w:cs="Times New Roman"/>
          <w:color w:val="31849B" w:themeColor="accent5" w:themeShade="BF"/>
          <w:sz w:val="26"/>
          <w:szCs w:val="26"/>
          <w:lang w:eastAsia="sr-Cyrl-RS"/>
        </w:rPr>
      </w:pPr>
      <w:r>
        <w:rPr>
          <w:rFonts w:ascii="Times New Roman" w:eastAsia="Times New Roman" w:hAnsi="Times New Roman" w:cs="Times New Roman"/>
          <w:color w:val="31849B" w:themeColor="accent5" w:themeShade="BF"/>
          <w:sz w:val="26"/>
          <w:szCs w:val="26"/>
          <w:lang w:eastAsia="sr-Cyrl-RS"/>
        </w:rPr>
        <w:t>1.7.1.</w:t>
      </w:r>
      <w:r w:rsidR="00FF304A">
        <w:rPr>
          <w:rFonts w:ascii="Times New Roman" w:eastAsia="Times New Roman" w:hAnsi="Times New Roman" w:cs="Times New Roman"/>
          <w:color w:val="31849B" w:themeColor="accent5" w:themeShade="BF"/>
          <w:sz w:val="26"/>
          <w:szCs w:val="26"/>
          <w:lang w:eastAsia="sr-Cyrl-RS"/>
        </w:rPr>
        <w:t xml:space="preserve"> </w:t>
      </w:r>
      <w:r w:rsidR="00BA06E3" w:rsidRPr="00FF304A">
        <w:rPr>
          <w:rFonts w:ascii="Times New Roman" w:eastAsia="Times New Roman" w:hAnsi="Times New Roman" w:cs="Times New Roman"/>
          <w:color w:val="31849B" w:themeColor="accent5" w:themeShade="BF"/>
          <w:sz w:val="26"/>
          <w:szCs w:val="26"/>
          <w:lang w:eastAsia="sr-Cyrl-RS"/>
        </w:rPr>
        <w:t>Загађивање ваздуха</w:t>
      </w:r>
    </w:p>
    <w:p w14:paraId="0B66AE76" w14:textId="77777777" w:rsidR="00C001F2" w:rsidRPr="00C001F2" w:rsidRDefault="00C001F2" w:rsidP="00C001F2">
      <w:pPr>
        <w:widowControl w:val="0"/>
        <w:tabs>
          <w:tab w:val="left" w:pos="634"/>
        </w:tabs>
        <w:spacing w:after="100" w:line="240" w:lineRule="auto"/>
        <w:rPr>
          <w:rFonts w:ascii="Times New Roman" w:eastAsia="Times New Roman" w:hAnsi="Times New Roman" w:cs="Times New Roman"/>
          <w:color w:val="000000"/>
          <w:sz w:val="24"/>
          <w:szCs w:val="24"/>
          <w:lang w:eastAsia="sr-Cyrl-RS"/>
        </w:rPr>
      </w:pPr>
    </w:p>
    <w:p w14:paraId="667C0B5A" w14:textId="4A67BB0B" w:rsidR="00BA06E3" w:rsidRPr="00BA06E3" w:rsidRDefault="00BA06E3" w:rsidP="004B0A20">
      <w:pPr>
        <w:widowControl w:val="0"/>
        <w:spacing w:after="300" w:line="240" w:lineRule="auto"/>
        <w:ind w:firstLine="720"/>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На </w:t>
      </w:r>
      <w:r w:rsidR="004B0A20">
        <w:rPr>
          <w:rFonts w:ascii="Times New Roman" w:eastAsia="Times New Roman" w:hAnsi="Times New Roman" w:cs="Times New Roman"/>
          <w:color w:val="000000"/>
          <w:sz w:val="24"/>
          <w:szCs w:val="24"/>
          <w:lang w:eastAsia="sr-Cyrl-RS"/>
        </w:rPr>
        <w:t xml:space="preserve">територији општине Медвеђа не спроводи се мониторинг квалитета ваздуха. Урађен је предлог Програма контроле квалитета ваздуха који је упућен на сагласност ресорном Министарству заштите животне средине. Према предлогу Програма планирана су мерења у насељеним местима Медвеђа, Газдаре, Леце и Сијаринска Бања. Мерења обухватају присуство тешких метала олово, кадмијум и никл, као и </w:t>
      </w:r>
      <w:r w:rsidR="0086757B">
        <w:rPr>
          <w:rFonts w:ascii="Times New Roman" w:eastAsia="Times New Roman" w:hAnsi="Times New Roman" w:cs="Times New Roman"/>
          <w:color w:val="000000"/>
          <w:sz w:val="24"/>
          <w:szCs w:val="24"/>
          <w:lang w:eastAsia="sr-Cyrl-RS"/>
        </w:rPr>
        <w:t xml:space="preserve">присуство </w:t>
      </w:r>
      <w:r w:rsidR="00AB6B77">
        <w:rPr>
          <w:rFonts w:ascii="Times New Roman" w:eastAsia="Times New Roman" w:hAnsi="Times New Roman" w:cs="Times New Roman"/>
          <w:color w:val="000000"/>
          <w:sz w:val="24"/>
          <w:szCs w:val="24"/>
          <w:lang w:eastAsia="sr-Cyrl-RS"/>
        </w:rPr>
        <w:t xml:space="preserve">честица </w:t>
      </w:r>
      <w:r w:rsidR="004B0A20">
        <w:rPr>
          <w:rFonts w:ascii="Times New Roman" w:eastAsia="Times New Roman" w:hAnsi="Times New Roman" w:cs="Times New Roman"/>
          <w:color w:val="000000"/>
          <w:sz w:val="24"/>
          <w:szCs w:val="24"/>
          <w:lang w:eastAsia="sr-Cyrl-RS"/>
        </w:rPr>
        <w:t>чађи у време грејне сезоне</w:t>
      </w:r>
      <w:r w:rsidRPr="00BA06E3">
        <w:rPr>
          <w:rFonts w:ascii="Times New Roman" w:eastAsia="Times New Roman" w:hAnsi="Times New Roman" w:cs="Times New Roman"/>
          <w:color w:val="000000"/>
          <w:sz w:val="24"/>
          <w:szCs w:val="24"/>
          <w:lang w:eastAsia="sr-Cyrl-RS"/>
        </w:rPr>
        <w:t>.</w:t>
      </w:r>
      <w:r w:rsidR="004B0A20">
        <w:rPr>
          <w:rFonts w:ascii="Times New Roman" w:eastAsia="Times New Roman" w:hAnsi="Times New Roman" w:cs="Times New Roman"/>
          <w:color w:val="000000"/>
          <w:sz w:val="24"/>
          <w:szCs w:val="24"/>
          <w:lang w:eastAsia="sr-Cyrl-RS"/>
        </w:rPr>
        <w:t xml:space="preserve"> </w:t>
      </w:r>
    </w:p>
    <w:p w14:paraId="3FCC63C5" w14:textId="16164401" w:rsidR="00BA06E3" w:rsidRPr="00DD41E9" w:rsidRDefault="00BA06E3" w:rsidP="00DD41E9">
      <w:pPr>
        <w:pStyle w:val="ListParagraph"/>
        <w:widowControl w:val="0"/>
        <w:numPr>
          <w:ilvl w:val="2"/>
          <w:numId w:val="34"/>
        </w:numPr>
        <w:tabs>
          <w:tab w:val="left" w:pos="630"/>
        </w:tabs>
        <w:spacing w:after="100" w:line="240" w:lineRule="auto"/>
        <w:jc w:val="both"/>
        <w:rPr>
          <w:rFonts w:ascii="Times New Roman" w:eastAsia="Times New Roman" w:hAnsi="Times New Roman" w:cs="Times New Roman"/>
          <w:color w:val="31849B" w:themeColor="accent5" w:themeShade="BF"/>
          <w:sz w:val="26"/>
          <w:szCs w:val="26"/>
          <w:lang w:eastAsia="sr-Cyrl-RS"/>
        </w:rPr>
      </w:pPr>
      <w:r w:rsidRPr="00DD41E9">
        <w:rPr>
          <w:rFonts w:ascii="Times New Roman" w:eastAsia="Times New Roman" w:hAnsi="Times New Roman" w:cs="Times New Roman"/>
          <w:color w:val="31849B" w:themeColor="accent5" w:themeShade="BF"/>
          <w:sz w:val="26"/>
          <w:szCs w:val="26"/>
          <w:lang w:eastAsia="sr-Cyrl-RS"/>
        </w:rPr>
        <w:t>Загађивање земљишта</w:t>
      </w:r>
    </w:p>
    <w:p w14:paraId="0BDE187B" w14:textId="77777777" w:rsidR="00C001F2" w:rsidRPr="00BA06E3" w:rsidRDefault="00C001F2" w:rsidP="00C001F2">
      <w:pPr>
        <w:widowControl w:val="0"/>
        <w:tabs>
          <w:tab w:val="left" w:pos="630"/>
        </w:tabs>
        <w:spacing w:after="100" w:line="240" w:lineRule="auto"/>
        <w:jc w:val="both"/>
        <w:rPr>
          <w:rFonts w:ascii="Times New Roman" w:eastAsia="Times New Roman" w:hAnsi="Times New Roman" w:cs="Times New Roman"/>
          <w:color w:val="000000"/>
          <w:sz w:val="24"/>
          <w:szCs w:val="24"/>
          <w:lang w:eastAsia="sr-Cyrl-RS"/>
        </w:rPr>
      </w:pPr>
    </w:p>
    <w:p w14:paraId="1F1C61DF" w14:textId="55A2AA1C" w:rsidR="00BA06E3" w:rsidRPr="00BA06E3" w:rsidRDefault="00BA06E3" w:rsidP="0086757B">
      <w:pPr>
        <w:widowControl w:val="0"/>
        <w:spacing w:after="300" w:line="240" w:lineRule="auto"/>
        <w:ind w:firstLine="720"/>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У </w:t>
      </w:r>
      <w:r w:rsidR="0086757B">
        <w:rPr>
          <w:rFonts w:ascii="Times New Roman" w:eastAsia="Times New Roman" w:hAnsi="Times New Roman" w:cs="Times New Roman"/>
          <w:color w:val="000000"/>
          <w:sz w:val="24"/>
          <w:szCs w:val="24"/>
          <w:lang w:eastAsia="sr-Cyrl-RS"/>
        </w:rPr>
        <w:t>општини Медвеђа</w:t>
      </w:r>
      <w:r w:rsidRPr="00BA06E3">
        <w:rPr>
          <w:rFonts w:ascii="Times New Roman" w:eastAsia="Times New Roman" w:hAnsi="Times New Roman" w:cs="Times New Roman"/>
          <w:color w:val="000000"/>
          <w:sz w:val="24"/>
          <w:szCs w:val="24"/>
          <w:lang w:eastAsia="sr-Cyrl-RS"/>
        </w:rPr>
        <w:t xml:space="preserve"> се не прати организовано квалитет и загађење земљишта. </w:t>
      </w:r>
      <w:r w:rsidR="0086757B">
        <w:rPr>
          <w:rFonts w:ascii="Times New Roman" w:eastAsia="Times New Roman" w:hAnsi="Times New Roman" w:cs="Times New Roman"/>
          <w:color w:val="000000"/>
          <w:sz w:val="24"/>
          <w:szCs w:val="24"/>
          <w:lang w:eastAsia="sr-Cyrl-RS"/>
        </w:rPr>
        <w:t xml:space="preserve">У претходном периоду је узорковано земљиште са више локација на подручју Леца и Газдара у близини објеката </w:t>
      </w:r>
      <w:bookmarkStart w:id="3" w:name="_Hlk157418146"/>
      <w:r w:rsidR="0086757B">
        <w:rPr>
          <w:rFonts w:ascii="Times New Roman" w:eastAsia="Times New Roman" w:hAnsi="Times New Roman" w:cs="Times New Roman"/>
          <w:color w:val="000000"/>
          <w:sz w:val="24"/>
          <w:szCs w:val="24"/>
          <w:lang w:eastAsia="sr-Cyrl-RS"/>
        </w:rPr>
        <w:t>Концерна „Фармаком МБ“ Шабац - Рудника „Леце</w:t>
      </w:r>
      <w:bookmarkEnd w:id="3"/>
      <w:r w:rsidR="0086757B">
        <w:rPr>
          <w:rFonts w:ascii="Times New Roman" w:eastAsia="Times New Roman" w:hAnsi="Times New Roman" w:cs="Times New Roman"/>
          <w:color w:val="000000"/>
          <w:sz w:val="24"/>
          <w:szCs w:val="24"/>
          <w:lang w:eastAsia="sr-Cyrl-RS"/>
        </w:rPr>
        <w:t>“ које је извршила Агенција за заштиту животне средине. Након извршене анализе достављени су резултати мерења</w:t>
      </w:r>
      <w:r w:rsidR="00AB6B77">
        <w:rPr>
          <w:rFonts w:ascii="Times New Roman" w:eastAsia="Times New Roman" w:hAnsi="Times New Roman" w:cs="Times New Roman"/>
          <w:color w:val="000000"/>
          <w:sz w:val="24"/>
          <w:szCs w:val="24"/>
          <w:lang w:eastAsia="sr-Cyrl-RS"/>
        </w:rPr>
        <w:t>,</w:t>
      </w:r>
      <w:r w:rsidR="0086757B">
        <w:rPr>
          <w:rFonts w:ascii="Times New Roman" w:eastAsia="Times New Roman" w:hAnsi="Times New Roman" w:cs="Times New Roman"/>
          <w:color w:val="000000"/>
          <w:sz w:val="24"/>
          <w:szCs w:val="24"/>
          <w:lang w:eastAsia="sr-Cyrl-RS"/>
        </w:rPr>
        <w:t xml:space="preserve"> </w:t>
      </w:r>
      <w:r w:rsidR="00AB6B77">
        <w:rPr>
          <w:rFonts w:ascii="Times New Roman" w:eastAsia="Times New Roman" w:hAnsi="Times New Roman" w:cs="Times New Roman"/>
          <w:color w:val="000000"/>
          <w:sz w:val="24"/>
          <w:szCs w:val="24"/>
          <w:lang w:eastAsia="sr-Cyrl-RS"/>
        </w:rPr>
        <w:t xml:space="preserve">али без </w:t>
      </w:r>
      <w:r w:rsidR="008D0C95">
        <w:rPr>
          <w:rFonts w:ascii="Times New Roman" w:eastAsia="Times New Roman" w:hAnsi="Times New Roman" w:cs="Times New Roman"/>
          <w:color w:val="000000"/>
          <w:sz w:val="24"/>
          <w:szCs w:val="24"/>
          <w:lang w:eastAsia="sr-Cyrl-RS"/>
        </w:rPr>
        <w:t>датих</w:t>
      </w:r>
      <w:r w:rsidR="0086757B">
        <w:rPr>
          <w:rFonts w:ascii="Times New Roman" w:eastAsia="Times New Roman" w:hAnsi="Times New Roman" w:cs="Times New Roman"/>
          <w:color w:val="000000"/>
          <w:sz w:val="24"/>
          <w:szCs w:val="24"/>
          <w:lang w:eastAsia="sr-Cyrl-RS"/>
        </w:rPr>
        <w:t xml:space="preserve"> инструкција о даљем поступању</w:t>
      </w:r>
      <w:r w:rsidR="00AB6B77">
        <w:rPr>
          <w:rFonts w:ascii="Times New Roman" w:eastAsia="Times New Roman" w:hAnsi="Times New Roman" w:cs="Times New Roman"/>
          <w:color w:val="000000"/>
          <w:sz w:val="24"/>
          <w:szCs w:val="24"/>
          <w:lang w:eastAsia="sr-Cyrl-RS"/>
        </w:rPr>
        <w:t xml:space="preserve"> на основу добијених резултата</w:t>
      </w:r>
      <w:r w:rsidR="0086757B">
        <w:rPr>
          <w:rFonts w:ascii="Times New Roman" w:eastAsia="Times New Roman" w:hAnsi="Times New Roman" w:cs="Times New Roman"/>
          <w:color w:val="000000"/>
          <w:sz w:val="24"/>
          <w:szCs w:val="24"/>
          <w:lang w:eastAsia="sr-Cyrl-RS"/>
        </w:rPr>
        <w:t>.</w:t>
      </w:r>
    </w:p>
    <w:p w14:paraId="1EE371AB" w14:textId="428576FC" w:rsidR="00BA06E3" w:rsidRPr="00DD41E9" w:rsidRDefault="00BA06E3" w:rsidP="00DD41E9">
      <w:pPr>
        <w:pStyle w:val="ListParagraph"/>
        <w:widowControl w:val="0"/>
        <w:numPr>
          <w:ilvl w:val="2"/>
          <w:numId w:val="34"/>
        </w:numPr>
        <w:tabs>
          <w:tab w:val="left" w:pos="630"/>
        </w:tabs>
        <w:spacing w:after="100" w:line="240" w:lineRule="auto"/>
        <w:jc w:val="both"/>
        <w:rPr>
          <w:rFonts w:ascii="Times New Roman" w:eastAsia="Times New Roman" w:hAnsi="Times New Roman" w:cs="Times New Roman"/>
          <w:color w:val="31849B" w:themeColor="accent5" w:themeShade="BF"/>
          <w:sz w:val="26"/>
          <w:szCs w:val="26"/>
          <w:lang w:eastAsia="sr-Cyrl-RS"/>
        </w:rPr>
      </w:pPr>
      <w:r w:rsidRPr="00DD41E9">
        <w:rPr>
          <w:rFonts w:ascii="Times New Roman" w:eastAsia="Times New Roman" w:hAnsi="Times New Roman" w:cs="Times New Roman"/>
          <w:color w:val="31849B" w:themeColor="accent5" w:themeShade="BF"/>
          <w:sz w:val="26"/>
          <w:szCs w:val="26"/>
          <w:lang w:eastAsia="sr-Cyrl-RS"/>
        </w:rPr>
        <w:t>Загађивање вода</w:t>
      </w:r>
    </w:p>
    <w:p w14:paraId="625DDB0F" w14:textId="77777777" w:rsidR="00C001F2" w:rsidRPr="00BA06E3" w:rsidRDefault="00C001F2" w:rsidP="00C001F2">
      <w:pPr>
        <w:widowControl w:val="0"/>
        <w:tabs>
          <w:tab w:val="left" w:pos="630"/>
        </w:tabs>
        <w:spacing w:after="100" w:line="240" w:lineRule="auto"/>
        <w:jc w:val="both"/>
        <w:rPr>
          <w:rFonts w:ascii="Times New Roman" w:eastAsia="Times New Roman" w:hAnsi="Times New Roman" w:cs="Times New Roman"/>
          <w:color w:val="000000"/>
          <w:sz w:val="24"/>
          <w:szCs w:val="24"/>
          <w:lang w:eastAsia="sr-Cyrl-RS"/>
        </w:rPr>
      </w:pPr>
    </w:p>
    <w:p w14:paraId="25901AA8" w14:textId="1C3C827B" w:rsidR="00BA06E3" w:rsidRPr="00286941" w:rsidRDefault="00BA06E3" w:rsidP="00286941">
      <w:pPr>
        <w:widowControl w:val="0"/>
        <w:spacing w:after="0" w:line="240" w:lineRule="auto"/>
        <w:ind w:firstLine="720"/>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На територији </w:t>
      </w:r>
      <w:r w:rsidR="0086757B">
        <w:rPr>
          <w:rFonts w:ascii="Times New Roman" w:eastAsia="Times New Roman" w:hAnsi="Times New Roman" w:cs="Times New Roman"/>
          <w:color w:val="000000"/>
          <w:sz w:val="24"/>
          <w:szCs w:val="24"/>
          <w:lang w:eastAsia="sr-Cyrl-RS"/>
        </w:rPr>
        <w:t>општине Медвеђа</w:t>
      </w:r>
      <w:r w:rsidRPr="00BA06E3">
        <w:rPr>
          <w:rFonts w:ascii="Times New Roman" w:eastAsia="Times New Roman" w:hAnsi="Times New Roman" w:cs="Times New Roman"/>
          <w:color w:val="000000"/>
          <w:sz w:val="24"/>
          <w:szCs w:val="24"/>
          <w:lang w:eastAsia="sr-Cyrl-RS"/>
        </w:rPr>
        <w:t xml:space="preserve"> доминантни водни ток </w:t>
      </w:r>
      <w:r w:rsidR="0086757B">
        <w:rPr>
          <w:rFonts w:ascii="Times New Roman" w:eastAsia="Times New Roman" w:hAnsi="Times New Roman" w:cs="Times New Roman"/>
          <w:color w:val="000000"/>
          <w:sz w:val="24"/>
          <w:szCs w:val="24"/>
          <w:lang w:eastAsia="sr-Cyrl-RS"/>
        </w:rPr>
        <w:t>је река Јабланица</w:t>
      </w:r>
      <w:r w:rsidR="00991BCD">
        <w:rPr>
          <w:rFonts w:ascii="Times New Roman" w:eastAsia="Times New Roman" w:hAnsi="Times New Roman" w:cs="Times New Roman"/>
          <w:color w:val="000000"/>
          <w:sz w:val="24"/>
          <w:szCs w:val="24"/>
          <w:lang w:eastAsia="sr-Cyrl-RS"/>
        </w:rPr>
        <w:t xml:space="preserve"> </w:t>
      </w:r>
      <w:r w:rsidR="0086757B">
        <w:rPr>
          <w:rFonts w:ascii="Times New Roman" w:eastAsia="Times New Roman" w:hAnsi="Times New Roman" w:cs="Times New Roman"/>
          <w:color w:val="000000"/>
          <w:sz w:val="24"/>
          <w:szCs w:val="24"/>
          <w:lang w:eastAsia="sr-Cyrl-RS"/>
        </w:rPr>
        <w:t xml:space="preserve">са </w:t>
      </w:r>
      <w:r w:rsidR="00263264">
        <w:rPr>
          <w:rFonts w:ascii="Times New Roman" w:eastAsia="Times New Roman" w:hAnsi="Times New Roman" w:cs="Times New Roman"/>
          <w:color w:val="000000"/>
          <w:sz w:val="24"/>
          <w:szCs w:val="24"/>
          <w:lang w:eastAsia="sr-Cyrl-RS"/>
        </w:rPr>
        <w:t>п</w:t>
      </w:r>
      <w:r w:rsidR="00991BCD">
        <w:rPr>
          <w:rFonts w:ascii="Times New Roman" w:eastAsia="Times New Roman" w:hAnsi="Times New Roman" w:cs="Times New Roman"/>
          <w:color w:val="000000"/>
          <w:sz w:val="24"/>
          <w:szCs w:val="24"/>
          <w:lang w:eastAsia="sr-Cyrl-RS"/>
        </w:rPr>
        <w:t xml:space="preserve">овршином слива </w:t>
      </w:r>
      <w:r w:rsidR="00263264">
        <w:rPr>
          <w:rFonts w:ascii="Times New Roman" w:eastAsia="Calibri" w:hAnsi="Times New Roman" w:cs="Times New Roman"/>
          <w:sz w:val="24"/>
          <w:szCs w:val="24"/>
        </w:rPr>
        <w:t xml:space="preserve">на територији општине од 361 </w:t>
      </w:r>
      <w:r w:rsidR="00802AC4">
        <w:rPr>
          <w:rFonts w:ascii="Times New Roman" w:eastAsia="Calibri" w:hAnsi="Times New Roman" w:cs="Times New Roman"/>
          <w:sz w:val="24"/>
          <w:szCs w:val="24"/>
        </w:rPr>
        <w:t>км</w:t>
      </w:r>
      <w:r w:rsidR="00263264">
        <w:rPr>
          <w:rFonts w:ascii="Times New Roman" w:eastAsia="Calibri" w:hAnsi="Times New Roman" w:cs="Times New Roman"/>
          <w:sz w:val="24"/>
          <w:szCs w:val="24"/>
          <w:vertAlign w:val="superscript"/>
        </w:rPr>
        <w:t>2</w:t>
      </w:r>
      <w:r w:rsidRPr="00BA06E3">
        <w:rPr>
          <w:rFonts w:ascii="Times New Roman" w:eastAsia="Times New Roman" w:hAnsi="Times New Roman" w:cs="Times New Roman"/>
          <w:color w:val="000000"/>
          <w:sz w:val="24"/>
          <w:szCs w:val="24"/>
          <w:lang w:eastAsia="sr-Cyrl-RS"/>
        </w:rPr>
        <w:t>.</w:t>
      </w:r>
      <w:r w:rsidR="00991BCD">
        <w:rPr>
          <w:rFonts w:ascii="Times New Roman" w:eastAsia="Times New Roman" w:hAnsi="Times New Roman" w:cs="Times New Roman"/>
          <w:color w:val="000000"/>
          <w:sz w:val="24"/>
          <w:szCs w:val="24"/>
          <w:lang w:eastAsia="sr-Cyrl-RS"/>
        </w:rPr>
        <w:t xml:space="preserve"> </w:t>
      </w:r>
      <w:r w:rsidRPr="00BA06E3">
        <w:rPr>
          <w:rFonts w:ascii="Times New Roman" w:eastAsia="Times New Roman" w:hAnsi="Times New Roman" w:cs="Times New Roman"/>
          <w:color w:val="000000"/>
          <w:sz w:val="24"/>
          <w:szCs w:val="24"/>
          <w:lang w:eastAsia="sr-Cyrl-RS"/>
        </w:rPr>
        <w:t xml:space="preserve"> </w:t>
      </w:r>
      <w:r w:rsidR="00263264">
        <w:rPr>
          <w:rFonts w:ascii="Times New Roman" w:eastAsia="Times New Roman" w:hAnsi="Times New Roman" w:cs="Times New Roman"/>
          <w:color w:val="000000"/>
          <w:sz w:val="24"/>
          <w:szCs w:val="24"/>
          <w:lang w:eastAsia="sr-Cyrl-RS"/>
        </w:rPr>
        <w:t xml:space="preserve">Најважније притоке реке Јабланице су Бањска и Туларска река, чијим спајањем код насеља Маћедонце настаје Јабланица, затим Лепаштица, Лецка река, Гајтанска река, Капитска река и Лапаштичка река. </w:t>
      </w:r>
      <w:r w:rsidR="00991BCD">
        <w:rPr>
          <w:rFonts w:ascii="Times New Roman" w:eastAsia="Times New Roman" w:hAnsi="Times New Roman" w:cs="Times New Roman"/>
          <w:color w:val="000000"/>
          <w:sz w:val="24"/>
          <w:szCs w:val="24"/>
          <w:lang w:eastAsia="sr-Cyrl-RS"/>
        </w:rPr>
        <w:t>Праћење квалитета воде се не спроводи</w:t>
      </w:r>
      <w:r w:rsidR="005C01E3">
        <w:rPr>
          <w:rFonts w:ascii="Times New Roman" w:eastAsia="Times New Roman" w:hAnsi="Times New Roman" w:cs="Times New Roman"/>
          <w:color w:val="000000"/>
          <w:sz w:val="24"/>
          <w:szCs w:val="24"/>
          <w:lang w:val="sr-Latn-RS" w:eastAsia="sr-Cyrl-RS"/>
        </w:rPr>
        <w:t xml:space="preserve">, </w:t>
      </w:r>
      <w:r w:rsidR="005C01E3">
        <w:rPr>
          <w:rFonts w:ascii="Times New Roman" w:eastAsia="Times New Roman" w:hAnsi="Times New Roman" w:cs="Times New Roman"/>
          <w:color w:val="000000"/>
          <w:sz w:val="24"/>
          <w:szCs w:val="24"/>
          <w:lang w:eastAsia="sr-Cyrl-RS"/>
        </w:rPr>
        <w:t>изузев периодичних контрола које спроводи Концерн „Фармаком МБ“ Шабац - Рудника „Леце“ за отпадне воде које се испуштају из њихових постројења</w:t>
      </w:r>
      <w:r w:rsidR="00991BCD">
        <w:rPr>
          <w:rFonts w:ascii="Times New Roman" w:eastAsia="Times New Roman" w:hAnsi="Times New Roman" w:cs="Times New Roman"/>
          <w:color w:val="000000"/>
          <w:sz w:val="24"/>
          <w:szCs w:val="24"/>
          <w:lang w:eastAsia="sr-Cyrl-RS"/>
        </w:rPr>
        <w:t>.</w:t>
      </w:r>
      <w:r w:rsidR="005C01E3">
        <w:rPr>
          <w:rFonts w:ascii="Times New Roman" w:eastAsia="Times New Roman" w:hAnsi="Times New Roman" w:cs="Times New Roman"/>
          <w:color w:val="000000"/>
          <w:sz w:val="24"/>
          <w:szCs w:val="24"/>
          <w:lang w:eastAsia="sr-Cyrl-RS"/>
        </w:rPr>
        <w:t xml:space="preserve"> Податке о мерењима поседује Концерн „Фармаком МБ“ Шабац - Рудника „Леце“ а инспекцијски надзор спроводи ресорно Министарство заштите животне средине.</w:t>
      </w:r>
    </w:p>
    <w:p w14:paraId="3601AA1E" w14:textId="77777777" w:rsidR="00263264" w:rsidRDefault="00263264" w:rsidP="00BA06E3">
      <w:pPr>
        <w:widowControl w:val="0"/>
        <w:spacing w:after="100" w:line="240" w:lineRule="auto"/>
        <w:rPr>
          <w:rFonts w:ascii="Times New Roman" w:eastAsia="Times New Roman" w:hAnsi="Times New Roman" w:cs="Times New Roman"/>
          <w:color w:val="1F3763"/>
          <w:sz w:val="24"/>
          <w:szCs w:val="24"/>
          <w:lang w:eastAsia="sr-Cyrl-RS"/>
        </w:rPr>
      </w:pPr>
    </w:p>
    <w:p w14:paraId="08BD12F7" w14:textId="24CBFFAD" w:rsidR="00BA06E3" w:rsidRPr="00FF304A" w:rsidRDefault="00DD41E9" w:rsidP="00BA06E3">
      <w:pPr>
        <w:widowControl w:val="0"/>
        <w:spacing w:after="100" w:line="240" w:lineRule="auto"/>
        <w:rPr>
          <w:rFonts w:ascii="Times New Roman" w:eastAsia="Times New Roman" w:hAnsi="Times New Roman" w:cs="Times New Roman"/>
          <w:color w:val="31849B" w:themeColor="accent5" w:themeShade="BF"/>
          <w:sz w:val="26"/>
          <w:szCs w:val="26"/>
          <w:lang w:eastAsia="sr-Cyrl-RS"/>
        </w:rPr>
      </w:pPr>
      <w:r>
        <w:rPr>
          <w:rFonts w:ascii="Times New Roman" w:eastAsia="Times New Roman" w:hAnsi="Times New Roman" w:cs="Times New Roman"/>
          <w:color w:val="31849B" w:themeColor="accent5" w:themeShade="BF"/>
          <w:sz w:val="26"/>
          <w:szCs w:val="26"/>
          <w:lang w:eastAsia="sr-Cyrl-RS"/>
        </w:rPr>
        <w:t>1.7</w:t>
      </w:r>
      <w:r w:rsidR="00BA06E3" w:rsidRPr="00FF304A">
        <w:rPr>
          <w:rFonts w:ascii="Times New Roman" w:eastAsia="Times New Roman" w:hAnsi="Times New Roman" w:cs="Times New Roman"/>
          <w:color w:val="31849B" w:themeColor="accent5" w:themeShade="BF"/>
          <w:sz w:val="26"/>
          <w:szCs w:val="26"/>
          <w:lang w:eastAsia="sr-Cyrl-RS"/>
        </w:rPr>
        <w:t>.4. Бука</w:t>
      </w:r>
    </w:p>
    <w:p w14:paraId="45A9A704" w14:textId="77777777" w:rsidR="00C001F2" w:rsidRPr="00BA06E3" w:rsidRDefault="00C001F2" w:rsidP="00BA06E3">
      <w:pPr>
        <w:widowControl w:val="0"/>
        <w:spacing w:after="100" w:line="240" w:lineRule="auto"/>
        <w:rPr>
          <w:rFonts w:ascii="Times New Roman" w:eastAsia="Times New Roman" w:hAnsi="Times New Roman" w:cs="Times New Roman"/>
          <w:color w:val="000000"/>
          <w:sz w:val="24"/>
          <w:szCs w:val="24"/>
          <w:lang w:eastAsia="sr-Cyrl-RS"/>
        </w:rPr>
      </w:pPr>
    </w:p>
    <w:p w14:paraId="588D4A1F" w14:textId="2DC15FB9" w:rsidR="00BA06E3" w:rsidRPr="00BA06E3" w:rsidRDefault="005C01E3" w:rsidP="00286941">
      <w:pPr>
        <w:widowControl w:val="0"/>
        <w:spacing w:after="560" w:line="240" w:lineRule="auto"/>
        <w:ind w:firstLine="720"/>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Б</w:t>
      </w:r>
      <w:r w:rsidR="00BA06E3" w:rsidRPr="00BA06E3">
        <w:rPr>
          <w:rFonts w:ascii="Times New Roman" w:eastAsia="Times New Roman" w:hAnsi="Times New Roman" w:cs="Times New Roman"/>
          <w:color w:val="000000"/>
          <w:sz w:val="24"/>
          <w:szCs w:val="24"/>
          <w:lang w:eastAsia="sr-Cyrl-RS"/>
        </w:rPr>
        <w:t xml:space="preserve">ука у животној средини </w:t>
      </w:r>
      <w:r w:rsidR="00D054FD">
        <w:rPr>
          <w:rFonts w:ascii="Times New Roman" w:eastAsia="Times New Roman" w:hAnsi="Times New Roman" w:cs="Times New Roman"/>
          <w:color w:val="000000"/>
          <w:sz w:val="24"/>
          <w:szCs w:val="24"/>
          <w:lang w:eastAsia="sr-Cyrl-RS"/>
        </w:rPr>
        <w:t xml:space="preserve">може </w:t>
      </w:r>
      <w:r w:rsidR="00BA06E3" w:rsidRPr="00BA06E3">
        <w:rPr>
          <w:rFonts w:ascii="Times New Roman" w:eastAsia="Times New Roman" w:hAnsi="Times New Roman" w:cs="Times New Roman"/>
          <w:color w:val="000000"/>
          <w:sz w:val="24"/>
          <w:szCs w:val="24"/>
          <w:lang w:eastAsia="sr-Cyrl-RS"/>
        </w:rPr>
        <w:t>има</w:t>
      </w:r>
      <w:r w:rsidR="00D054FD">
        <w:rPr>
          <w:rFonts w:ascii="Times New Roman" w:eastAsia="Times New Roman" w:hAnsi="Times New Roman" w:cs="Times New Roman"/>
          <w:color w:val="000000"/>
          <w:sz w:val="24"/>
          <w:szCs w:val="24"/>
          <w:lang w:eastAsia="sr-Cyrl-RS"/>
        </w:rPr>
        <w:t>ти</w:t>
      </w:r>
      <w:r w:rsidR="00BA06E3" w:rsidRPr="00BA06E3">
        <w:rPr>
          <w:rFonts w:ascii="Times New Roman" w:eastAsia="Times New Roman" w:hAnsi="Times New Roman" w:cs="Times New Roman"/>
          <w:color w:val="000000"/>
          <w:sz w:val="24"/>
          <w:szCs w:val="24"/>
          <w:lang w:eastAsia="sr-Cyrl-RS"/>
        </w:rPr>
        <w:t xml:space="preserve"> значајан здравствени утицај на становништво и на квалитет живота у целини. </w:t>
      </w:r>
      <w:r w:rsidR="006C326F">
        <w:rPr>
          <w:rFonts w:ascii="Times New Roman" w:eastAsia="Times New Roman" w:hAnsi="Times New Roman" w:cs="Times New Roman"/>
          <w:color w:val="000000"/>
          <w:sz w:val="24"/>
          <w:szCs w:val="24"/>
          <w:lang w:eastAsia="sr-Cyrl-RS"/>
        </w:rPr>
        <w:t>Б</w:t>
      </w:r>
      <w:r w:rsidR="006C326F" w:rsidRPr="00BA06E3">
        <w:rPr>
          <w:rFonts w:ascii="Times New Roman" w:eastAsia="Times New Roman" w:hAnsi="Times New Roman" w:cs="Times New Roman"/>
          <w:color w:val="000000"/>
          <w:sz w:val="24"/>
          <w:szCs w:val="24"/>
          <w:lang w:eastAsia="sr-Cyrl-RS"/>
        </w:rPr>
        <w:t>ук</w:t>
      </w:r>
      <w:r w:rsidR="006C326F">
        <w:rPr>
          <w:rFonts w:ascii="Times New Roman" w:eastAsia="Times New Roman" w:hAnsi="Times New Roman" w:cs="Times New Roman"/>
          <w:color w:val="000000"/>
          <w:sz w:val="24"/>
          <w:szCs w:val="24"/>
          <w:lang w:eastAsia="sr-Cyrl-RS"/>
        </w:rPr>
        <w:t>а</w:t>
      </w:r>
      <w:r w:rsidR="006C326F" w:rsidRPr="00BA06E3">
        <w:rPr>
          <w:rFonts w:ascii="Times New Roman" w:eastAsia="Times New Roman" w:hAnsi="Times New Roman" w:cs="Times New Roman"/>
          <w:color w:val="000000"/>
          <w:sz w:val="24"/>
          <w:szCs w:val="24"/>
          <w:lang w:eastAsia="sr-Cyrl-RS"/>
        </w:rPr>
        <w:t xml:space="preserve"> у животној средини </w:t>
      </w:r>
      <w:r w:rsidR="006C326F">
        <w:rPr>
          <w:rFonts w:ascii="Times New Roman" w:eastAsia="Times New Roman" w:hAnsi="Times New Roman" w:cs="Times New Roman"/>
          <w:color w:val="000000"/>
          <w:sz w:val="24"/>
          <w:szCs w:val="24"/>
          <w:lang w:eastAsia="sr-Cyrl-RS"/>
        </w:rPr>
        <w:t xml:space="preserve">на подручју општине Медвеђа </w:t>
      </w:r>
      <w:r>
        <w:rPr>
          <w:rFonts w:ascii="Times New Roman" w:eastAsia="Times New Roman" w:hAnsi="Times New Roman" w:cs="Times New Roman"/>
          <w:color w:val="000000"/>
          <w:sz w:val="24"/>
          <w:szCs w:val="24"/>
          <w:lang w:eastAsia="sr-Cyrl-RS"/>
        </w:rPr>
        <w:t xml:space="preserve">углавном </w:t>
      </w:r>
      <w:r w:rsidR="006C326F" w:rsidRPr="00BA06E3">
        <w:rPr>
          <w:rFonts w:ascii="Times New Roman" w:eastAsia="Times New Roman" w:hAnsi="Times New Roman" w:cs="Times New Roman"/>
          <w:color w:val="000000"/>
          <w:sz w:val="24"/>
          <w:szCs w:val="24"/>
          <w:lang w:eastAsia="sr-Cyrl-RS"/>
        </w:rPr>
        <w:t>потиче од саобраћаја и других активности</w:t>
      </w:r>
      <w:r>
        <w:rPr>
          <w:rFonts w:ascii="Times New Roman" w:eastAsia="Times New Roman" w:hAnsi="Times New Roman" w:cs="Times New Roman"/>
          <w:color w:val="000000"/>
          <w:sz w:val="24"/>
          <w:szCs w:val="24"/>
          <w:lang w:eastAsia="sr-Cyrl-RS"/>
        </w:rPr>
        <w:t xml:space="preserve">, али њен интензитет није изражен обзиром на </w:t>
      </w:r>
      <w:r w:rsidR="00ED10D7">
        <w:rPr>
          <w:rFonts w:ascii="Times New Roman" w:eastAsia="Times New Roman" w:hAnsi="Times New Roman" w:cs="Times New Roman"/>
          <w:color w:val="000000"/>
          <w:sz w:val="24"/>
          <w:szCs w:val="24"/>
          <w:lang w:eastAsia="sr-Cyrl-RS"/>
        </w:rPr>
        <w:t>малу</w:t>
      </w:r>
      <w:r>
        <w:rPr>
          <w:rFonts w:ascii="Times New Roman" w:eastAsia="Times New Roman" w:hAnsi="Times New Roman" w:cs="Times New Roman"/>
          <w:color w:val="000000"/>
          <w:sz w:val="24"/>
          <w:szCs w:val="24"/>
          <w:lang w:eastAsia="sr-Cyrl-RS"/>
        </w:rPr>
        <w:t xml:space="preserve"> густину насељености и </w:t>
      </w:r>
      <w:r w:rsidR="00ED10D7">
        <w:rPr>
          <w:rFonts w:ascii="Times New Roman" w:eastAsia="Times New Roman" w:hAnsi="Times New Roman" w:cs="Times New Roman"/>
          <w:color w:val="000000"/>
          <w:sz w:val="24"/>
          <w:szCs w:val="24"/>
          <w:lang w:eastAsia="sr-Cyrl-RS"/>
        </w:rPr>
        <w:t xml:space="preserve">слабу </w:t>
      </w:r>
      <w:r>
        <w:rPr>
          <w:rFonts w:ascii="Times New Roman" w:eastAsia="Times New Roman" w:hAnsi="Times New Roman" w:cs="Times New Roman"/>
          <w:color w:val="000000"/>
          <w:sz w:val="24"/>
          <w:szCs w:val="24"/>
          <w:lang w:eastAsia="sr-Cyrl-RS"/>
        </w:rPr>
        <w:t>фрекфенцију саобраћаја</w:t>
      </w:r>
      <w:r w:rsidR="006C326F">
        <w:rPr>
          <w:rFonts w:ascii="Times New Roman" w:eastAsia="Times New Roman" w:hAnsi="Times New Roman" w:cs="Times New Roman"/>
          <w:color w:val="000000"/>
          <w:sz w:val="24"/>
          <w:szCs w:val="24"/>
          <w:lang w:eastAsia="sr-Cyrl-RS"/>
        </w:rPr>
        <w:t>.</w:t>
      </w:r>
      <w:r>
        <w:rPr>
          <w:rFonts w:ascii="Times New Roman" w:eastAsia="Times New Roman" w:hAnsi="Times New Roman" w:cs="Times New Roman"/>
          <w:color w:val="000000"/>
          <w:sz w:val="24"/>
          <w:szCs w:val="24"/>
          <w:lang w:eastAsia="sr-Cyrl-RS"/>
        </w:rPr>
        <w:t xml:space="preserve"> Индустријски објекти су изван густо насељених стамбених зона.</w:t>
      </w:r>
      <w:r w:rsidR="006C326F" w:rsidRPr="00BA06E3">
        <w:rPr>
          <w:rFonts w:ascii="Times New Roman" w:eastAsia="Times New Roman" w:hAnsi="Times New Roman" w:cs="Times New Roman"/>
          <w:color w:val="000000"/>
          <w:sz w:val="24"/>
          <w:szCs w:val="24"/>
          <w:lang w:eastAsia="sr-Cyrl-RS"/>
        </w:rPr>
        <w:t xml:space="preserve"> </w:t>
      </w:r>
      <w:r>
        <w:rPr>
          <w:rFonts w:ascii="Times New Roman" w:eastAsia="Times New Roman" w:hAnsi="Times New Roman" w:cs="Times New Roman"/>
          <w:color w:val="000000"/>
          <w:sz w:val="24"/>
          <w:szCs w:val="24"/>
          <w:lang w:eastAsia="sr-Cyrl-RS"/>
        </w:rPr>
        <w:t>Обзиром на наведено, н</w:t>
      </w:r>
      <w:r w:rsidR="006C326F">
        <w:rPr>
          <w:rFonts w:ascii="Times New Roman" w:eastAsia="Times New Roman" w:hAnsi="Times New Roman" w:cs="Times New Roman"/>
          <w:color w:val="000000"/>
          <w:sz w:val="24"/>
          <w:szCs w:val="24"/>
          <w:lang w:eastAsia="sr-Cyrl-RS"/>
        </w:rPr>
        <w:t>а територији општине Медвеђа се не спроводи мерење</w:t>
      </w:r>
      <w:r>
        <w:rPr>
          <w:rFonts w:ascii="Times New Roman" w:eastAsia="Times New Roman" w:hAnsi="Times New Roman" w:cs="Times New Roman"/>
          <w:color w:val="000000"/>
          <w:sz w:val="24"/>
          <w:szCs w:val="24"/>
          <w:lang w:eastAsia="sr-Cyrl-RS"/>
        </w:rPr>
        <w:t xml:space="preserve"> интензитета буке у животној средини</w:t>
      </w:r>
      <w:r w:rsidR="006C326F">
        <w:rPr>
          <w:rFonts w:ascii="Times New Roman" w:eastAsia="Times New Roman" w:hAnsi="Times New Roman" w:cs="Times New Roman"/>
          <w:color w:val="000000"/>
          <w:sz w:val="24"/>
          <w:szCs w:val="24"/>
          <w:lang w:eastAsia="sr-Cyrl-RS"/>
        </w:rPr>
        <w:t xml:space="preserve">. </w:t>
      </w:r>
    </w:p>
    <w:p w14:paraId="3F617089" w14:textId="591FDC27" w:rsidR="00BA06E3" w:rsidRPr="00DD41E9" w:rsidRDefault="00DD41E9" w:rsidP="00BA06E3">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sidRPr="00DD41E9">
        <w:rPr>
          <w:rFonts w:ascii="Times New Roman" w:eastAsia="Times New Roman" w:hAnsi="Times New Roman" w:cs="Times New Roman"/>
          <w:color w:val="31849B" w:themeColor="accent5" w:themeShade="BF"/>
          <w:sz w:val="26"/>
          <w:szCs w:val="26"/>
          <w:lang w:eastAsia="sr-Cyrl-RS"/>
        </w:rPr>
        <w:t>1.7</w:t>
      </w:r>
      <w:r w:rsidR="00BA06E3" w:rsidRPr="00DD41E9">
        <w:rPr>
          <w:rFonts w:ascii="Times New Roman" w:eastAsia="Times New Roman" w:hAnsi="Times New Roman" w:cs="Times New Roman"/>
          <w:color w:val="31849B" w:themeColor="accent5" w:themeShade="BF"/>
          <w:sz w:val="26"/>
          <w:szCs w:val="26"/>
          <w:lang w:eastAsia="sr-Cyrl-RS"/>
        </w:rPr>
        <w:t>.5. Одлагање отпада</w:t>
      </w:r>
    </w:p>
    <w:p w14:paraId="77D148D5" w14:textId="77777777" w:rsidR="00C001F2" w:rsidRPr="00BA06E3" w:rsidRDefault="00C001F2" w:rsidP="00BA06E3">
      <w:pPr>
        <w:widowControl w:val="0"/>
        <w:spacing w:after="100" w:line="240" w:lineRule="auto"/>
        <w:jc w:val="both"/>
        <w:rPr>
          <w:rFonts w:ascii="Times New Roman" w:eastAsia="Times New Roman" w:hAnsi="Times New Roman" w:cs="Times New Roman"/>
          <w:color w:val="000000"/>
          <w:sz w:val="24"/>
          <w:szCs w:val="24"/>
          <w:lang w:eastAsia="sr-Cyrl-RS"/>
        </w:rPr>
      </w:pPr>
    </w:p>
    <w:p w14:paraId="0F462FC5" w14:textId="77777777" w:rsidR="00634624" w:rsidRPr="00634624" w:rsidRDefault="00634624" w:rsidP="00634624">
      <w:pPr>
        <w:pStyle w:val="NoSpacing"/>
        <w:spacing w:line="276" w:lineRule="auto"/>
        <w:ind w:firstLine="720"/>
        <w:jc w:val="both"/>
        <w:rPr>
          <w:rFonts w:ascii="Times New Roman" w:hAnsi="Times New Roman" w:cs="Times New Roman"/>
          <w:sz w:val="24"/>
          <w:szCs w:val="24"/>
          <w:lang w:val="en-US"/>
        </w:rPr>
      </w:pPr>
      <w:r w:rsidRPr="00634624">
        <w:rPr>
          <w:rFonts w:ascii="Times New Roman" w:hAnsi="Times New Roman" w:cs="Times New Roman"/>
          <w:sz w:val="24"/>
          <w:szCs w:val="24"/>
        </w:rPr>
        <w:t xml:space="preserve">Системом организованог сакупљања чврстог отпада на територији општине Медвеђа је покривено је 943 од укупно 2658 домаћинстава, што је 35,5% домаћинстава. </w:t>
      </w:r>
    </w:p>
    <w:p w14:paraId="6671E96A" w14:textId="75DBFB3D" w:rsidR="00634624" w:rsidRPr="006C326F" w:rsidRDefault="00634624" w:rsidP="006C326F">
      <w:pPr>
        <w:widowControl w:val="0"/>
        <w:spacing w:after="360" w:line="240" w:lineRule="auto"/>
        <w:jc w:val="both"/>
        <w:rPr>
          <w:rFonts w:ascii="Times New Roman" w:eastAsia="Times New Roman" w:hAnsi="Times New Roman" w:cs="Times New Roman"/>
          <w:color w:val="000000"/>
          <w:sz w:val="24"/>
          <w:szCs w:val="24"/>
          <w:lang w:eastAsia="sr-Cyrl-RS"/>
        </w:rPr>
      </w:pPr>
      <w:r w:rsidRPr="00634624">
        <w:rPr>
          <w:rFonts w:ascii="Times New Roman" w:hAnsi="Times New Roman" w:cs="Times New Roman"/>
          <w:sz w:val="24"/>
          <w:szCs w:val="24"/>
        </w:rPr>
        <w:t xml:space="preserve">            O</w:t>
      </w:r>
      <w:r w:rsidRPr="00634624">
        <w:rPr>
          <w:rFonts w:ascii="Times New Roman" w:hAnsi="Times New Roman" w:cs="Times New Roman"/>
          <w:sz w:val="24"/>
          <w:szCs w:val="24"/>
          <w:lang w:val="sr-Cyrl-CS"/>
        </w:rPr>
        <w:t xml:space="preserve">пштина Медвеђа је 2008. године </w:t>
      </w:r>
      <w:r w:rsidRPr="00634624">
        <w:rPr>
          <w:rFonts w:ascii="Times New Roman" w:hAnsi="Times New Roman" w:cs="Times New Roman"/>
          <w:sz w:val="24"/>
          <w:szCs w:val="24"/>
        </w:rPr>
        <w:t xml:space="preserve">закључила </w:t>
      </w:r>
      <w:r w:rsidRPr="00634624">
        <w:rPr>
          <w:rFonts w:ascii="Times New Roman" w:hAnsi="Times New Roman" w:cs="Times New Roman"/>
          <w:sz w:val="24"/>
          <w:szCs w:val="24"/>
          <w:lang w:val="sr-Cyrl-CS"/>
        </w:rPr>
        <w:t>уговор са привредним друштвима „</w:t>
      </w:r>
      <w:r w:rsidRPr="00634624">
        <w:rPr>
          <w:rFonts w:ascii="Times New Roman" w:hAnsi="Times New Roman" w:cs="Times New Roman"/>
          <w:sz w:val="24"/>
          <w:szCs w:val="24"/>
        </w:rPr>
        <w:t xml:space="preserve">Porr – Werner&amp;Weber“ доо Ниш и „ПВВ-Лесковац“ доо Лесковац, којим је делатност </w:t>
      </w:r>
      <w:r w:rsidRPr="00634624">
        <w:rPr>
          <w:rFonts w:ascii="Times New Roman" w:hAnsi="Times New Roman" w:cs="Times New Roman"/>
          <w:sz w:val="24"/>
          <w:szCs w:val="24"/>
          <w:lang w:val="sr-Cyrl-CS"/>
        </w:rPr>
        <w:t xml:space="preserve">сакупљања, одвожења и депоновања комуналног отпада поверена привредном друштву </w:t>
      </w:r>
      <w:r w:rsidRPr="00634624">
        <w:rPr>
          <w:rFonts w:ascii="Times New Roman" w:hAnsi="Times New Roman" w:cs="Times New Roman"/>
          <w:sz w:val="24"/>
          <w:szCs w:val="24"/>
        </w:rPr>
        <w:t xml:space="preserve">„ПВВ-Лесковац“ </w:t>
      </w:r>
      <w:r w:rsidRPr="00634624">
        <w:rPr>
          <w:rFonts w:ascii="Times New Roman" w:hAnsi="Times New Roman" w:cs="Times New Roman"/>
          <w:sz w:val="24"/>
          <w:szCs w:val="24"/>
        </w:rPr>
        <w:lastRenderedPageBreak/>
        <w:t xml:space="preserve">доо Лесковац. Комунални отпад се у складу са закљученим уговором одвози на регионалну депонију центра за селекцију комуналног чврстог отпада – Рециклажни центар Лесковац у Жељковцу. На подручју општине се не врши примарна селекција отпада, нити је регулисано одлагање посебних токова отпада. </w:t>
      </w:r>
    </w:p>
    <w:p w14:paraId="16D5280F" w14:textId="089E1FC3" w:rsidR="00BA06E3" w:rsidRPr="00FF304A" w:rsidRDefault="00DD41E9" w:rsidP="00BA06E3">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Pr>
          <w:rFonts w:ascii="Times New Roman" w:eastAsia="Times New Roman" w:hAnsi="Times New Roman" w:cs="Times New Roman"/>
          <w:color w:val="31849B" w:themeColor="accent5" w:themeShade="BF"/>
          <w:sz w:val="26"/>
          <w:szCs w:val="26"/>
          <w:lang w:eastAsia="sr-Cyrl-RS"/>
        </w:rPr>
        <w:t>1.7</w:t>
      </w:r>
      <w:r w:rsidR="00BA06E3" w:rsidRPr="00FF304A">
        <w:rPr>
          <w:rFonts w:ascii="Times New Roman" w:eastAsia="Times New Roman" w:hAnsi="Times New Roman" w:cs="Times New Roman"/>
          <w:color w:val="31849B" w:themeColor="accent5" w:themeShade="BF"/>
          <w:sz w:val="26"/>
          <w:szCs w:val="26"/>
          <w:lang w:eastAsia="sr-Cyrl-RS"/>
        </w:rPr>
        <w:t>.6. Шуме и зеленило</w:t>
      </w:r>
    </w:p>
    <w:p w14:paraId="32E40199" w14:textId="77777777" w:rsidR="00C001F2" w:rsidRPr="00BA06E3" w:rsidRDefault="00C001F2" w:rsidP="00BA06E3">
      <w:pPr>
        <w:widowControl w:val="0"/>
        <w:spacing w:after="100" w:line="240" w:lineRule="auto"/>
        <w:jc w:val="both"/>
        <w:rPr>
          <w:rFonts w:ascii="Times New Roman" w:eastAsia="Times New Roman" w:hAnsi="Times New Roman" w:cs="Times New Roman"/>
          <w:color w:val="000000"/>
          <w:sz w:val="24"/>
          <w:szCs w:val="24"/>
          <w:lang w:eastAsia="sr-Cyrl-RS"/>
        </w:rPr>
      </w:pPr>
    </w:p>
    <w:p w14:paraId="49476EF7" w14:textId="661606BF" w:rsidR="00634624" w:rsidRPr="00634624" w:rsidRDefault="00634624" w:rsidP="00634624">
      <w:pPr>
        <w:ind w:firstLine="720"/>
        <w:jc w:val="both"/>
        <w:rPr>
          <w:rFonts w:ascii="Times New Roman" w:hAnsi="Times New Roman" w:cs="Times New Roman"/>
          <w:color w:val="000000"/>
          <w:sz w:val="24"/>
          <w:szCs w:val="24"/>
          <w:lang w:val="en-US"/>
        </w:rPr>
      </w:pPr>
      <w:r w:rsidRPr="00634624">
        <w:rPr>
          <w:rFonts w:ascii="Times New Roman" w:hAnsi="Times New Roman" w:cs="Times New Roman"/>
          <w:color w:val="000000"/>
          <w:sz w:val="24"/>
          <w:szCs w:val="24"/>
        </w:rPr>
        <w:t xml:space="preserve">Површина територије општине Медвеђа под шумом износи 41.645 </w:t>
      </w:r>
      <w:r w:rsidR="00802AC4">
        <w:rPr>
          <w:rFonts w:ascii="Times New Roman" w:hAnsi="Times New Roman" w:cs="Times New Roman"/>
          <w:color w:val="000000"/>
          <w:sz w:val="24"/>
          <w:szCs w:val="24"/>
        </w:rPr>
        <w:t>ха</w:t>
      </w:r>
      <w:r w:rsidRPr="00634624">
        <w:rPr>
          <w:rFonts w:ascii="Times New Roman" w:hAnsi="Times New Roman" w:cs="Times New Roman"/>
          <w:color w:val="000000"/>
          <w:sz w:val="24"/>
          <w:szCs w:val="24"/>
          <w:vertAlign w:val="superscript"/>
        </w:rPr>
        <w:footnoteReference w:id="4"/>
      </w:r>
      <w:r w:rsidRPr="00634624">
        <w:rPr>
          <w:rFonts w:ascii="Times New Roman" w:hAnsi="Times New Roman" w:cs="Times New Roman"/>
          <w:color w:val="000000"/>
          <w:sz w:val="24"/>
          <w:szCs w:val="24"/>
        </w:rPr>
        <w:t xml:space="preserve">, што представља 79% укупне површине општине. Степен пошумљености општине је значајно виши од степена пошумљености територије Републике Србије (29,1%). Од укупне територије под шумом, 6.623 </w:t>
      </w:r>
      <w:r w:rsidR="00802AC4">
        <w:rPr>
          <w:rFonts w:ascii="Times New Roman" w:hAnsi="Times New Roman" w:cs="Times New Roman"/>
          <w:color w:val="000000"/>
          <w:sz w:val="24"/>
          <w:szCs w:val="24"/>
        </w:rPr>
        <w:t>ха</w:t>
      </w:r>
      <w:r w:rsidRPr="00634624">
        <w:rPr>
          <w:rFonts w:ascii="Times New Roman" w:hAnsi="Times New Roman" w:cs="Times New Roman"/>
          <w:color w:val="000000"/>
          <w:sz w:val="24"/>
          <w:szCs w:val="24"/>
        </w:rPr>
        <w:t xml:space="preserve"> чине шуме у државној својини, а 35.022 </w:t>
      </w:r>
      <w:r w:rsidR="00802AC4">
        <w:rPr>
          <w:rFonts w:ascii="Times New Roman" w:hAnsi="Times New Roman" w:cs="Times New Roman"/>
          <w:color w:val="000000"/>
          <w:sz w:val="24"/>
          <w:szCs w:val="24"/>
        </w:rPr>
        <w:t>ха</w:t>
      </w:r>
      <w:r w:rsidRPr="00634624">
        <w:rPr>
          <w:rFonts w:ascii="Times New Roman" w:hAnsi="Times New Roman" w:cs="Times New Roman"/>
          <w:color w:val="000000"/>
          <w:sz w:val="24"/>
          <w:szCs w:val="24"/>
        </w:rPr>
        <w:t xml:space="preserve"> су шуме у приватној својини.</w:t>
      </w:r>
      <w:r w:rsidRPr="00634624">
        <w:rPr>
          <w:rFonts w:ascii="Times New Roman" w:hAnsi="Times New Roman" w:cs="Times New Roman"/>
          <w:color w:val="000000"/>
          <w:sz w:val="24"/>
          <w:szCs w:val="24"/>
        </w:rPr>
        <w:tab/>
      </w:r>
    </w:p>
    <w:p w14:paraId="6A22EDFF" w14:textId="77777777" w:rsidR="00BA06E3" w:rsidRPr="00BA06E3" w:rsidRDefault="00BA06E3" w:rsidP="00BA06E3">
      <w:pPr>
        <w:widowControl w:val="0"/>
        <w:spacing w:after="459" w:line="1" w:lineRule="exact"/>
        <w:rPr>
          <w:rFonts w:ascii="Courier New" w:eastAsia="Courier New" w:hAnsi="Courier New" w:cs="Courier New"/>
          <w:color w:val="000000"/>
          <w:sz w:val="24"/>
          <w:szCs w:val="24"/>
          <w:lang w:eastAsia="sr-Cyrl-RS"/>
        </w:rPr>
      </w:pPr>
    </w:p>
    <w:p w14:paraId="59112C66" w14:textId="25D191FB" w:rsidR="00BA06E3" w:rsidRPr="00276D1A" w:rsidRDefault="00DD41E9" w:rsidP="00BA06E3">
      <w:pPr>
        <w:widowControl w:val="0"/>
        <w:spacing w:after="360" w:line="221" w:lineRule="auto"/>
        <w:jc w:val="both"/>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t>1.8</w:t>
      </w:r>
      <w:r w:rsidR="00BA06E3" w:rsidRPr="00276D1A">
        <w:rPr>
          <w:rFonts w:ascii="Times New Roman" w:eastAsia="Times New Roman" w:hAnsi="Times New Roman" w:cs="Times New Roman"/>
          <w:color w:val="31849B" w:themeColor="accent5" w:themeShade="BF"/>
          <w:sz w:val="32"/>
          <w:szCs w:val="32"/>
          <w:lang w:eastAsia="sr-Cyrl-RS"/>
        </w:rPr>
        <w:t>. Економски развој</w:t>
      </w:r>
    </w:p>
    <w:p w14:paraId="02E119F4" w14:textId="69C39AED" w:rsidR="00BA06E3" w:rsidRPr="00DD41E9" w:rsidRDefault="00DD41E9" w:rsidP="00BA06E3">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Pr>
          <w:rFonts w:ascii="Times New Roman" w:eastAsia="Times New Roman" w:hAnsi="Times New Roman" w:cs="Times New Roman"/>
          <w:color w:val="31849B" w:themeColor="accent5" w:themeShade="BF"/>
          <w:sz w:val="26"/>
          <w:szCs w:val="26"/>
          <w:lang w:eastAsia="sr-Cyrl-RS"/>
        </w:rPr>
        <w:t>1.8</w:t>
      </w:r>
      <w:r w:rsidR="00721578">
        <w:rPr>
          <w:rFonts w:ascii="Times New Roman" w:eastAsia="Times New Roman" w:hAnsi="Times New Roman" w:cs="Times New Roman"/>
          <w:color w:val="31849B" w:themeColor="accent5" w:themeShade="BF"/>
          <w:sz w:val="26"/>
          <w:szCs w:val="26"/>
          <w:lang w:eastAsia="sr-Cyrl-RS"/>
        </w:rPr>
        <w:t>.1</w:t>
      </w:r>
      <w:r w:rsidR="00BA06E3" w:rsidRPr="00DD41E9">
        <w:rPr>
          <w:rFonts w:ascii="Times New Roman" w:eastAsia="Times New Roman" w:hAnsi="Times New Roman" w:cs="Times New Roman"/>
          <w:color w:val="31849B" w:themeColor="accent5" w:themeShade="BF"/>
          <w:sz w:val="26"/>
          <w:szCs w:val="26"/>
          <w:lang w:eastAsia="sr-Cyrl-RS"/>
        </w:rPr>
        <w:t>. Привреда</w:t>
      </w:r>
    </w:p>
    <w:p w14:paraId="701E2BE9" w14:textId="77777777" w:rsidR="00C001F2" w:rsidRPr="00ED10D7" w:rsidRDefault="00C001F2" w:rsidP="00BA06E3">
      <w:pPr>
        <w:widowControl w:val="0"/>
        <w:spacing w:after="100" w:line="240" w:lineRule="auto"/>
        <w:jc w:val="both"/>
        <w:rPr>
          <w:rFonts w:ascii="Times New Roman" w:eastAsia="Times New Roman" w:hAnsi="Times New Roman" w:cs="Times New Roman"/>
          <w:color w:val="1F497D" w:themeColor="text2"/>
          <w:sz w:val="24"/>
          <w:szCs w:val="24"/>
          <w:lang w:eastAsia="sr-Cyrl-RS"/>
        </w:rPr>
      </w:pPr>
    </w:p>
    <w:p w14:paraId="1FE4E761" w14:textId="77777777" w:rsidR="00ED10D7" w:rsidRPr="00ED10D7" w:rsidRDefault="00ED10D7" w:rsidP="00ED10D7">
      <w:pPr>
        <w:spacing w:after="0"/>
        <w:ind w:firstLine="720"/>
        <w:jc w:val="both"/>
        <w:rPr>
          <w:rFonts w:ascii="Times New Roman" w:hAnsi="Times New Roman" w:cs="Times New Roman"/>
          <w:color w:val="000000"/>
          <w:sz w:val="24"/>
          <w:szCs w:val="24"/>
          <w:lang w:val="en-US"/>
        </w:rPr>
      </w:pPr>
      <w:r w:rsidRPr="00ED10D7">
        <w:rPr>
          <w:rFonts w:ascii="Times New Roman" w:hAnsi="Times New Roman" w:cs="Times New Roman"/>
          <w:color w:val="000000"/>
          <w:sz w:val="24"/>
          <w:szCs w:val="24"/>
        </w:rPr>
        <w:t xml:space="preserve">Према степену развијености јединица локалних самоуправа (ЈЛС), општина Медвеђа спада у IV групу, коју чини 46 изразито недовољно развијених јединица локалних самоуправа чији је степен развијености у распону испод 60% републичког просека. Најзаступљеније гране привреде су рударство и металургија, затим прерада и откуп воћа, трговина и услуге. Потенцијали развоја су рударство и туризам, по питању искоришћења нових рудних налазишта надомак Медвеђе, у селу Туларе, бањског туризма и етно-сеоског туризма. </w:t>
      </w:r>
    </w:p>
    <w:p w14:paraId="2B8D39D9" w14:textId="77777777" w:rsidR="00ED10D7" w:rsidRPr="00ED10D7" w:rsidRDefault="00ED10D7" w:rsidP="00ED10D7">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Структуру предузећа у највећем броју сачињавају она која су у приватном власништву и запошљавају до 10 запослених. Доминанте гране привреде на тероторији општине Медвеђа су рударство, трговина и туризам.</w:t>
      </w:r>
    </w:p>
    <w:p w14:paraId="63F109DB" w14:textId="77777777" w:rsidR="00ED10D7" w:rsidRPr="00ED10D7" w:rsidRDefault="00ED10D7" w:rsidP="00ED10D7">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Најзначајније компаније које послују на територији општине су: „Рудник Леце“, који има 450 запослених, „Рума Пласт“ Рума, која је у процесу преузимања фабрике Спектар у селу Газдару, за производњу шприцева, и која ће запошљавати око 100 радника.</w:t>
      </w:r>
    </w:p>
    <w:p w14:paraId="3113F019" w14:textId="77777777" w:rsidR="00ED10D7" w:rsidRPr="00ED10D7" w:rsidRDefault="00ED10D7" w:rsidP="00ED10D7">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 xml:space="preserve">Према подацима Агенције за привредне регистре (АПР), у 2023. години у општини је било активно 26 привредних друштава и 203 предузетника, односно укупно 229 привредних субјеката. </w:t>
      </w:r>
    </w:p>
    <w:p w14:paraId="37F7F366" w14:textId="28480F61" w:rsidR="00ED10D7" w:rsidRPr="00C001F2" w:rsidRDefault="00ED10D7" w:rsidP="00ED10D7">
      <w:pPr>
        <w:spacing w:after="0"/>
        <w:jc w:val="both"/>
        <w:rPr>
          <w:rFonts w:ascii="Times New Roman" w:hAnsi="Times New Roman" w:cs="Times New Roman"/>
          <w:i/>
          <w:color w:val="000000" w:themeColor="text1"/>
          <w:sz w:val="24"/>
          <w:szCs w:val="24"/>
        </w:rPr>
      </w:pPr>
    </w:p>
    <w:tbl>
      <w:tblPr>
        <w:tblStyle w:val="GridTable5Dark-Accent11"/>
        <w:tblW w:w="5000" w:type="pct"/>
        <w:tblLook w:val="04A0" w:firstRow="1" w:lastRow="0" w:firstColumn="1" w:lastColumn="0" w:noHBand="0" w:noVBand="1"/>
      </w:tblPr>
      <w:tblGrid>
        <w:gridCol w:w="3106"/>
        <w:gridCol w:w="1240"/>
        <w:gridCol w:w="1383"/>
        <w:gridCol w:w="1385"/>
        <w:gridCol w:w="1546"/>
        <w:gridCol w:w="1377"/>
      </w:tblGrid>
      <w:tr w:rsidR="00ED10D7" w:rsidRPr="00ED10D7" w14:paraId="49A2B4FC" w14:textId="77777777" w:rsidTr="00C001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7" w:type="pct"/>
            <w:tcBorders>
              <w:bottom w:val="single" w:sz="4" w:space="0" w:color="FFFFFF" w:themeColor="background1"/>
            </w:tcBorders>
            <w:shd w:val="clear" w:color="auto" w:fill="367DD2"/>
            <w:hideMark/>
          </w:tcPr>
          <w:p w14:paraId="3E415CC8" w14:textId="77777777" w:rsidR="00ED10D7" w:rsidRPr="00ED10D7" w:rsidRDefault="00ED10D7" w:rsidP="00ED10D7">
            <w:pPr>
              <w:rPr>
                <w:rFonts w:ascii="Times New Roman" w:hAnsi="Times New Roman"/>
                <w:color w:val="000000"/>
                <w:sz w:val="24"/>
                <w:szCs w:val="24"/>
                <w:lang w:val="en-GB" w:eastAsia="en-GB"/>
              </w:rPr>
            </w:pPr>
            <w:r w:rsidRPr="00ED10D7">
              <w:rPr>
                <w:rFonts w:ascii="Times New Roman" w:hAnsi="Times New Roman"/>
                <w:color w:val="000000"/>
                <w:sz w:val="24"/>
                <w:szCs w:val="24"/>
                <w:lang w:val="en-GB" w:eastAsia="en-GB"/>
              </w:rPr>
              <w:t>Назив индикатора</w:t>
            </w:r>
          </w:p>
        </w:tc>
        <w:tc>
          <w:tcPr>
            <w:tcW w:w="617" w:type="pct"/>
            <w:tcBorders>
              <w:bottom w:val="single" w:sz="4" w:space="0" w:color="FFFFFF" w:themeColor="background1"/>
            </w:tcBorders>
            <w:shd w:val="clear" w:color="auto" w:fill="367DD2"/>
            <w:hideMark/>
          </w:tcPr>
          <w:p w14:paraId="6C913E7E" w14:textId="77777777" w:rsidR="00ED10D7" w:rsidRPr="00ED10D7" w:rsidRDefault="00ED10D7" w:rsidP="00ED10D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lang w:val="en-GB" w:eastAsia="en-GB"/>
              </w:rPr>
            </w:pPr>
            <w:r w:rsidRPr="00ED10D7">
              <w:rPr>
                <w:rFonts w:ascii="Times New Roman" w:hAnsi="Times New Roman"/>
                <w:color w:val="000000"/>
                <w:sz w:val="24"/>
                <w:szCs w:val="24"/>
                <w:lang w:val="en-GB" w:eastAsia="en-GB"/>
              </w:rPr>
              <w:t>Јединица мере</w:t>
            </w:r>
          </w:p>
        </w:tc>
        <w:tc>
          <w:tcPr>
            <w:tcW w:w="689" w:type="pct"/>
            <w:tcBorders>
              <w:bottom w:val="single" w:sz="4" w:space="0" w:color="FFFFFF" w:themeColor="background1"/>
            </w:tcBorders>
            <w:shd w:val="clear" w:color="auto" w:fill="367DD2"/>
            <w:hideMark/>
          </w:tcPr>
          <w:p w14:paraId="1B175FD0" w14:textId="77777777" w:rsidR="00ED10D7" w:rsidRPr="00ED10D7" w:rsidRDefault="00ED10D7" w:rsidP="00ED10D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eastAsia="en-GB"/>
              </w:rPr>
            </w:pPr>
            <w:r w:rsidRPr="00ED10D7">
              <w:rPr>
                <w:rFonts w:ascii="Times New Roman" w:hAnsi="Times New Roman"/>
                <w:color w:val="auto"/>
                <w:sz w:val="24"/>
                <w:szCs w:val="24"/>
                <w:lang w:val="en-GB" w:eastAsia="en-GB"/>
              </w:rPr>
              <w:t>20</w:t>
            </w:r>
            <w:r w:rsidRPr="00ED10D7">
              <w:rPr>
                <w:rFonts w:ascii="Times New Roman" w:hAnsi="Times New Roman"/>
                <w:color w:val="auto"/>
                <w:sz w:val="24"/>
                <w:szCs w:val="24"/>
                <w:lang w:eastAsia="en-GB"/>
              </w:rPr>
              <w:t>20</w:t>
            </w:r>
          </w:p>
        </w:tc>
        <w:tc>
          <w:tcPr>
            <w:tcW w:w="690" w:type="pct"/>
            <w:tcBorders>
              <w:bottom w:val="single" w:sz="4" w:space="0" w:color="FFFFFF" w:themeColor="background1"/>
            </w:tcBorders>
            <w:shd w:val="clear" w:color="auto" w:fill="367DD2"/>
            <w:hideMark/>
          </w:tcPr>
          <w:p w14:paraId="6AC361BC" w14:textId="77777777" w:rsidR="00ED10D7" w:rsidRPr="00ED10D7" w:rsidRDefault="00ED10D7" w:rsidP="00ED10D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en-GB"/>
              </w:rPr>
            </w:pPr>
            <w:r w:rsidRPr="00ED10D7">
              <w:rPr>
                <w:rFonts w:ascii="Times New Roman" w:hAnsi="Times New Roman"/>
                <w:color w:val="auto"/>
                <w:sz w:val="24"/>
                <w:szCs w:val="24"/>
                <w:lang w:val="en-GB" w:eastAsia="en-GB"/>
              </w:rPr>
              <w:t>20</w:t>
            </w:r>
            <w:r w:rsidRPr="00ED10D7">
              <w:rPr>
                <w:rFonts w:ascii="Times New Roman" w:hAnsi="Times New Roman"/>
                <w:color w:val="auto"/>
                <w:sz w:val="24"/>
                <w:szCs w:val="24"/>
                <w:lang w:eastAsia="en-GB"/>
              </w:rPr>
              <w:t>21</w:t>
            </w:r>
          </w:p>
        </w:tc>
        <w:tc>
          <w:tcPr>
            <w:tcW w:w="770" w:type="pct"/>
            <w:tcBorders>
              <w:bottom w:val="single" w:sz="4" w:space="0" w:color="FFFFFF" w:themeColor="background1"/>
            </w:tcBorders>
            <w:shd w:val="clear" w:color="auto" w:fill="367DD2"/>
            <w:hideMark/>
          </w:tcPr>
          <w:p w14:paraId="64896BD2" w14:textId="77777777" w:rsidR="00ED10D7" w:rsidRPr="00ED10D7" w:rsidRDefault="00ED10D7" w:rsidP="00ED10D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en-GB"/>
              </w:rPr>
            </w:pPr>
            <w:r w:rsidRPr="00ED10D7">
              <w:rPr>
                <w:rFonts w:ascii="Times New Roman" w:hAnsi="Times New Roman"/>
                <w:color w:val="auto"/>
                <w:sz w:val="24"/>
                <w:szCs w:val="24"/>
                <w:lang w:val="en-GB" w:eastAsia="en-GB"/>
              </w:rPr>
              <w:t>20</w:t>
            </w:r>
            <w:r w:rsidRPr="00ED10D7">
              <w:rPr>
                <w:rFonts w:ascii="Times New Roman" w:hAnsi="Times New Roman"/>
                <w:color w:val="auto"/>
                <w:sz w:val="24"/>
                <w:szCs w:val="24"/>
                <w:lang w:eastAsia="en-GB"/>
              </w:rPr>
              <w:t>22</w:t>
            </w:r>
          </w:p>
        </w:tc>
        <w:tc>
          <w:tcPr>
            <w:tcW w:w="686" w:type="pct"/>
            <w:tcBorders>
              <w:bottom w:val="single" w:sz="4" w:space="0" w:color="FFFFFF" w:themeColor="background1"/>
            </w:tcBorders>
            <w:shd w:val="clear" w:color="auto" w:fill="367DD2"/>
            <w:hideMark/>
          </w:tcPr>
          <w:p w14:paraId="06FA412B" w14:textId="77777777" w:rsidR="00ED10D7" w:rsidRPr="00ED10D7" w:rsidRDefault="00ED10D7" w:rsidP="00ED10D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en-GB"/>
              </w:rPr>
            </w:pPr>
            <w:r w:rsidRPr="00ED10D7">
              <w:rPr>
                <w:rFonts w:ascii="Times New Roman" w:hAnsi="Times New Roman"/>
                <w:color w:val="auto"/>
                <w:sz w:val="24"/>
                <w:szCs w:val="24"/>
                <w:lang w:val="en-GB" w:eastAsia="en-GB"/>
              </w:rPr>
              <w:t>20</w:t>
            </w:r>
            <w:r w:rsidRPr="00ED10D7">
              <w:rPr>
                <w:rFonts w:ascii="Times New Roman" w:hAnsi="Times New Roman"/>
                <w:color w:val="auto"/>
                <w:sz w:val="24"/>
                <w:szCs w:val="24"/>
                <w:lang w:eastAsia="en-GB"/>
              </w:rPr>
              <w:t>23</w:t>
            </w:r>
          </w:p>
        </w:tc>
      </w:tr>
      <w:tr w:rsidR="00ED10D7" w:rsidRPr="00ED10D7" w14:paraId="507CC92A" w14:textId="77777777" w:rsidTr="00C001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FFFFFF" w:themeColor="background1"/>
              <w:bottom w:val="single" w:sz="4" w:space="0" w:color="FFFFFF" w:themeColor="background1"/>
              <w:right w:val="single" w:sz="4" w:space="0" w:color="FFFFFF" w:themeColor="background1"/>
            </w:tcBorders>
            <w:shd w:val="clear" w:color="auto" w:fill="367DD2"/>
            <w:hideMark/>
          </w:tcPr>
          <w:p w14:paraId="02060164" w14:textId="77777777" w:rsidR="00ED10D7" w:rsidRPr="00ED10D7" w:rsidRDefault="00ED10D7" w:rsidP="00ED10D7">
            <w:pPr>
              <w:rPr>
                <w:rFonts w:ascii="Times New Roman" w:hAnsi="Times New Roman"/>
                <w:color w:val="000000"/>
                <w:sz w:val="24"/>
                <w:szCs w:val="24"/>
                <w:lang w:val="en-GB" w:eastAsia="en-GB"/>
              </w:rPr>
            </w:pPr>
            <w:r w:rsidRPr="00ED10D7">
              <w:rPr>
                <w:rFonts w:ascii="Times New Roman" w:hAnsi="Times New Roman"/>
                <w:color w:val="000000"/>
                <w:sz w:val="24"/>
                <w:szCs w:val="24"/>
                <w:lang w:val="en-GB" w:eastAsia="en-GB"/>
              </w:rPr>
              <w:t>01. Број привредних друштава</w:t>
            </w:r>
          </w:p>
        </w:tc>
        <w:tc>
          <w:tcPr>
            <w:tcW w:w="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7004A3" w14:textId="77777777" w:rsidR="00ED10D7" w:rsidRPr="00ED10D7" w:rsidRDefault="00ED10D7" w:rsidP="00ED10D7">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val="en-GB" w:eastAsia="en-GB"/>
              </w:rPr>
            </w:pPr>
            <w:r w:rsidRPr="00ED10D7">
              <w:rPr>
                <w:rFonts w:ascii="Times New Roman" w:hAnsi="Times New Roman"/>
                <w:b/>
                <w:bCs/>
                <w:color w:val="000000"/>
                <w:sz w:val="24"/>
                <w:szCs w:val="24"/>
                <w:lang w:val="en-GB" w:eastAsia="en-GB"/>
              </w:rPr>
              <w:t xml:space="preserve">Број </w:t>
            </w:r>
          </w:p>
        </w:tc>
        <w:tc>
          <w:tcPr>
            <w:tcW w:w="6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6EBA9B" w14:textId="77777777" w:rsidR="00ED10D7" w:rsidRPr="00ED10D7" w:rsidRDefault="00ED10D7" w:rsidP="00ED10D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eastAsia="en-GB"/>
              </w:rPr>
            </w:pPr>
            <w:r w:rsidRPr="00ED10D7">
              <w:rPr>
                <w:rFonts w:ascii="Times New Roman" w:hAnsi="Times New Roman"/>
                <w:color w:val="000000"/>
                <w:sz w:val="24"/>
                <w:szCs w:val="24"/>
                <w:lang w:eastAsia="en-GB"/>
              </w:rPr>
              <w:t>34</w:t>
            </w:r>
          </w:p>
        </w:tc>
        <w:tc>
          <w:tcPr>
            <w:tcW w:w="6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F9B189" w14:textId="77777777" w:rsidR="00ED10D7" w:rsidRPr="00ED10D7" w:rsidRDefault="00ED10D7" w:rsidP="00ED10D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en-GB"/>
              </w:rPr>
            </w:pPr>
            <w:r w:rsidRPr="00ED10D7">
              <w:rPr>
                <w:rFonts w:ascii="Times New Roman" w:hAnsi="Times New Roman"/>
                <w:color w:val="000000"/>
                <w:sz w:val="24"/>
                <w:szCs w:val="24"/>
                <w:lang w:eastAsia="en-GB"/>
              </w:rPr>
              <w:t>32</w:t>
            </w:r>
          </w:p>
        </w:tc>
        <w:tc>
          <w:tcPr>
            <w:tcW w:w="7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1CBDD1" w14:textId="77777777" w:rsidR="00ED10D7" w:rsidRPr="00ED10D7" w:rsidRDefault="00ED10D7" w:rsidP="00ED10D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en-GB"/>
              </w:rPr>
            </w:pPr>
            <w:r w:rsidRPr="00ED10D7">
              <w:rPr>
                <w:rFonts w:ascii="Times New Roman" w:hAnsi="Times New Roman"/>
                <w:color w:val="000000"/>
                <w:sz w:val="24"/>
                <w:szCs w:val="24"/>
                <w:lang w:eastAsia="en-GB"/>
              </w:rPr>
              <w:t>29</w:t>
            </w:r>
          </w:p>
        </w:tc>
        <w:tc>
          <w:tcPr>
            <w:tcW w:w="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AAEE16" w14:textId="77777777" w:rsidR="00ED10D7" w:rsidRPr="00ED10D7" w:rsidRDefault="00ED10D7" w:rsidP="00ED10D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en-GB"/>
              </w:rPr>
            </w:pPr>
            <w:r w:rsidRPr="00ED10D7">
              <w:rPr>
                <w:rFonts w:ascii="Times New Roman" w:hAnsi="Times New Roman"/>
                <w:color w:val="000000"/>
                <w:sz w:val="24"/>
                <w:szCs w:val="24"/>
                <w:lang w:eastAsia="en-GB"/>
              </w:rPr>
              <w:t>26</w:t>
            </w:r>
          </w:p>
        </w:tc>
      </w:tr>
      <w:tr w:rsidR="00ED10D7" w:rsidRPr="00ED10D7" w14:paraId="53CE3B4D" w14:textId="77777777" w:rsidTr="00C001F2">
        <w:trPr>
          <w:trHeight w:val="300"/>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FFFFFF" w:themeColor="background1"/>
              <w:right w:val="single" w:sz="4" w:space="0" w:color="FFFFFF" w:themeColor="background1"/>
            </w:tcBorders>
            <w:shd w:val="clear" w:color="auto" w:fill="367DD2"/>
            <w:hideMark/>
          </w:tcPr>
          <w:p w14:paraId="5E3E1DCF" w14:textId="77777777" w:rsidR="00ED10D7" w:rsidRPr="00ED10D7" w:rsidRDefault="00ED10D7" w:rsidP="00ED10D7">
            <w:pPr>
              <w:rPr>
                <w:rFonts w:ascii="Times New Roman" w:hAnsi="Times New Roman"/>
                <w:b w:val="0"/>
                <w:bCs w:val="0"/>
                <w:color w:val="000000"/>
                <w:sz w:val="24"/>
                <w:szCs w:val="24"/>
                <w:lang w:val="en-GB" w:eastAsia="en-GB"/>
              </w:rPr>
            </w:pPr>
            <w:r w:rsidRPr="00ED10D7">
              <w:rPr>
                <w:rFonts w:ascii="Times New Roman" w:hAnsi="Times New Roman"/>
                <w:color w:val="000000"/>
                <w:sz w:val="24"/>
                <w:szCs w:val="24"/>
                <w:lang w:val="en-GB" w:eastAsia="en-GB"/>
              </w:rPr>
              <w:t>02. Број предузетника</w:t>
            </w:r>
          </w:p>
        </w:tc>
        <w:tc>
          <w:tcPr>
            <w:tcW w:w="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0A67F7" w14:textId="77777777" w:rsidR="00ED10D7" w:rsidRPr="00ED10D7" w:rsidRDefault="00ED10D7" w:rsidP="00ED10D7">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lang w:val="en-GB" w:eastAsia="en-GB"/>
              </w:rPr>
            </w:pPr>
            <w:r w:rsidRPr="00ED10D7">
              <w:rPr>
                <w:rFonts w:ascii="Times New Roman" w:hAnsi="Times New Roman"/>
                <w:b/>
                <w:bCs/>
                <w:color w:val="000000"/>
                <w:sz w:val="24"/>
                <w:szCs w:val="24"/>
                <w:lang w:val="en-GB" w:eastAsia="en-GB"/>
              </w:rPr>
              <w:t xml:space="preserve">Број </w:t>
            </w:r>
          </w:p>
        </w:tc>
        <w:tc>
          <w:tcPr>
            <w:tcW w:w="6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43396E" w14:textId="77777777" w:rsidR="00ED10D7" w:rsidRPr="00ED10D7" w:rsidRDefault="00ED10D7" w:rsidP="00ED10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eastAsia="en-GB"/>
              </w:rPr>
            </w:pPr>
            <w:r w:rsidRPr="00ED10D7">
              <w:rPr>
                <w:rFonts w:ascii="Times New Roman" w:hAnsi="Times New Roman"/>
                <w:color w:val="000000"/>
                <w:sz w:val="24"/>
                <w:szCs w:val="24"/>
                <w:lang w:eastAsia="en-GB"/>
              </w:rPr>
              <w:t>169</w:t>
            </w:r>
          </w:p>
        </w:tc>
        <w:tc>
          <w:tcPr>
            <w:tcW w:w="6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FF34D5" w14:textId="77777777" w:rsidR="00ED10D7" w:rsidRPr="00ED10D7" w:rsidRDefault="00ED10D7" w:rsidP="00ED10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en-GB"/>
              </w:rPr>
            </w:pPr>
            <w:r w:rsidRPr="00ED10D7">
              <w:rPr>
                <w:rFonts w:ascii="Times New Roman" w:hAnsi="Times New Roman"/>
                <w:color w:val="000000"/>
                <w:sz w:val="24"/>
                <w:szCs w:val="24"/>
                <w:lang w:eastAsia="en-GB"/>
              </w:rPr>
              <w:t>181</w:t>
            </w:r>
          </w:p>
        </w:tc>
        <w:tc>
          <w:tcPr>
            <w:tcW w:w="7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9AC397" w14:textId="77777777" w:rsidR="00ED10D7" w:rsidRPr="00ED10D7" w:rsidRDefault="00ED10D7" w:rsidP="00ED10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en-GB"/>
              </w:rPr>
            </w:pPr>
            <w:r w:rsidRPr="00ED10D7">
              <w:rPr>
                <w:rFonts w:ascii="Times New Roman" w:hAnsi="Times New Roman"/>
                <w:color w:val="000000"/>
                <w:sz w:val="24"/>
                <w:szCs w:val="24"/>
                <w:lang w:eastAsia="en-GB"/>
              </w:rPr>
              <w:t>193</w:t>
            </w:r>
          </w:p>
        </w:tc>
        <w:tc>
          <w:tcPr>
            <w:tcW w:w="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4E6D91" w14:textId="77777777" w:rsidR="00ED10D7" w:rsidRPr="00ED10D7" w:rsidRDefault="00ED10D7" w:rsidP="00ED10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en-GB"/>
              </w:rPr>
            </w:pPr>
            <w:r w:rsidRPr="00ED10D7">
              <w:rPr>
                <w:rFonts w:ascii="Times New Roman" w:hAnsi="Times New Roman"/>
                <w:color w:val="000000"/>
                <w:sz w:val="24"/>
                <w:szCs w:val="24"/>
                <w:lang w:eastAsia="en-GB"/>
              </w:rPr>
              <w:t>203</w:t>
            </w:r>
          </w:p>
        </w:tc>
      </w:tr>
    </w:tbl>
    <w:p w14:paraId="4124040E" w14:textId="77777777" w:rsidR="00C001F2" w:rsidRDefault="00C001F2" w:rsidP="00ED10D7">
      <w:pPr>
        <w:spacing w:after="0"/>
        <w:jc w:val="both"/>
        <w:rPr>
          <w:rFonts w:ascii="Times New Roman" w:hAnsi="Times New Roman" w:cs="Times New Roman"/>
          <w:bCs/>
          <w:i/>
          <w:iCs/>
          <w:sz w:val="24"/>
          <w:szCs w:val="24"/>
        </w:rPr>
      </w:pPr>
    </w:p>
    <w:p w14:paraId="6F82D3FA" w14:textId="090B1290" w:rsidR="00C001F2" w:rsidRPr="002A257A" w:rsidRDefault="00C001F2" w:rsidP="00F378D2">
      <w:pPr>
        <w:spacing w:after="0"/>
        <w:jc w:val="center"/>
        <w:rPr>
          <w:rFonts w:ascii="Times New Roman" w:hAnsi="Times New Roman" w:cs="Times New Roman"/>
          <w:bCs/>
          <w:i/>
          <w:iCs/>
          <w:sz w:val="24"/>
          <w:szCs w:val="24"/>
        </w:rPr>
      </w:pPr>
      <w:r w:rsidRPr="002A257A">
        <w:rPr>
          <w:rFonts w:ascii="Times New Roman" w:hAnsi="Times New Roman" w:cs="Times New Roman"/>
          <w:bCs/>
          <w:i/>
          <w:iCs/>
          <w:sz w:val="24"/>
          <w:szCs w:val="24"/>
        </w:rPr>
        <w:t>Табела број 14 – Тренд кретања броја активних привредних субјеката</w:t>
      </w:r>
    </w:p>
    <w:p w14:paraId="29C5DAD5" w14:textId="6FC3CE79" w:rsidR="00ED10D7" w:rsidRPr="002A257A" w:rsidRDefault="00ED10D7" w:rsidP="00F378D2">
      <w:pPr>
        <w:spacing w:after="0"/>
        <w:jc w:val="center"/>
        <w:rPr>
          <w:rFonts w:ascii="Times New Roman" w:eastAsia="Times New Roman" w:hAnsi="Times New Roman" w:cs="Times New Roman"/>
          <w:bCs/>
          <w:i/>
          <w:iCs/>
          <w:sz w:val="24"/>
          <w:szCs w:val="24"/>
          <w:lang w:val="en-US"/>
        </w:rPr>
      </w:pPr>
      <w:r w:rsidRPr="002A257A">
        <w:rPr>
          <w:rFonts w:ascii="Times New Roman" w:hAnsi="Times New Roman" w:cs="Times New Roman"/>
          <w:bCs/>
          <w:i/>
          <w:iCs/>
          <w:sz w:val="24"/>
          <w:szCs w:val="24"/>
        </w:rPr>
        <w:t>Извор: Агенција за привредне регистре</w:t>
      </w:r>
    </w:p>
    <w:p w14:paraId="2668D966" w14:textId="77777777" w:rsidR="00ED10D7" w:rsidRPr="00ED10D7" w:rsidRDefault="00ED10D7" w:rsidP="00ED10D7">
      <w:pPr>
        <w:spacing w:after="0"/>
        <w:jc w:val="both"/>
        <w:rPr>
          <w:rFonts w:ascii="Times New Roman" w:hAnsi="Times New Roman" w:cs="Times New Roman"/>
          <w:sz w:val="24"/>
          <w:szCs w:val="24"/>
        </w:rPr>
      </w:pPr>
    </w:p>
    <w:p w14:paraId="1F68E47D" w14:textId="77777777" w:rsidR="00ED10D7" w:rsidRDefault="00ED10D7" w:rsidP="00ED10D7">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lastRenderedPageBreak/>
        <w:t xml:space="preserve">Општина Медвеђа континуирано ради на развоју и унапређењу пословне инфраструктуре за привлачење инвеститора. У општини постоје три индустријске зоне, и то: индустријска зона Медвеђа, која је у потпуности инфраструктурно опремљења и захтева само текуће одржавање инфраструктуре, те индустријске зоне Марићи и Негосавље, које је потребно у наредном планском периоду инфраструктурно опремити и припремити за инвеститоре. </w:t>
      </w:r>
    </w:p>
    <w:p w14:paraId="17419227" w14:textId="77777777" w:rsidR="00ED10D7" w:rsidRDefault="00ED10D7" w:rsidP="00ED10D7">
      <w:pPr>
        <w:spacing w:after="0"/>
        <w:ind w:firstLine="720"/>
        <w:jc w:val="both"/>
        <w:rPr>
          <w:rFonts w:ascii="Times New Roman" w:hAnsi="Times New Roman" w:cs="Times New Roman"/>
          <w:sz w:val="24"/>
          <w:szCs w:val="24"/>
        </w:rPr>
      </w:pPr>
    </w:p>
    <w:p w14:paraId="46A298D0" w14:textId="578EE143" w:rsidR="00ED10D7" w:rsidRPr="00721578" w:rsidRDefault="00721578" w:rsidP="00ED10D7">
      <w:pPr>
        <w:rPr>
          <w:rFonts w:ascii="Times New Roman" w:hAnsi="Times New Roman" w:cs="Times New Roman"/>
          <w:color w:val="31849B" w:themeColor="accent5" w:themeShade="BF"/>
          <w:sz w:val="26"/>
          <w:szCs w:val="26"/>
          <w:lang w:val="en-US"/>
        </w:rPr>
      </w:pPr>
      <w:r w:rsidRPr="00721578">
        <w:rPr>
          <w:rFonts w:ascii="Times New Roman" w:hAnsi="Times New Roman" w:cs="Times New Roman"/>
          <w:color w:val="31849B" w:themeColor="accent5" w:themeShade="BF"/>
          <w:sz w:val="26"/>
          <w:szCs w:val="26"/>
        </w:rPr>
        <w:t>1.8.2</w:t>
      </w:r>
      <w:r w:rsidR="00ED10D7" w:rsidRPr="00721578">
        <w:rPr>
          <w:rFonts w:ascii="Times New Roman" w:hAnsi="Times New Roman" w:cs="Times New Roman"/>
          <w:color w:val="31849B" w:themeColor="accent5" w:themeShade="BF"/>
          <w:sz w:val="26"/>
          <w:szCs w:val="26"/>
        </w:rPr>
        <w:t>. Запосленост и незапосленост</w:t>
      </w:r>
    </w:p>
    <w:p w14:paraId="68D67FD0" w14:textId="77777777" w:rsidR="00ED10D7" w:rsidRPr="00ED10D7" w:rsidRDefault="00ED10D7" w:rsidP="000320E5">
      <w:pPr>
        <w:spacing w:after="0"/>
        <w:ind w:firstLine="720"/>
        <w:rPr>
          <w:rFonts w:ascii="Times New Roman" w:hAnsi="Times New Roman" w:cs="Times New Roman"/>
          <w:color w:val="000000" w:themeColor="text1"/>
          <w:sz w:val="24"/>
          <w:szCs w:val="24"/>
        </w:rPr>
      </w:pPr>
      <w:r w:rsidRPr="00ED10D7">
        <w:rPr>
          <w:rFonts w:ascii="Times New Roman" w:hAnsi="Times New Roman" w:cs="Times New Roman"/>
          <w:color w:val="000000" w:themeColor="text1"/>
          <w:sz w:val="24"/>
          <w:szCs w:val="24"/>
        </w:rPr>
        <w:t xml:space="preserve">Стање у погледу броја запослених и незапослених лица у општини приказано је у наредној табели. </w:t>
      </w:r>
    </w:p>
    <w:p w14:paraId="07F2501E" w14:textId="77777777" w:rsidR="00ED10D7" w:rsidRPr="00ED10D7" w:rsidRDefault="00ED10D7" w:rsidP="00ED10D7">
      <w:pPr>
        <w:spacing w:after="0"/>
        <w:rPr>
          <w:rFonts w:ascii="Times New Roman" w:hAnsi="Times New Roman" w:cs="Times New Roman"/>
          <w:color w:val="000000" w:themeColor="text1"/>
          <w:sz w:val="24"/>
          <w:szCs w:val="24"/>
        </w:rPr>
      </w:pPr>
    </w:p>
    <w:p w14:paraId="75F8448B" w14:textId="78D18502" w:rsidR="00ED10D7" w:rsidRPr="00ED10D7" w:rsidRDefault="00ED10D7" w:rsidP="00ED10D7">
      <w:pPr>
        <w:spacing w:after="0"/>
        <w:rPr>
          <w:rFonts w:ascii="Times New Roman" w:hAnsi="Times New Roman" w:cs="Times New Roman"/>
          <w:bCs/>
          <w:iCs/>
          <w:color w:val="000000" w:themeColor="text1"/>
          <w:sz w:val="24"/>
          <w:szCs w:val="24"/>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891"/>
        <w:gridCol w:w="1287"/>
        <w:gridCol w:w="1287"/>
        <w:gridCol w:w="1287"/>
        <w:gridCol w:w="1285"/>
      </w:tblGrid>
      <w:tr w:rsidR="00ED10D7" w:rsidRPr="00ED10D7" w14:paraId="5ADA1F78" w14:textId="77777777" w:rsidTr="00C001F2">
        <w:tc>
          <w:tcPr>
            <w:tcW w:w="2436" w:type="pct"/>
            <w:tcBorders>
              <w:top w:val="single" w:sz="4" w:space="0" w:color="FFFFFF"/>
              <w:left w:val="single" w:sz="4" w:space="0" w:color="FFFFFF"/>
              <w:bottom w:val="single" w:sz="4" w:space="0" w:color="FFFFFF"/>
              <w:right w:val="nil"/>
            </w:tcBorders>
            <w:shd w:val="clear" w:color="auto" w:fill="367DD2"/>
            <w:hideMark/>
          </w:tcPr>
          <w:p w14:paraId="506A8ACC" w14:textId="77777777" w:rsidR="00ED10D7" w:rsidRPr="00ED10D7" w:rsidRDefault="00ED10D7" w:rsidP="00ED10D7">
            <w:pPr>
              <w:spacing w:after="0"/>
              <w:rPr>
                <w:rFonts w:ascii="Times New Roman" w:hAnsi="Times New Roman" w:cs="Times New Roman"/>
                <w:b/>
                <w:bCs/>
                <w:color w:val="A8A8A8"/>
                <w:kern w:val="2"/>
                <w:sz w:val="24"/>
                <w:szCs w:val="24"/>
              </w:rPr>
            </w:pPr>
            <w:r w:rsidRPr="00ED10D7">
              <w:rPr>
                <w:rFonts w:ascii="Times New Roman" w:hAnsi="Times New Roman" w:cs="Times New Roman"/>
                <w:b/>
                <w:bCs/>
                <w:kern w:val="2"/>
                <w:sz w:val="24"/>
                <w:szCs w:val="24"/>
              </w:rPr>
              <w:t>Кључни подаказатељи</w:t>
            </w:r>
          </w:p>
        </w:tc>
        <w:tc>
          <w:tcPr>
            <w:tcW w:w="641" w:type="pct"/>
            <w:tcBorders>
              <w:top w:val="single" w:sz="4" w:space="0" w:color="FFFFFF"/>
              <w:left w:val="nil"/>
              <w:bottom w:val="single" w:sz="4" w:space="0" w:color="FFFFFF"/>
              <w:right w:val="nil"/>
            </w:tcBorders>
            <w:shd w:val="clear" w:color="auto" w:fill="367DD2"/>
            <w:hideMark/>
          </w:tcPr>
          <w:p w14:paraId="225B8928" w14:textId="77777777" w:rsidR="00ED10D7" w:rsidRPr="00ED10D7" w:rsidRDefault="00ED10D7" w:rsidP="00ED10D7">
            <w:pPr>
              <w:spacing w:after="0"/>
              <w:jc w:val="right"/>
              <w:rPr>
                <w:rFonts w:ascii="Times New Roman" w:hAnsi="Times New Roman" w:cs="Times New Roman"/>
                <w:b/>
                <w:bCs/>
                <w:kern w:val="2"/>
                <w:sz w:val="24"/>
                <w:szCs w:val="24"/>
              </w:rPr>
            </w:pPr>
            <w:r w:rsidRPr="00ED10D7">
              <w:rPr>
                <w:rFonts w:ascii="Times New Roman" w:hAnsi="Times New Roman" w:cs="Times New Roman"/>
                <w:b/>
                <w:bCs/>
                <w:kern w:val="2"/>
                <w:sz w:val="24"/>
                <w:szCs w:val="24"/>
              </w:rPr>
              <w:t>2020</w:t>
            </w:r>
          </w:p>
        </w:tc>
        <w:tc>
          <w:tcPr>
            <w:tcW w:w="641" w:type="pct"/>
            <w:tcBorders>
              <w:top w:val="single" w:sz="4" w:space="0" w:color="FFFFFF"/>
              <w:left w:val="nil"/>
              <w:bottom w:val="single" w:sz="4" w:space="0" w:color="FFFFFF"/>
              <w:right w:val="nil"/>
            </w:tcBorders>
            <w:shd w:val="clear" w:color="auto" w:fill="367DD2"/>
            <w:hideMark/>
          </w:tcPr>
          <w:p w14:paraId="2CA97D3A" w14:textId="77777777" w:rsidR="00ED10D7" w:rsidRPr="00ED10D7" w:rsidRDefault="00ED10D7" w:rsidP="00ED10D7">
            <w:pPr>
              <w:spacing w:after="0"/>
              <w:jc w:val="right"/>
              <w:rPr>
                <w:rFonts w:ascii="Times New Roman" w:hAnsi="Times New Roman" w:cs="Times New Roman"/>
                <w:b/>
                <w:bCs/>
                <w:kern w:val="2"/>
                <w:sz w:val="24"/>
                <w:szCs w:val="24"/>
              </w:rPr>
            </w:pPr>
            <w:r w:rsidRPr="00ED10D7">
              <w:rPr>
                <w:rFonts w:ascii="Times New Roman" w:hAnsi="Times New Roman" w:cs="Times New Roman"/>
                <w:b/>
                <w:bCs/>
                <w:kern w:val="2"/>
                <w:sz w:val="24"/>
                <w:szCs w:val="24"/>
              </w:rPr>
              <w:t>2021</w:t>
            </w:r>
          </w:p>
        </w:tc>
        <w:tc>
          <w:tcPr>
            <w:tcW w:w="641" w:type="pct"/>
            <w:tcBorders>
              <w:top w:val="single" w:sz="4" w:space="0" w:color="FFFFFF"/>
              <w:left w:val="nil"/>
              <w:bottom w:val="single" w:sz="4" w:space="0" w:color="FFFFFF"/>
              <w:right w:val="nil"/>
            </w:tcBorders>
            <w:shd w:val="clear" w:color="auto" w:fill="367DD2"/>
            <w:hideMark/>
          </w:tcPr>
          <w:p w14:paraId="7D35EEA9" w14:textId="77777777" w:rsidR="00ED10D7" w:rsidRPr="00ED10D7" w:rsidRDefault="00ED10D7" w:rsidP="00ED10D7">
            <w:pPr>
              <w:spacing w:after="0"/>
              <w:jc w:val="right"/>
              <w:rPr>
                <w:rFonts w:ascii="Times New Roman" w:hAnsi="Times New Roman" w:cs="Times New Roman"/>
                <w:b/>
                <w:bCs/>
                <w:kern w:val="2"/>
                <w:sz w:val="24"/>
                <w:szCs w:val="24"/>
              </w:rPr>
            </w:pPr>
            <w:r w:rsidRPr="00ED10D7">
              <w:rPr>
                <w:rFonts w:ascii="Times New Roman" w:hAnsi="Times New Roman" w:cs="Times New Roman"/>
                <w:b/>
                <w:bCs/>
                <w:kern w:val="2"/>
                <w:sz w:val="24"/>
                <w:szCs w:val="24"/>
              </w:rPr>
              <w:t>2022</w:t>
            </w:r>
          </w:p>
        </w:tc>
        <w:tc>
          <w:tcPr>
            <w:tcW w:w="640" w:type="pct"/>
            <w:tcBorders>
              <w:top w:val="single" w:sz="4" w:space="0" w:color="FFFFFF"/>
              <w:left w:val="nil"/>
              <w:bottom w:val="single" w:sz="4" w:space="0" w:color="FFFFFF"/>
              <w:right w:val="single" w:sz="4" w:space="0" w:color="FFFFFF"/>
            </w:tcBorders>
            <w:shd w:val="clear" w:color="auto" w:fill="367DD2"/>
            <w:hideMark/>
          </w:tcPr>
          <w:p w14:paraId="1911CC5F" w14:textId="77777777" w:rsidR="00ED10D7" w:rsidRPr="00ED10D7" w:rsidRDefault="00ED10D7" w:rsidP="00ED10D7">
            <w:pPr>
              <w:spacing w:after="0"/>
              <w:jc w:val="right"/>
              <w:rPr>
                <w:rFonts w:ascii="Times New Roman" w:hAnsi="Times New Roman" w:cs="Times New Roman"/>
                <w:b/>
                <w:bCs/>
                <w:kern w:val="2"/>
                <w:sz w:val="24"/>
                <w:szCs w:val="24"/>
              </w:rPr>
            </w:pPr>
            <w:r w:rsidRPr="00ED10D7">
              <w:rPr>
                <w:rFonts w:ascii="Times New Roman" w:hAnsi="Times New Roman" w:cs="Times New Roman"/>
                <w:b/>
                <w:bCs/>
                <w:kern w:val="2"/>
                <w:sz w:val="24"/>
                <w:szCs w:val="24"/>
              </w:rPr>
              <w:t>2023</w:t>
            </w:r>
          </w:p>
        </w:tc>
      </w:tr>
      <w:tr w:rsidR="00ED10D7" w:rsidRPr="00ED10D7" w14:paraId="0FAC3C64" w14:textId="77777777" w:rsidTr="00C001F2">
        <w:trPr>
          <w:trHeight w:val="279"/>
        </w:trPr>
        <w:tc>
          <w:tcPr>
            <w:tcW w:w="2436" w:type="pct"/>
            <w:tcBorders>
              <w:top w:val="single" w:sz="4" w:space="0" w:color="FFFFFF"/>
              <w:left w:val="single" w:sz="4" w:space="0" w:color="FFFFFF"/>
              <w:bottom w:val="single" w:sz="4" w:space="0" w:color="FFFFFF"/>
              <w:right w:val="single" w:sz="4" w:space="0" w:color="FFFFFF"/>
            </w:tcBorders>
            <w:shd w:val="clear" w:color="auto" w:fill="367DD2"/>
            <w:hideMark/>
          </w:tcPr>
          <w:p w14:paraId="7CF618F4" w14:textId="77777777" w:rsidR="00ED10D7" w:rsidRPr="00ED10D7" w:rsidRDefault="00ED10D7" w:rsidP="00ED10D7">
            <w:pPr>
              <w:spacing w:after="0"/>
              <w:rPr>
                <w:rFonts w:ascii="Times New Roman" w:hAnsi="Times New Roman" w:cs="Times New Roman"/>
                <w:b/>
                <w:bCs/>
                <w:kern w:val="2"/>
                <w:sz w:val="24"/>
                <w:szCs w:val="24"/>
              </w:rPr>
            </w:pPr>
            <w:r w:rsidRPr="00ED10D7">
              <w:rPr>
                <w:rFonts w:ascii="Times New Roman" w:hAnsi="Times New Roman" w:cs="Times New Roman"/>
                <w:b/>
                <w:bCs/>
                <w:kern w:val="2"/>
                <w:sz w:val="24"/>
                <w:szCs w:val="24"/>
              </w:rPr>
              <w:t>01. Број запослених</w:t>
            </w:r>
          </w:p>
        </w:tc>
        <w:tc>
          <w:tcPr>
            <w:tcW w:w="641" w:type="pct"/>
            <w:tcBorders>
              <w:top w:val="single" w:sz="4" w:space="0" w:color="FFFFFF"/>
              <w:left w:val="single" w:sz="4" w:space="0" w:color="FFFFFF"/>
              <w:bottom w:val="single" w:sz="4" w:space="0" w:color="FFFFFF"/>
              <w:right w:val="single" w:sz="4" w:space="0" w:color="FFFFFF"/>
            </w:tcBorders>
            <w:shd w:val="clear" w:color="auto" w:fill="BDD6EE"/>
            <w:hideMark/>
          </w:tcPr>
          <w:p w14:paraId="08284B18"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1175</w:t>
            </w:r>
          </w:p>
        </w:tc>
        <w:tc>
          <w:tcPr>
            <w:tcW w:w="641" w:type="pct"/>
            <w:tcBorders>
              <w:top w:val="single" w:sz="4" w:space="0" w:color="FFFFFF"/>
              <w:left w:val="single" w:sz="4" w:space="0" w:color="FFFFFF"/>
              <w:bottom w:val="single" w:sz="4" w:space="0" w:color="FFFFFF"/>
              <w:right w:val="single" w:sz="4" w:space="0" w:color="FFFFFF"/>
            </w:tcBorders>
            <w:shd w:val="clear" w:color="auto" w:fill="BDD6EE"/>
            <w:hideMark/>
          </w:tcPr>
          <w:p w14:paraId="0CD59457"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1761</w:t>
            </w:r>
          </w:p>
        </w:tc>
        <w:tc>
          <w:tcPr>
            <w:tcW w:w="641" w:type="pct"/>
            <w:tcBorders>
              <w:top w:val="single" w:sz="4" w:space="0" w:color="FFFFFF"/>
              <w:left w:val="single" w:sz="4" w:space="0" w:color="FFFFFF"/>
              <w:bottom w:val="single" w:sz="4" w:space="0" w:color="FFFFFF"/>
              <w:right w:val="single" w:sz="4" w:space="0" w:color="FFFFFF"/>
            </w:tcBorders>
            <w:shd w:val="clear" w:color="auto" w:fill="BDD6EE"/>
            <w:hideMark/>
          </w:tcPr>
          <w:p w14:paraId="78A87F0E"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1763</w:t>
            </w:r>
          </w:p>
        </w:tc>
        <w:tc>
          <w:tcPr>
            <w:tcW w:w="640" w:type="pct"/>
            <w:tcBorders>
              <w:top w:val="single" w:sz="4" w:space="0" w:color="FFFFFF"/>
              <w:left w:val="single" w:sz="4" w:space="0" w:color="FFFFFF"/>
              <w:bottom w:val="single" w:sz="4" w:space="0" w:color="FFFFFF"/>
              <w:right w:val="single" w:sz="4" w:space="0" w:color="FFFFFF"/>
            </w:tcBorders>
            <w:shd w:val="clear" w:color="auto" w:fill="BDD6EE"/>
            <w:hideMark/>
          </w:tcPr>
          <w:p w14:paraId="731F37CA"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w:t>
            </w:r>
          </w:p>
        </w:tc>
      </w:tr>
      <w:tr w:rsidR="00ED10D7" w:rsidRPr="00ED10D7" w14:paraId="19E97127" w14:textId="77777777" w:rsidTr="00C001F2">
        <w:tc>
          <w:tcPr>
            <w:tcW w:w="2436" w:type="pct"/>
            <w:tcBorders>
              <w:top w:val="single" w:sz="4" w:space="0" w:color="FFFFFF"/>
              <w:left w:val="single" w:sz="4" w:space="0" w:color="FFFFFF"/>
              <w:bottom w:val="single" w:sz="4" w:space="0" w:color="FFFFFF"/>
              <w:right w:val="single" w:sz="4" w:space="0" w:color="FFFFFF"/>
            </w:tcBorders>
            <w:shd w:val="clear" w:color="auto" w:fill="367DD2"/>
            <w:hideMark/>
          </w:tcPr>
          <w:p w14:paraId="5D95937B" w14:textId="77777777" w:rsidR="00ED10D7" w:rsidRPr="00ED10D7" w:rsidRDefault="00ED10D7" w:rsidP="00ED10D7">
            <w:pPr>
              <w:spacing w:after="0"/>
              <w:rPr>
                <w:rFonts w:ascii="Times New Roman" w:hAnsi="Times New Roman" w:cs="Times New Roman"/>
                <w:b/>
                <w:bCs/>
                <w:kern w:val="2"/>
                <w:sz w:val="24"/>
                <w:szCs w:val="24"/>
              </w:rPr>
            </w:pPr>
            <w:r w:rsidRPr="00ED10D7">
              <w:rPr>
                <w:rFonts w:ascii="Times New Roman" w:hAnsi="Times New Roman" w:cs="Times New Roman"/>
                <w:b/>
                <w:bCs/>
                <w:kern w:val="2"/>
                <w:sz w:val="24"/>
                <w:szCs w:val="24"/>
              </w:rPr>
              <w:t>02. Број незапослених</w:t>
            </w:r>
          </w:p>
        </w:tc>
        <w:tc>
          <w:tcPr>
            <w:tcW w:w="641" w:type="pct"/>
            <w:tcBorders>
              <w:top w:val="single" w:sz="4" w:space="0" w:color="FFFFFF"/>
              <w:left w:val="single" w:sz="4" w:space="0" w:color="FFFFFF"/>
              <w:bottom w:val="single" w:sz="4" w:space="0" w:color="FFFFFF"/>
              <w:right w:val="single" w:sz="4" w:space="0" w:color="FFFFFF"/>
            </w:tcBorders>
            <w:shd w:val="clear" w:color="auto" w:fill="DEEAF6"/>
            <w:hideMark/>
          </w:tcPr>
          <w:p w14:paraId="4E47B6A4"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993</w:t>
            </w:r>
          </w:p>
        </w:tc>
        <w:tc>
          <w:tcPr>
            <w:tcW w:w="641" w:type="pct"/>
            <w:tcBorders>
              <w:top w:val="single" w:sz="4" w:space="0" w:color="FFFFFF"/>
              <w:left w:val="single" w:sz="4" w:space="0" w:color="FFFFFF"/>
              <w:bottom w:val="single" w:sz="4" w:space="0" w:color="FFFFFF"/>
              <w:right w:val="single" w:sz="4" w:space="0" w:color="FFFFFF"/>
            </w:tcBorders>
            <w:shd w:val="clear" w:color="auto" w:fill="DEEAF6"/>
            <w:hideMark/>
          </w:tcPr>
          <w:p w14:paraId="30368D11"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957</w:t>
            </w:r>
          </w:p>
        </w:tc>
        <w:tc>
          <w:tcPr>
            <w:tcW w:w="641" w:type="pct"/>
            <w:tcBorders>
              <w:top w:val="single" w:sz="4" w:space="0" w:color="FFFFFF"/>
              <w:left w:val="single" w:sz="4" w:space="0" w:color="FFFFFF"/>
              <w:bottom w:val="single" w:sz="4" w:space="0" w:color="FFFFFF"/>
              <w:right w:val="single" w:sz="4" w:space="0" w:color="FFFFFF"/>
            </w:tcBorders>
            <w:shd w:val="clear" w:color="auto" w:fill="DEEAF6"/>
            <w:hideMark/>
          </w:tcPr>
          <w:p w14:paraId="37CE96B3"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894</w:t>
            </w:r>
          </w:p>
        </w:tc>
        <w:tc>
          <w:tcPr>
            <w:tcW w:w="640" w:type="pct"/>
            <w:tcBorders>
              <w:top w:val="single" w:sz="4" w:space="0" w:color="FFFFFF"/>
              <w:left w:val="single" w:sz="4" w:space="0" w:color="FFFFFF"/>
              <w:bottom w:val="single" w:sz="4" w:space="0" w:color="FFFFFF"/>
              <w:right w:val="single" w:sz="4" w:space="0" w:color="FFFFFF"/>
            </w:tcBorders>
            <w:shd w:val="clear" w:color="auto" w:fill="DEEAF6"/>
            <w:hideMark/>
          </w:tcPr>
          <w:p w14:paraId="0B781C7C"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836</w:t>
            </w:r>
          </w:p>
        </w:tc>
      </w:tr>
      <w:tr w:rsidR="00ED10D7" w:rsidRPr="00ED10D7" w14:paraId="114A4233" w14:textId="77777777" w:rsidTr="00C001F2">
        <w:tc>
          <w:tcPr>
            <w:tcW w:w="2436" w:type="pct"/>
            <w:tcBorders>
              <w:top w:val="single" w:sz="4" w:space="0" w:color="FFFFFF"/>
              <w:left w:val="single" w:sz="4" w:space="0" w:color="FFFFFF"/>
              <w:bottom w:val="single" w:sz="4" w:space="0" w:color="FFFFFF"/>
              <w:right w:val="single" w:sz="4" w:space="0" w:color="FFFFFF"/>
            </w:tcBorders>
            <w:shd w:val="clear" w:color="auto" w:fill="367DD2"/>
            <w:hideMark/>
          </w:tcPr>
          <w:p w14:paraId="2BA6B02C" w14:textId="77777777" w:rsidR="00ED10D7" w:rsidRPr="00ED10D7" w:rsidRDefault="00ED10D7" w:rsidP="00ED10D7">
            <w:pPr>
              <w:spacing w:after="0"/>
              <w:rPr>
                <w:rFonts w:ascii="Times New Roman" w:hAnsi="Times New Roman" w:cs="Times New Roman"/>
                <w:b/>
                <w:bCs/>
                <w:kern w:val="2"/>
                <w:sz w:val="24"/>
                <w:szCs w:val="24"/>
              </w:rPr>
            </w:pPr>
            <w:r w:rsidRPr="00ED10D7">
              <w:rPr>
                <w:rFonts w:ascii="Times New Roman" w:hAnsi="Times New Roman" w:cs="Times New Roman"/>
                <w:b/>
                <w:bCs/>
                <w:kern w:val="2"/>
                <w:sz w:val="24"/>
                <w:szCs w:val="24"/>
              </w:rPr>
              <w:t>03. Просечна нето зарада (у РСД)</w:t>
            </w:r>
          </w:p>
        </w:tc>
        <w:tc>
          <w:tcPr>
            <w:tcW w:w="641" w:type="pct"/>
            <w:tcBorders>
              <w:top w:val="single" w:sz="4" w:space="0" w:color="FFFFFF"/>
              <w:left w:val="single" w:sz="4" w:space="0" w:color="FFFFFF"/>
              <w:bottom w:val="single" w:sz="4" w:space="0" w:color="FFFFFF"/>
              <w:right w:val="single" w:sz="4" w:space="0" w:color="FFFFFF"/>
            </w:tcBorders>
            <w:shd w:val="clear" w:color="auto" w:fill="BDD6EE"/>
            <w:hideMark/>
          </w:tcPr>
          <w:p w14:paraId="34C15B02"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52.345</w:t>
            </w:r>
          </w:p>
        </w:tc>
        <w:tc>
          <w:tcPr>
            <w:tcW w:w="641" w:type="pct"/>
            <w:tcBorders>
              <w:top w:val="single" w:sz="4" w:space="0" w:color="FFFFFF"/>
              <w:left w:val="single" w:sz="4" w:space="0" w:color="FFFFFF"/>
              <w:bottom w:val="single" w:sz="4" w:space="0" w:color="FFFFFF"/>
              <w:right w:val="single" w:sz="4" w:space="0" w:color="FFFFFF"/>
            </w:tcBorders>
            <w:shd w:val="clear" w:color="auto" w:fill="BDD6EE"/>
            <w:hideMark/>
          </w:tcPr>
          <w:p w14:paraId="78CD1917"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55.833</w:t>
            </w:r>
          </w:p>
        </w:tc>
        <w:tc>
          <w:tcPr>
            <w:tcW w:w="641" w:type="pct"/>
            <w:tcBorders>
              <w:top w:val="single" w:sz="4" w:space="0" w:color="FFFFFF"/>
              <w:left w:val="single" w:sz="4" w:space="0" w:color="FFFFFF"/>
              <w:bottom w:val="single" w:sz="4" w:space="0" w:color="FFFFFF"/>
              <w:right w:val="single" w:sz="4" w:space="0" w:color="FFFFFF"/>
            </w:tcBorders>
            <w:shd w:val="clear" w:color="auto" w:fill="BDD6EE"/>
            <w:hideMark/>
          </w:tcPr>
          <w:p w14:paraId="6F487E7D"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62.230</w:t>
            </w:r>
          </w:p>
        </w:tc>
        <w:tc>
          <w:tcPr>
            <w:tcW w:w="640" w:type="pct"/>
            <w:tcBorders>
              <w:top w:val="single" w:sz="4" w:space="0" w:color="FFFFFF"/>
              <w:left w:val="single" w:sz="4" w:space="0" w:color="FFFFFF"/>
              <w:bottom w:val="single" w:sz="4" w:space="0" w:color="FFFFFF"/>
              <w:right w:val="single" w:sz="4" w:space="0" w:color="FFFFFF"/>
            </w:tcBorders>
            <w:shd w:val="clear" w:color="auto" w:fill="BDD6EE"/>
            <w:hideMark/>
          </w:tcPr>
          <w:p w14:paraId="4B297A6B" w14:textId="77777777" w:rsidR="00ED10D7" w:rsidRPr="00ED10D7" w:rsidRDefault="00ED10D7" w:rsidP="00ED10D7">
            <w:pPr>
              <w:spacing w:after="0"/>
              <w:jc w:val="right"/>
              <w:rPr>
                <w:rFonts w:ascii="Times New Roman" w:hAnsi="Times New Roman" w:cs="Times New Roman"/>
                <w:kern w:val="2"/>
                <w:sz w:val="24"/>
                <w:szCs w:val="24"/>
              </w:rPr>
            </w:pPr>
            <w:r w:rsidRPr="00ED10D7">
              <w:rPr>
                <w:rFonts w:ascii="Times New Roman" w:hAnsi="Times New Roman" w:cs="Times New Roman"/>
                <w:kern w:val="2"/>
                <w:sz w:val="24"/>
                <w:szCs w:val="24"/>
              </w:rPr>
              <w:t>/</w:t>
            </w:r>
          </w:p>
        </w:tc>
      </w:tr>
    </w:tbl>
    <w:p w14:paraId="1D61B91B" w14:textId="77777777" w:rsidR="00C001F2" w:rsidRDefault="00C001F2" w:rsidP="00ED10D7">
      <w:pPr>
        <w:spacing w:after="0"/>
        <w:rPr>
          <w:rFonts w:ascii="Times New Roman" w:hAnsi="Times New Roman" w:cs="Times New Roman"/>
          <w:bCs/>
          <w:iCs/>
          <w:sz w:val="24"/>
          <w:szCs w:val="24"/>
        </w:rPr>
      </w:pPr>
    </w:p>
    <w:p w14:paraId="1DBC667A" w14:textId="4D97D2DB" w:rsidR="00C001F2" w:rsidRPr="000320E5" w:rsidRDefault="00C001F2" w:rsidP="00F378D2">
      <w:pPr>
        <w:spacing w:after="0"/>
        <w:jc w:val="center"/>
        <w:rPr>
          <w:rFonts w:ascii="Times New Roman" w:hAnsi="Times New Roman" w:cs="Times New Roman"/>
          <w:i/>
          <w:iCs/>
          <w:sz w:val="24"/>
          <w:szCs w:val="24"/>
        </w:rPr>
      </w:pPr>
      <w:r w:rsidRPr="000320E5">
        <w:rPr>
          <w:rFonts w:ascii="Times New Roman" w:hAnsi="Times New Roman" w:cs="Times New Roman"/>
          <w:bCs/>
          <w:i/>
          <w:iCs/>
          <w:sz w:val="24"/>
          <w:szCs w:val="24"/>
        </w:rPr>
        <w:t>Табела број 15 – Преглед кретања броја запослених, незапослених и нето зарада 2019 – 2022. године</w:t>
      </w:r>
    </w:p>
    <w:p w14:paraId="68DA6482" w14:textId="77777777" w:rsidR="00ED10D7" w:rsidRPr="000320E5" w:rsidRDefault="00ED10D7" w:rsidP="00ED10D7">
      <w:pPr>
        <w:spacing w:after="0"/>
        <w:rPr>
          <w:rFonts w:ascii="Times New Roman" w:eastAsia="Times New Roman" w:hAnsi="Times New Roman" w:cs="Times New Roman"/>
          <w:i/>
          <w:iCs/>
          <w:sz w:val="24"/>
          <w:szCs w:val="24"/>
          <w:u w:val="single"/>
          <w:lang w:val="en-US"/>
        </w:rPr>
      </w:pPr>
      <w:r w:rsidRPr="000320E5">
        <w:rPr>
          <w:rFonts w:ascii="Times New Roman" w:hAnsi="Times New Roman" w:cs="Times New Roman"/>
          <w:i/>
          <w:iCs/>
          <w:sz w:val="24"/>
          <w:szCs w:val="24"/>
        </w:rPr>
        <w:t xml:space="preserve">Извор: </w:t>
      </w:r>
      <w:hyperlink r:id="rId17" w:history="1">
        <w:r w:rsidRPr="000320E5">
          <w:rPr>
            <w:rStyle w:val="Hyperlink"/>
            <w:i/>
            <w:iCs/>
            <w:sz w:val="24"/>
            <w:szCs w:val="24"/>
          </w:rPr>
          <w:t>https://pretraga2.apr.gov.rs/APRMapePodsticaja/#</w:t>
        </w:r>
      </w:hyperlink>
    </w:p>
    <w:p w14:paraId="1D4EC218" w14:textId="77777777" w:rsidR="00ED10D7" w:rsidRPr="00ED10D7" w:rsidRDefault="00ED10D7" w:rsidP="00ED10D7">
      <w:pPr>
        <w:spacing w:after="0"/>
        <w:jc w:val="both"/>
        <w:rPr>
          <w:rFonts w:ascii="Times New Roman" w:hAnsi="Times New Roman" w:cs="Times New Roman"/>
          <w:color w:val="000000" w:themeColor="text1"/>
          <w:sz w:val="24"/>
          <w:szCs w:val="24"/>
        </w:rPr>
      </w:pPr>
    </w:p>
    <w:p w14:paraId="7178D7A6" w14:textId="4CA3EE17" w:rsidR="00ED10D7" w:rsidRPr="00ED10D7" w:rsidRDefault="00ED10D7" w:rsidP="000320E5">
      <w:pPr>
        <w:spacing w:after="0"/>
        <w:ind w:firstLine="720"/>
        <w:jc w:val="both"/>
        <w:rPr>
          <w:rFonts w:ascii="Times New Roman" w:hAnsi="Times New Roman" w:cs="Times New Roman"/>
          <w:color w:val="000000" w:themeColor="text1"/>
          <w:sz w:val="24"/>
          <w:szCs w:val="24"/>
        </w:rPr>
      </w:pPr>
      <w:r w:rsidRPr="00ED10D7">
        <w:rPr>
          <w:rFonts w:ascii="Times New Roman" w:hAnsi="Times New Roman" w:cs="Times New Roman"/>
          <w:color w:val="000000" w:themeColor="text1"/>
          <w:sz w:val="24"/>
          <w:szCs w:val="24"/>
        </w:rPr>
        <w:t xml:space="preserve">Као </w:t>
      </w:r>
      <w:r w:rsidR="00DC7953">
        <w:rPr>
          <w:rFonts w:ascii="Times New Roman" w:hAnsi="Times New Roman" w:cs="Times New Roman"/>
          <w:color w:val="000000" w:themeColor="text1"/>
          <w:sz w:val="24"/>
          <w:szCs w:val="24"/>
        </w:rPr>
        <w:t>што се може видети из табеле број 15</w:t>
      </w:r>
      <w:r w:rsidRPr="00ED10D7">
        <w:rPr>
          <w:rFonts w:ascii="Times New Roman" w:hAnsi="Times New Roman" w:cs="Times New Roman"/>
          <w:color w:val="000000" w:themeColor="text1"/>
          <w:sz w:val="24"/>
          <w:szCs w:val="24"/>
        </w:rPr>
        <w:t>. у односу на 2020. бележи се благи тренд раста броја запослених и истовремено тренд смањења броја незапослених. Нето зараде су у порасту у периоду од 2020 - 2023.</w:t>
      </w:r>
      <w:r w:rsidR="00DC7953">
        <w:rPr>
          <w:rFonts w:ascii="Times New Roman" w:hAnsi="Times New Roman" w:cs="Times New Roman"/>
          <w:color w:val="000000" w:themeColor="text1"/>
          <w:sz w:val="24"/>
          <w:szCs w:val="24"/>
        </w:rPr>
        <w:t xml:space="preserve"> </w:t>
      </w:r>
      <w:r w:rsidRPr="00ED10D7">
        <w:rPr>
          <w:rFonts w:ascii="Times New Roman" w:hAnsi="Times New Roman" w:cs="Times New Roman"/>
          <w:color w:val="000000" w:themeColor="text1"/>
          <w:sz w:val="24"/>
          <w:szCs w:val="24"/>
        </w:rPr>
        <w:t xml:space="preserve">године. </w:t>
      </w:r>
    </w:p>
    <w:p w14:paraId="5ACB62AA" w14:textId="77777777" w:rsidR="00ED10D7" w:rsidRPr="00ED10D7" w:rsidRDefault="00ED10D7" w:rsidP="00BE2606">
      <w:pPr>
        <w:spacing w:after="0"/>
        <w:jc w:val="both"/>
        <w:rPr>
          <w:rFonts w:ascii="Times New Roman" w:hAnsi="Times New Roman" w:cs="Times New Roman"/>
          <w:sz w:val="24"/>
          <w:szCs w:val="24"/>
        </w:rPr>
      </w:pPr>
    </w:p>
    <w:p w14:paraId="238A8B1C" w14:textId="77777777" w:rsidR="00BA06E3" w:rsidRPr="00BA06E3" w:rsidRDefault="00BA06E3" w:rsidP="00BA06E3">
      <w:pPr>
        <w:widowControl w:val="0"/>
        <w:spacing w:after="239" w:line="1" w:lineRule="exact"/>
        <w:rPr>
          <w:rFonts w:ascii="Courier New" w:eastAsia="Courier New" w:hAnsi="Courier New" w:cs="Courier New"/>
          <w:color w:val="000000"/>
          <w:sz w:val="24"/>
          <w:szCs w:val="24"/>
          <w:lang w:eastAsia="sr-Cyrl-RS"/>
        </w:rPr>
      </w:pPr>
    </w:p>
    <w:p w14:paraId="15077E5A" w14:textId="046CDFB5" w:rsidR="00BA06E3" w:rsidRPr="00721578" w:rsidRDefault="00BA06E3" w:rsidP="00721578">
      <w:pPr>
        <w:pStyle w:val="ListParagraph"/>
        <w:widowControl w:val="0"/>
        <w:numPr>
          <w:ilvl w:val="2"/>
          <w:numId w:val="35"/>
        </w:numPr>
        <w:tabs>
          <w:tab w:val="left" w:pos="664"/>
        </w:tabs>
        <w:spacing w:after="100" w:line="240" w:lineRule="auto"/>
        <w:jc w:val="both"/>
        <w:rPr>
          <w:rFonts w:ascii="Times New Roman" w:eastAsia="Times New Roman" w:hAnsi="Times New Roman" w:cs="Times New Roman"/>
          <w:color w:val="31849B" w:themeColor="accent5" w:themeShade="BF"/>
          <w:sz w:val="26"/>
          <w:szCs w:val="26"/>
          <w:lang w:eastAsia="sr-Cyrl-RS"/>
        </w:rPr>
      </w:pPr>
      <w:r w:rsidRPr="00721578">
        <w:rPr>
          <w:rFonts w:ascii="Times New Roman" w:eastAsia="Times New Roman" w:hAnsi="Times New Roman" w:cs="Times New Roman"/>
          <w:color w:val="31849B" w:themeColor="accent5" w:themeShade="BF"/>
          <w:sz w:val="26"/>
          <w:szCs w:val="26"/>
          <w:lang w:eastAsia="sr-Cyrl-RS"/>
        </w:rPr>
        <w:t>Пољопривреда</w:t>
      </w:r>
    </w:p>
    <w:p w14:paraId="3327967D" w14:textId="77777777" w:rsidR="002A62BA" w:rsidRPr="00BA06E3" w:rsidRDefault="002A62BA" w:rsidP="002A62BA">
      <w:pPr>
        <w:widowControl w:val="0"/>
        <w:tabs>
          <w:tab w:val="left" w:pos="664"/>
        </w:tabs>
        <w:spacing w:after="100" w:line="240" w:lineRule="auto"/>
        <w:jc w:val="both"/>
        <w:rPr>
          <w:rFonts w:ascii="Times New Roman" w:eastAsia="Times New Roman" w:hAnsi="Times New Roman" w:cs="Times New Roman"/>
          <w:color w:val="000000"/>
          <w:sz w:val="24"/>
          <w:szCs w:val="24"/>
          <w:lang w:eastAsia="sr-Cyrl-RS"/>
        </w:rPr>
      </w:pPr>
    </w:p>
    <w:p w14:paraId="5D6B6AA1" w14:textId="77777777" w:rsidR="00BE2606" w:rsidRPr="00BE2606" w:rsidRDefault="00BE2606" w:rsidP="00BE2606">
      <w:pPr>
        <w:spacing w:after="0"/>
        <w:ind w:firstLine="720"/>
        <w:jc w:val="both"/>
        <w:rPr>
          <w:rFonts w:ascii="Times New Roman" w:hAnsi="Times New Roman" w:cs="Times New Roman"/>
          <w:sz w:val="24"/>
          <w:szCs w:val="24"/>
          <w:lang w:val="en-US"/>
        </w:rPr>
      </w:pPr>
      <w:r w:rsidRPr="00BE2606">
        <w:rPr>
          <w:rFonts w:ascii="Times New Roman" w:hAnsi="Times New Roman" w:cs="Times New Roman"/>
          <w:sz w:val="24"/>
          <w:szCs w:val="24"/>
        </w:rPr>
        <w:t xml:space="preserve">Пољопривреда за општину Медвеђа предстаља значајну грану привреде. У пољопривредној производњи традиционално доминира </w:t>
      </w:r>
      <w:r w:rsidRPr="00BE2606">
        <w:rPr>
          <w:rFonts w:ascii="Times New Roman" w:hAnsi="Times New Roman" w:cs="Times New Roman"/>
          <w:bCs/>
          <w:sz w:val="24"/>
          <w:szCs w:val="24"/>
        </w:rPr>
        <w:t>сточарство</w:t>
      </w:r>
      <w:r w:rsidRPr="00BE2606">
        <w:rPr>
          <w:rFonts w:ascii="Times New Roman" w:hAnsi="Times New Roman" w:cs="Times New Roman"/>
          <w:sz w:val="24"/>
          <w:szCs w:val="24"/>
        </w:rPr>
        <w:t xml:space="preserve">, иако се бележи знатан пад сточног фонда сваке године. </w:t>
      </w:r>
      <w:r w:rsidRPr="00BE2606">
        <w:rPr>
          <w:rFonts w:ascii="Times New Roman" w:hAnsi="Times New Roman" w:cs="Times New Roman"/>
          <w:bCs/>
          <w:sz w:val="24"/>
          <w:szCs w:val="24"/>
        </w:rPr>
        <w:t>Воћарска производња</w:t>
      </w:r>
      <w:r w:rsidRPr="00BE2606">
        <w:rPr>
          <w:rFonts w:ascii="Times New Roman" w:hAnsi="Times New Roman" w:cs="Times New Roman"/>
          <w:sz w:val="24"/>
          <w:szCs w:val="24"/>
        </w:rPr>
        <w:t xml:space="preserve"> је </w:t>
      </w:r>
      <w:r w:rsidRPr="00BE2606">
        <w:rPr>
          <w:rFonts w:ascii="Times New Roman" w:hAnsi="Times New Roman" w:cs="Times New Roman"/>
          <w:bCs/>
          <w:sz w:val="24"/>
          <w:szCs w:val="24"/>
        </w:rPr>
        <w:t>у благом расту</w:t>
      </w:r>
      <w:r w:rsidRPr="00BE2606">
        <w:rPr>
          <w:rFonts w:ascii="Times New Roman" w:hAnsi="Times New Roman" w:cs="Times New Roman"/>
          <w:sz w:val="24"/>
          <w:szCs w:val="24"/>
        </w:rPr>
        <w:t xml:space="preserve">, због већег интересовања за производњом малине. </w:t>
      </w:r>
      <w:r w:rsidRPr="00BE2606">
        <w:rPr>
          <w:rFonts w:ascii="Times New Roman" w:hAnsi="Times New Roman" w:cs="Times New Roman"/>
          <w:bCs/>
          <w:sz w:val="24"/>
          <w:szCs w:val="24"/>
        </w:rPr>
        <w:t>Производња меда</w:t>
      </w:r>
      <w:r w:rsidRPr="00BE2606">
        <w:rPr>
          <w:rFonts w:ascii="Times New Roman" w:hAnsi="Times New Roman" w:cs="Times New Roman"/>
          <w:sz w:val="24"/>
          <w:szCs w:val="24"/>
        </w:rPr>
        <w:t xml:space="preserve"> такође је значајна на територији општине Медвеђа  услед погодних климатских фактора и карактеристика природног станишта.</w:t>
      </w:r>
    </w:p>
    <w:p w14:paraId="7CE694FA" w14:textId="7505875A" w:rsidR="00BE2606" w:rsidRPr="00BE2606" w:rsidRDefault="00802AC4" w:rsidP="00BE2606">
      <w:pPr>
        <w:spacing w:after="0"/>
        <w:ind w:firstLine="720"/>
        <w:jc w:val="both"/>
        <w:rPr>
          <w:rFonts w:ascii="Times New Roman" w:hAnsi="Times New Roman" w:cs="Times New Roman"/>
          <w:sz w:val="24"/>
          <w:szCs w:val="24"/>
        </w:rPr>
      </w:pPr>
      <w:r>
        <w:rPr>
          <w:rFonts w:ascii="Times New Roman" w:hAnsi="Times New Roman" w:cs="Times New Roman"/>
          <w:sz w:val="24"/>
          <w:szCs w:val="24"/>
        </w:rPr>
        <w:t>Према подацима</w:t>
      </w:r>
      <w:r w:rsidR="00BE2606" w:rsidRPr="00BE2606">
        <w:rPr>
          <w:rFonts w:ascii="Times New Roman" w:hAnsi="Times New Roman" w:cs="Times New Roman"/>
          <w:sz w:val="24"/>
          <w:szCs w:val="24"/>
        </w:rPr>
        <w:t xml:space="preserve"> Републичког геодетског завода и катастра непокретности,  на територију општине налази се 42.913 хектара пољопривредног земљишта од чега је 42.401 хектар</w:t>
      </w:r>
      <w:r>
        <w:rPr>
          <w:rFonts w:ascii="Times New Roman" w:hAnsi="Times New Roman" w:cs="Times New Roman"/>
          <w:sz w:val="24"/>
          <w:szCs w:val="24"/>
        </w:rPr>
        <w:t>а</w:t>
      </w:r>
      <w:r w:rsidR="00BE2606" w:rsidRPr="00BE2606">
        <w:rPr>
          <w:rFonts w:ascii="Times New Roman" w:hAnsi="Times New Roman" w:cs="Times New Roman"/>
          <w:sz w:val="24"/>
          <w:szCs w:val="24"/>
        </w:rPr>
        <w:t xml:space="preserve"> у приватном власништву, док је у државном власништву 512 хектара. Велике површине пољопривредног земљишта дужи временски период се не обређују и не користе, и данас су запрложене и урасле у трње, шикару и шуму. По попису пољопривреде из 2012. године, територија општине Медвеђа располаже са 1.579 ха ораничног земљишта, што представља мање од 3% од укупне територије општине. Површина од 7.616 ха је под ливадама и пашњацима што обухвата 14,71% територије, а 900 ха је под воћњацима, што представља 1,87 % територије, па се може рећи да Медвеђа поседује 10.059 ха </w:t>
      </w:r>
      <w:r w:rsidR="00BE2606" w:rsidRPr="00BE2606">
        <w:rPr>
          <w:rFonts w:ascii="Times New Roman" w:hAnsi="Times New Roman" w:cs="Times New Roman"/>
          <w:bCs/>
          <w:sz w:val="24"/>
          <w:szCs w:val="24"/>
        </w:rPr>
        <w:t>расположивог пољопривредног земљишта</w:t>
      </w:r>
      <w:r w:rsidR="00BE2606" w:rsidRPr="00BE2606">
        <w:rPr>
          <w:rFonts w:ascii="Times New Roman" w:hAnsi="Times New Roman" w:cs="Times New Roman"/>
          <w:sz w:val="24"/>
          <w:szCs w:val="24"/>
        </w:rPr>
        <w:t xml:space="preserve"> које је погодно за одвијање пољопривредне производње. </w:t>
      </w:r>
      <w:r w:rsidR="00BE2606" w:rsidRPr="00BE2606">
        <w:rPr>
          <w:rFonts w:ascii="Times New Roman" w:hAnsi="Times New Roman" w:cs="Times New Roman"/>
          <w:sz w:val="24"/>
          <w:szCs w:val="24"/>
        </w:rPr>
        <w:lastRenderedPageBreak/>
        <w:t xml:space="preserve">Преостали део земљишне територије чине шуме, деградирани пашњаци, голети, рудници, јаловишта и насеља. </w:t>
      </w:r>
    </w:p>
    <w:p w14:paraId="34EE29A4" w14:textId="77777777" w:rsidR="00BE2606" w:rsidRPr="00BE2606" w:rsidRDefault="00BE2606" w:rsidP="00BE2606">
      <w:pPr>
        <w:spacing w:after="0"/>
        <w:ind w:firstLine="720"/>
        <w:jc w:val="both"/>
        <w:rPr>
          <w:rFonts w:ascii="Times New Roman" w:hAnsi="Times New Roman" w:cs="Times New Roman"/>
          <w:sz w:val="24"/>
          <w:szCs w:val="24"/>
        </w:rPr>
      </w:pPr>
      <w:r w:rsidRPr="00BE2606">
        <w:rPr>
          <w:rFonts w:ascii="Times New Roman" w:hAnsi="Times New Roman" w:cs="Times New Roman"/>
          <w:sz w:val="24"/>
          <w:szCs w:val="24"/>
        </w:rPr>
        <w:t xml:space="preserve">Учешће </w:t>
      </w:r>
      <w:r w:rsidRPr="00BE2606">
        <w:rPr>
          <w:rFonts w:ascii="Times New Roman" w:hAnsi="Times New Roman" w:cs="Times New Roman"/>
          <w:bCs/>
          <w:sz w:val="24"/>
          <w:szCs w:val="24"/>
        </w:rPr>
        <w:t>коришћеног пољопривредног земљишта</w:t>
      </w:r>
      <w:r w:rsidRPr="00BE2606">
        <w:rPr>
          <w:rFonts w:ascii="Times New Roman" w:hAnsi="Times New Roman" w:cs="Times New Roman"/>
          <w:sz w:val="24"/>
          <w:szCs w:val="24"/>
        </w:rPr>
        <w:t xml:space="preserve"> у укупној површини општине је испод 3% по попису пољопривреде из 2012. који је спровео Републички завод за статистику. Од 10.059 ха расположивог  пољопривредног земљишта обрађује се и  користи  6.266 ха, односно око 60%. Од ових 6.266 ха, оранице и баште чине 1.352 ха, воћњаци 841 ха, виногради 8 ха, а ливаде и пашњаци 4.027 ха. </w:t>
      </w:r>
    </w:p>
    <w:p w14:paraId="2FC044EE" w14:textId="40197158" w:rsidR="00BE2606" w:rsidRPr="00BE2606" w:rsidRDefault="00BE2606" w:rsidP="00BE2606">
      <w:pPr>
        <w:spacing w:after="0"/>
        <w:ind w:firstLine="720"/>
        <w:jc w:val="both"/>
        <w:rPr>
          <w:rFonts w:ascii="Times New Roman" w:hAnsi="Times New Roman" w:cs="Times New Roman"/>
          <w:sz w:val="24"/>
          <w:szCs w:val="24"/>
        </w:rPr>
      </w:pPr>
      <w:r w:rsidRPr="00BE2606">
        <w:rPr>
          <w:rFonts w:ascii="Times New Roman" w:hAnsi="Times New Roman" w:cs="Times New Roman"/>
          <w:sz w:val="24"/>
          <w:szCs w:val="24"/>
        </w:rPr>
        <w:t xml:space="preserve">На територији општине Медвеђа наводњава се свега око 34 </w:t>
      </w:r>
      <w:r w:rsidR="00C04C3B">
        <w:rPr>
          <w:rFonts w:ascii="Times New Roman" w:hAnsi="Times New Roman" w:cs="Times New Roman"/>
          <w:sz w:val="24"/>
          <w:szCs w:val="24"/>
        </w:rPr>
        <w:t xml:space="preserve">ха </w:t>
      </w:r>
      <w:r w:rsidRPr="00BE2606">
        <w:rPr>
          <w:rFonts w:ascii="Times New Roman" w:hAnsi="Times New Roman" w:cs="Times New Roman"/>
          <w:sz w:val="24"/>
          <w:szCs w:val="24"/>
        </w:rPr>
        <w:t>по попису пољопривреде из 2012. Наводњавање се углавном врши из река, бушотина (бунара), изворишта и каптажа или цистерни које се пуне атмосферском водом, јер изграђених система за наводњавање нема. Површине под наводњавањем су се повећале у току претходних година упоредо са повећањем површина под засадима малине, која бележи значајан тренд раста у поменутом периоду. Од укупне површине пољопривредног земљишта од 512 хектара које се налази у државном или јавном власништву, под важећим уговорима о закупу налази се 219,6 хектара. Просечна цена закупа по хектару је 6,95 EUR-a на годишњем нивоу, а приход од закупа 1.525,81 EUR-a.</w:t>
      </w:r>
    </w:p>
    <w:p w14:paraId="7E213BD1" w14:textId="3DE374BA" w:rsidR="00BE2606" w:rsidRPr="00BE2606" w:rsidRDefault="00BE2606" w:rsidP="00BE2606">
      <w:pPr>
        <w:spacing w:after="0"/>
        <w:jc w:val="both"/>
        <w:rPr>
          <w:rFonts w:ascii="Times New Roman" w:hAnsi="Times New Roman" w:cs="Times New Roman"/>
          <w:sz w:val="24"/>
          <w:szCs w:val="24"/>
        </w:rPr>
      </w:pPr>
      <w:r w:rsidRPr="00BE2606">
        <w:rPr>
          <w:rFonts w:ascii="Times New Roman" w:hAnsi="Times New Roman" w:cs="Times New Roman"/>
          <w:sz w:val="24"/>
          <w:szCs w:val="24"/>
        </w:rPr>
        <w:t xml:space="preserve"> </w:t>
      </w:r>
      <w:r>
        <w:rPr>
          <w:rFonts w:ascii="Times New Roman" w:hAnsi="Times New Roman" w:cs="Times New Roman"/>
          <w:sz w:val="24"/>
          <w:szCs w:val="24"/>
        </w:rPr>
        <w:tab/>
      </w:r>
      <w:r w:rsidRPr="00BE2606">
        <w:rPr>
          <w:rFonts w:ascii="Times New Roman" w:hAnsi="Times New Roman" w:cs="Times New Roman"/>
          <w:sz w:val="24"/>
          <w:szCs w:val="24"/>
        </w:rPr>
        <w:t xml:space="preserve">Према подацима пописа пољопривреде из 2012. године, укупан број пољопривредних газдинстава у Медвеђи износио је 1.654, што чини између 30% и 50% домаћинстава општине. Велики број ових газдинства чине старачка домаћинства, и то је један од значајних изазова са којима се општина суочава. </w:t>
      </w:r>
    </w:p>
    <w:p w14:paraId="5C00CD91" w14:textId="77777777" w:rsidR="00BE2606" w:rsidRPr="00BE2606" w:rsidRDefault="00BE2606" w:rsidP="00BE2606">
      <w:pPr>
        <w:spacing w:after="0"/>
        <w:ind w:firstLine="720"/>
        <w:jc w:val="both"/>
        <w:rPr>
          <w:rFonts w:ascii="Times New Roman" w:hAnsi="Times New Roman" w:cs="Times New Roman"/>
          <w:sz w:val="24"/>
          <w:szCs w:val="24"/>
        </w:rPr>
      </w:pPr>
      <w:r w:rsidRPr="00BE2606">
        <w:rPr>
          <w:rFonts w:ascii="Times New Roman" w:hAnsi="Times New Roman" w:cs="Times New Roman"/>
          <w:sz w:val="24"/>
          <w:szCs w:val="24"/>
        </w:rPr>
        <w:t>Као и у већини општина са сличном географском и демографском структуром, бележи се значајно опадање интересовања грађана за пољопривредну производњу.</w:t>
      </w:r>
    </w:p>
    <w:p w14:paraId="25DB0B45" w14:textId="62764AEF" w:rsidR="00BE2606" w:rsidRPr="00BE2606" w:rsidRDefault="00BE2606" w:rsidP="00BE2606">
      <w:pPr>
        <w:spacing w:after="0"/>
        <w:jc w:val="both"/>
        <w:rPr>
          <w:rFonts w:ascii="Times New Roman" w:hAnsi="Times New Roman" w:cs="Times New Roman"/>
          <w:sz w:val="24"/>
          <w:szCs w:val="24"/>
        </w:rPr>
      </w:pPr>
      <w:r w:rsidRPr="00BE2606">
        <w:rPr>
          <w:rFonts w:ascii="Times New Roman" w:hAnsi="Times New Roman" w:cs="Times New Roman"/>
          <w:sz w:val="24"/>
          <w:szCs w:val="24"/>
        </w:rPr>
        <w:t xml:space="preserve">По подацима Пописа становништва из 2011. </w:t>
      </w:r>
      <w:r w:rsidR="005C7FD1">
        <w:rPr>
          <w:rFonts w:ascii="Times New Roman" w:hAnsi="Times New Roman" w:cs="Times New Roman"/>
          <w:sz w:val="24"/>
          <w:szCs w:val="24"/>
        </w:rPr>
        <w:t>г</w:t>
      </w:r>
      <w:r w:rsidRPr="00BE2606">
        <w:rPr>
          <w:rFonts w:ascii="Times New Roman" w:hAnsi="Times New Roman" w:cs="Times New Roman"/>
          <w:sz w:val="24"/>
          <w:szCs w:val="24"/>
        </w:rPr>
        <w:t>одине  који је спровео Републички завод за стистику од 2.608 домаћинстава на територији општине, 1.580 чинила су пољопривредна газдинства, лоцирана на сеоским подручјима, са просечним бројем чланова 2,6. Према величини поседа тј. коришћеног земљишта сврставају се у следеће групе: 302 домаћинства са мање од 1 ха земљишта, 338 између 1-2 ха, земљишта, 635 газдинства између 2-5 ха земљишта и 287 газдинства са више од 5, а мање од 10</w:t>
      </w:r>
      <w:r w:rsidR="005C7FD1">
        <w:rPr>
          <w:rFonts w:ascii="Times New Roman" w:hAnsi="Times New Roman" w:cs="Times New Roman"/>
          <w:sz w:val="24"/>
          <w:szCs w:val="24"/>
        </w:rPr>
        <w:t xml:space="preserve"> </w:t>
      </w:r>
      <w:r w:rsidRPr="00BE2606">
        <w:rPr>
          <w:rFonts w:ascii="Times New Roman" w:hAnsi="Times New Roman" w:cs="Times New Roman"/>
          <w:sz w:val="24"/>
          <w:szCs w:val="24"/>
        </w:rPr>
        <w:t xml:space="preserve">ха пољопривредног земљишта. Према броју условних грла стоке од 1166 домаћинства која чувају домаће животиње: 152 газдинства је са 5-9 условних грла, 25 газдинстава са 10-14 условних грла, 38 са 20-49 условних грла, док остала газдинства су са мање од 4 условна грла по газдинству. </w:t>
      </w:r>
    </w:p>
    <w:p w14:paraId="15330FD6" w14:textId="6F25ADA1" w:rsidR="00BE2606" w:rsidRDefault="00BE2606" w:rsidP="00BE2606">
      <w:pPr>
        <w:spacing w:after="0"/>
        <w:ind w:firstLine="720"/>
        <w:jc w:val="both"/>
        <w:rPr>
          <w:rFonts w:ascii="Times New Roman" w:hAnsi="Times New Roman" w:cs="Times New Roman"/>
          <w:sz w:val="24"/>
          <w:szCs w:val="24"/>
        </w:rPr>
      </w:pPr>
      <w:r w:rsidRPr="00BE2606">
        <w:rPr>
          <w:rFonts w:ascii="Times New Roman" w:hAnsi="Times New Roman" w:cs="Times New Roman"/>
          <w:sz w:val="24"/>
          <w:szCs w:val="24"/>
        </w:rPr>
        <w:t xml:space="preserve">Просечан износ општинског буџета за подршку пољопривредним произвођачима износи око 10.000.000,00 динара </w:t>
      </w:r>
      <w:r w:rsidR="005C7FD1">
        <w:rPr>
          <w:rFonts w:ascii="Times New Roman" w:hAnsi="Times New Roman" w:cs="Times New Roman"/>
          <w:sz w:val="24"/>
          <w:szCs w:val="24"/>
        </w:rPr>
        <w:t xml:space="preserve">на </w:t>
      </w:r>
      <w:r w:rsidRPr="00BE2606">
        <w:rPr>
          <w:rFonts w:ascii="Times New Roman" w:hAnsi="Times New Roman" w:cs="Times New Roman"/>
          <w:sz w:val="24"/>
          <w:szCs w:val="24"/>
        </w:rPr>
        <w:t>годишњем нивоу.</w:t>
      </w:r>
    </w:p>
    <w:p w14:paraId="28D4819A" w14:textId="77777777" w:rsidR="00BE2606" w:rsidRDefault="00BE2606" w:rsidP="00BE2606">
      <w:pPr>
        <w:spacing w:after="0"/>
        <w:ind w:firstLine="720"/>
        <w:jc w:val="both"/>
        <w:rPr>
          <w:rFonts w:ascii="Times New Roman" w:hAnsi="Times New Roman" w:cs="Times New Roman"/>
          <w:sz w:val="24"/>
          <w:szCs w:val="24"/>
        </w:rPr>
      </w:pPr>
    </w:p>
    <w:p w14:paraId="5F4C1681" w14:textId="62F33F69" w:rsidR="00BE2606" w:rsidRPr="00721578" w:rsidRDefault="00BE2606" w:rsidP="00BE2606">
      <w:pPr>
        <w:spacing w:after="0"/>
        <w:ind w:firstLine="720"/>
        <w:jc w:val="both"/>
        <w:rPr>
          <w:rFonts w:ascii="Times New Roman" w:hAnsi="Times New Roman" w:cs="Times New Roman"/>
          <w:color w:val="31849B" w:themeColor="accent5" w:themeShade="BF"/>
          <w:sz w:val="26"/>
          <w:szCs w:val="26"/>
        </w:rPr>
      </w:pPr>
      <w:r w:rsidRPr="00721578">
        <w:rPr>
          <w:rFonts w:ascii="Times New Roman" w:hAnsi="Times New Roman" w:cs="Times New Roman"/>
          <w:color w:val="31849B" w:themeColor="accent5" w:themeShade="BF"/>
          <w:sz w:val="26"/>
          <w:szCs w:val="26"/>
        </w:rPr>
        <w:t xml:space="preserve"> </w:t>
      </w:r>
    </w:p>
    <w:p w14:paraId="3B1843EF" w14:textId="75F31880" w:rsidR="00BE2606" w:rsidRPr="00721578" w:rsidRDefault="00721578" w:rsidP="00BE2606">
      <w:pPr>
        <w:jc w:val="both"/>
        <w:rPr>
          <w:rFonts w:ascii="Times New Roman" w:hAnsi="Times New Roman" w:cs="Times New Roman"/>
          <w:color w:val="31849B" w:themeColor="accent5" w:themeShade="BF"/>
          <w:sz w:val="26"/>
          <w:szCs w:val="26"/>
          <w:lang w:val="en-US"/>
        </w:rPr>
      </w:pPr>
      <w:r w:rsidRPr="00721578">
        <w:rPr>
          <w:rFonts w:ascii="Times New Roman" w:hAnsi="Times New Roman" w:cs="Times New Roman"/>
          <w:color w:val="31849B" w:themeColor="accent5" w:themeShade="BF"/>
          <w:sz w:val="26"/>
          <w:szCs w:val="26"/>
        </w:rPr>
        <w:t>1.8.4.</w:t>
      </w:r>
      <w:r w:rsidR="00BE2606" w:rsidRPr="00721578">
        <w:rPr>
          <w:rFonts w:ascii="Times New Roman" w:hAnsi="Times New Roman" w:cs="Times New Roman"/>
          <w:color w:val="31849B" w:themeColor="accent5" w:themeShade="BF"/>
          <w:sz w:val="26"/>
          <w:szCs w:val="26"/>
        </w:rPr>
        <w:t xml:space="preserve"> Туризам</w:t>
      </w:r>
    </w:p>
    <w:p w14:paraId="2CF2F3E1" w14:textId="12C2657D" w:rsidR="00BE2606" w:rsidRPr="00774782" w:rsidRDefault="00BE2606" w:rsidP="00BE2606">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 xml:space="preserve">Развој туризма на територије општини Медвеђа је </w:t>
      </w:r>
      <w:r w:rsidR="005C7FD1">
        <w:rPr>
          <w:rFonts w:ascii="Times New Roman" w:hAnsi="Times New Roman" w:cs="Times New Roman"/>
          <w:sz w:val="24"/>
          <w:szCs w:val="24"/>
        </w:rPr>
        <w:t xml:space="preserve">у </w:t>
      </w:r>
      <w:r w:rsidRPr="00ED10D7">
        <w:rPr>
          <w:rFonts w:ascii="Times New Roman" w:hAnsi="Times New Roman" w:cs="Times New Roman"/>
          <w:sz w:val="24"/>
          <w:szCs w:val="24"/>
        </w:rPr>
        <w:t>експанзији, јер очувана природа, шуме, пашњаци, ловишта, чисти извори лековите воде привлачие све већи број туриста. У општини Медвеђа налаз</w:t>
      </w:r>
      <w:r w:rsidR="005C7FD1">
        <w:rPr>
          <w:rFonts w:ascii="Times New Roman" w:hAnsi="Times New Roman" w:cs="Times New Roman"/>
          <w:sz w:val="24"/>
          <w:szCs w:val="24"/>
        </w:rPr>
        <w:t>и</w:t>
      </w:r>
      <w:r w:rsidRPr="00ED10D7">
        <w:rPr>
          <w:rFonts w:ascii="Times New Roman" w:hAnsi="Times New Roman" w:cs="Times New Roman"/>
          <w:sz w:val="24"/>
          <w:szCs w:val="24"/>
        </w:rPr>
        <w:t xml:space="preserve"> се Радан планина, једна од најлепших планина у Србији, и Сијаринска бања, богата термоминералним лековитим водама и јединственим природним лепотама (гејзир јединствен на континенталном делу Европе), који предст</w:t>
      </w:r>
      <w:r w:rsidR="0072133C">
        <w:rPr>
          <w:rFonts w:ascii="Times New Roman" w:hAnsi="Times New Roman" w:cs="Times New Roman"/>
          <w:sz w:val="24"/>
          <w:szCs w:val="24"/>
        </w:rPr>
        <w:t>а</w:t>
      </w:r>
      <w:r w:rsidRPr="00ED10D7">
        <w:rPr>
          <w:rFonts w:ascii="Times New Roman" w:hAnsi="Times New Roman" w:cs="Times New Roman"/>
          <w:sz w:val="24"/>
          <w:szCs w:val="24"/>
        </w:rPr>
        <w:t xml:space="preserve">вљају најзначајније туристичке потенцијале наше општине. </w:t>
      </w:r>
    </w:p>
    <w:p w14:paraId="7F82C039" w14:textId="3A8A745A" w:rsidR="00BE2606" w:rsidRPr="00ED10D7" w:rsidRDefault="00BE2606" w:rsidP="00BE2606">
      <w:pPr>
        <w:spacing w:after="0"/>
        <w:ind w:firstLine="720"/>
        <w:jc w:val="both"/>
        <w:rPr>
          <w:rFonts w:ascii="Times New Roman" w:hAnsi="Times New Roman" w:cs="Times New Roman"/>
          <w:sz w:val="24"/>
          <w:szCs w:val="24"/>
          <w:lang w:val="sr-Cyrl-CS"/>
        </w:rPr>
      </w:pPr>
      <w:r w:rsidRPr="00ED10D7">
        <w:rPr>
          <w:rFonts w:ascii="Times New Roman" w:hAnsi="Times New Roman" w:cs="Times New Roman"/>
          <w:sz w:val="24"/>
          <w:szCs w:val="24"/>
          <w:lang w:val="sr-Cyrl-CS"/>
        </w:rPr>
        <w:t>Сијаринска Бања је туристички центар општине Медвеђа и налази се у подножју планине  Гољ</w:t>
      </w:r>
      <w:r w:rsidR="0072133C">
        <w:rPr>
          <w:rFonts w:ascii="Times New Roman" w:hAnsi="Times New Roman" w:cs="Times New Roman"/>
          <w:sz w:val="24"/>
          <w:szCs w:val="24"/>
          <w:lang w:val="sr-Cyrl-CS"/>
        </w:rPr>
        <w:t xml:space="preserve">ак, на надморској висини је од </w:t>
      </w:r>
      <w:r w:rsidRPr="00ED10D7">
        <w:rPr>
          <w:rFonts w:ascii="Times New Roman" w:hAnsi="Times New Roman" w:cs="Times New Roman"/>
          <w:sz w:val="24"/>
          <w:szCs w:val="24"/>
          <w:lang w:val="sr-Cyrl-CS"/>
        </w:rPr>
        <w:t xml:space="preserve">520 метара. Сијаринска бања је добила своје име  по селу Сијарина, које је поред бујног шумског покривача у околини, познато и по воћарству и </w:t>
      </w:r>
      <w:r w:rsidRPr="00ED10D7">
        <w:rPr>
          <w:rFonts w:ascii="Times New Roman" w:hAnsi="Times New Roman" w:cs="Times New Roman"/>
          <w:sz w:val="24"/>
          <w:szCs w:val="24"/>
          <w:lang w:val="sr-Cyrl-CS"/>
        </w:rPr>
        <w:lastRenderedPageBreak/>
        <w:t xml:space="preserve">сточарству. Сијарињска Бања има 26 термоминералних лековитих извора воде, од којих 18 имају терапијску вредност и природне минералне воде, које су благотворне за лечење најразличитијих болести. Нарочиту занимљивост представља гејзир топле воде, јединствен у Европи, чији водени стуб има висину од осам метара. У његовој близини, саграђен је комплекс мањих базена, а недалеко је ватерполо базен и терени за кошарку, мали фудбал и одбојку на песку. </w:t>
      </w:r>
    </w:p>
    <w:p w14:paraId="56154178" w14:textId="00E707E6" w:rsidR="00BE2606" w:rsidRPr="00774782" w:rsidRDefault="00BE2606" w:rsidP="00BE2606">
      <w:pPr>
        <w:spacing w:after="0"/>
        <w:ind w:firstLine="720"/>
        <w:jc w:val="both"/>
        <w:rPr>
          <w:rFonts w:ascii="Times New Roman" w:hAnsi="Times New Roman" w:cs="Times New Roman"/>
          <w:sz w:val="24"/>
          <w:szCs w:val="24"/>
          <w:lang w:val="sr-Cyrl-CS"/>
        </w:rPr>
      </w:pPr>
      <w:r w:rsidRPr="00ED10D7">
        <w:rPr>
          <w:rFonts w:ascii="Times New Roman" w:hAnsi="Times New Roman" w:cs="Times New Roman"/>
          <w:sz w:val="24"/>
          <w:szCs w:val="24"/>
          <w:lang w:val="sr-Cyrl-CS"/>
        </w:rPr>
        <w:t>У Сијаринској бањи, и то у њеном  доњем делу налазе се  извори термоминералних вода од којих су најзначајнији: Главни извор, Извор за инхалацију, Мали гејзир, Римски извор, Боровац, Спас, Рај и Хисар. У горњем делуу бање постоје следећи извори: Јабланица, Здравље, Сузица, Снежник, три извора у Блатишту, Кисељак и бушотина „Б-4“. Посебно је интересантно да су навед</w:t>
      </w:r>
      <w:r w:rsidR="005C6B1E">
        <w:rPr>
          <w:rFonts w:ascii="Times New Roman" w:hAnsi="Times New Roman" w:cs="Times New Roman"/>
          <w:sz w:val="24"/>
          <w:szCs w:val="24"/>
          <w:lang w:val="sr-Cyrl-CS"/>
        </w:rPr>
        <w:t xml:space="preserve">ени извори термоминералне воде у </w:t>
      </w:r>
      <w:r w:rsidRPr="00ED10D7">
        <w:rPr>
          <w:rFonts w:ascii="Times New Roman" w:hAnsi="Times New Roman" w:cs="Times New Roman"/>
          <w:sz w:val="24"/>
          <w:szCs w:val="24"/>
          <w:lang w:val="sr-Cyrl-CS"/>
        </w:rPr>
        <w:t>Сијаринској бањи и поред чињенице да се међусобно налазе врло близу један другом по свом хемијском саству су различити тако да су неки од њих алкални, неки кисел</w:t>
      </w:r>
      <w:r w:rsidR="005C6B1E">
        <w:rPr>
          <w:rFonts w:ascii="Times New Roman" w:hAnsi="Times New Roman" w:cs="Times New Roman"/>
          <w:sz w:val="24"/>
          <w:szCs w:val="24"/>
          <w:lang w:val="sr-Cyrl-CS"/>
        </w:rPr>
        <w:t>и</w:t>
      </w:r>
      <w:r w:rsidRPr="00ED10D7">
        <w:rPr>
          <w:rFonts w:ascii="Times New Roman" w:hAnsi="Times New Roman" w:cs="Times New Roman"/>
          <w:sz w:val="24"/>
          <w:szCs w:val="24"/>
          <w:lang w:val="sr-Cyrl-CS"/>
        </w:rPr>
        <w:t>, а неки гвожђевит</w:t>
      </w:r>
      <w:r w:rsidR="005C6B1E">
        <w:rPr>
          <w:rFonts w:ascii="Times New Roman" w:hAnsi="Times New Roman" w:cs="Times New Roman"/>
          <w:sz w:val="24"/>
          <w:szCs w:val="24"/>
          <w:lang w:val="sr-Cyrl-CS"/>
        </w:rPr>
        <w:t>и</w:t>
      </w:r>
      <w:r w:rsidRPr="00ED10D7">
        <w:rPr>
          <w:rFonts w:ascii="Times New Roman" w:hAnsi="Times New Roman" w:cs="Times New Roman"/>
          <w:sz w:val="24"/>
          <w:szCs w:val="24"/>
          <w:lang w:val="sr-Cyrl-CS"/>
        </w:rPr>
        <w:t xml:space="preserve"> са температуром воде од 68-76°C. Лековите воде са ових термоминералних извора имају различиту примену и користе се за купање, пиће и инхалирање као и за лечење многих хроничних  и реуматичних</w:t>
      </w:r>
      <w:r w:rsidR="005C6B1E">
        <w:rPr>
          <w:rFonts w:ascii="Times New Roman" w:hAnsi="Times New Roman" w:cs="Times New Roman"/>
          <w:sz w:val="24"/>
          <w:szCs w:val="24"/>
          <w:lang w:val="sr-Cyrl-CS"/>
        </w:rPr>
        <w:t xml:space="preserve"> обољења.  Посебано природно бо</w:t>
      </w:r>
      <w:r w:rsidRPr="00ED10D7">
        <w:rPr>
          <w:rFonts w:ascii="Times New Roman" w:hAnsi="Times New Roman" w:cs="Times New Roman"/>
          <w:sz w:val="24"/>
          <w:szCs w:val="24"/>
          <w:lang w:val="sr-Cyrl-CS"/>
        </w:rPr>
        <w:t>гатство ове бање чине гејзери к</w:t>
      </w:r>
      <w:r w:rsidR="005C6B1E">
        <w:rPr>
          <w:rFonts w:ascii="Times New Roman" w:hAnsi="Times New Roman" w:cs="Times New Roman"/>
          <w:sz w:val="24"/>
          <w:szCs w:val="24"/>
          <w:lang w:val="sr-Cyrl-CS"/>
        </w:rPr>
        <w:t>ојих има два у Сијаринској Бањи и</w:t>
      </w:r>
      <w:r w:rsidRPr="00ED10D7">
        <w:rPr>
          <w:rFonts w:ascii="Times New Roman" w:hAnsi="Times New Roman" w:cs="Times New Roman"/>
          <w:sz w:val="24"/>
          <w:szCs w:val="24"/>
          <w:lang w:val="sr-Cyrl-CS"/>
        </w:rPr>
        <w:t xml:space="preserve"> који се убрајају у најатрактивније туристичке вредности Србије. Први гејзер је термоминерални извор који представља својеврсну атракцију</w:t>
      </w:r>
      <w:r w:rsidR="005C6B1E">
        <w:rPr>
          <w:rFonts w:ascii="Times New Roman" w:hAnsi="Times New Roman" w:cs="Times New Roman"/>
          <w:sz w:val="24"/>
          <w:szCs w:val="24"/>
          <w:lang w:val="sr-Cyrl-CS"/>
        </w:rPr>
        <w:t>,</w:t>
      </w:r>
      <w:r w:rsidRPr="00ED10D7">
        <w:rPr>
          <w:rFonts w:ascii="Times New Roman" w:hAnsi="Times New Roman" w:cs="Times New Roman"/>
          <w:sz w:val="24"/>
          <w:szCs w:val="24"/>
          <w:lang w:val="sr-Cyrl-CS"/>
        </w:rPr>
        <w:t xml:space="preserve"> а који се појавио се 1954. године на левој обали Бањске реке на дубини од 9 м, са температуром од 71° C, други гејзир је настао бушењем  које је осамдесетих и деведесетих година прошлог века извршио „Енергопројект“ </w:t>
      </w:r>
      <w:r w:rsidRPr="00ED10D7">
        <w:rPr>
          <w:rFonts w:ascii="Times New Roman" w:hAnsi="Times New Roman" w:cs="Times New Roman"/>
          <w:sz w:val="24"/>
          <w:szCs w:val="24"/>
        </w:rPr>
        <w:t>(</w:t>
      </w:r>
      <w:r w:rsidRPr="00ED10D7">
        <w:rPr>
          <w:rFonts w:ascii="Times New Roman" w:hAnsi="Times New Roman" w:cs="Times New Roman"/>
          <w:sz w:val="24"/>
          <w:szCs w:val="24"/>
          <w:lang w:val="sr-Cyrl-CS"/>
        </w:rPr>
        <w:t>бушотина „Б-4“) на левој страни бањске реке у подножју налазишта  и каменолома мермера у горњем делу бање на удаљености од око 400 метара од с</w:t>
      </w:r>
      <w:r w:rsidR="005C6B1E">
        <w:rPr>
          <w:rFonts w:ascii="Times New Roman" w:hAnsi="Times New Roman" w:cs="Times New Roman"/>
          <w:sz w:val="24"/>
          <w:szCs w:val="24"/>
          <w:lang w:val="sr-Cyrl-CS"/>
        </w:rPr>
        <w:t>т</w:t>
      </w:r>
      <w:r w:rsidRPr="00ED10D7">
        <w:rPr>
          <w:rFonts w:ascii="Times New Roman" w:hAnsi="Times New Roman" w:cs="Times New Roman"/>
          <w:sz w:val="24"/>
          <w:szCs w:val="24"/>
          <w:lang w:val="sr-Cyrl-CS"/>
        </w:rPr>
        <w:t>арог гејзера. Термоминерална вода из  Буш</w:t>
      </w:r>
      <w:r>
        <w:rPr>
          <w:rFonts w:ascii="Times New Roman" w:hAnsi="Times New Roman" w:cs="Times New Roman"/>
          <w:sz w:val="24"/>
          <w:szCs w:val="24"/>
          <w:lang w:val="sr-Cyrl-CS"/>
        </w:rPr>
        <w:t>о</w:t>
      </w:r>
      <w:r w:rsidRPr="00ED10D7">
        <w:rPr>
          <w:rFonts w:ascii="Times New Roman" w:hAnsi="Times New Roman" w:cs="Times New Roman"/>
          <w:sz w:val="24"/>
          <w:szCs w:val="24"/>
          <w:lang w:val="sr-Cyrl-CS"/>
        </w:rPr>
        <w:t xml:space="preserve">тине „Б-4“ користи се за загревање објекта Специјалне болнице „Гејзер“ и објекта једне стамбене зграде коју су заједнички изградили „Енергопројект“ и Општина Медвеђа. </w:t>
      </w:r>
    </w:p>
    <w:p w14:paraId="087D6EB1" w14:textId="7B613439" w:rsidR="00BE2606" w:rsidRPr="00ED10D7" w:rsidRDefault="00BE2606" w:rsidP="00BE2606">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 xml:space="preserve">Парк природе „Радан“ се налази на југу Србије и обухвата подручје омеђено реком Топлицом на северу,  реком Јабланицом на југу, реком Косаницом на западу и Лесковачком котлином на истоку и заузима површину од 466 </w:t>
      </w:r>
      <w:r w:rsidR="005C6B1E">
        <w:rPr>
          <w:rFonts w:ascii="Times New Roman" w:hAnsi="Times New Roman" w:cs="Times New Roman"/>
          <w:sz w:val="24"/>
          <w:szCs w:val="24"/>
        </w:rPr>
        <w:t>км</w:t>
      </w:r>
      <w:r w:rsidRPr="00ED10D7">
        <w:rPr>
          <w:rFonts w:ascii="Times New Roman" w:hAnsi="Times New Roman" w:cs="Times New Roman"/>
          <w:sz w:val="24"/>
          <w:szCs w:val="24"/>
        </w:rPr>
        <w:t xml:space="preserve">2 и део парка природе припада територији општине Медвеђа, а остали део територијама општина Прокупље, Бојник, Лебане и Куршумлија. </w:t>
      </w:r>
    </w:p>
    <w:p w14:paraId="4F0C2476" w14:textId="77777777" w:rsidR="00BE2606" w:rsidRPr="00ED10D7" w:rsidRDefault="00BE2606" w:rsidP="00BE2606">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Парк приоде „Радан“стављен је под заштиту која се сврстава у I категорију заштићеног подручја међународног и националног, односно изузетног значаја, ради очувања геолошке, биолошке и предеоне разноврсности, а нарочито очувања разноврсних облика вулканског рељефа, Лецког андезитског масива, највишег и највећег вулканског комплекса у Србији.</w:t>
      </w:r>
    </w:p>
    <w:p w14:paraId="1FDFAA7F" w14:textId="0F8B9C8E" w:rsidR="00BE2606" w:rsidRPr="00ED10D7" w:rsidRDefault="00BE2606" w:rsidP="00BE2606">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Сијаринска бања у општини Медвеђа је од периода 19. века била туристичко место али су туристички капацитети били скромни и није бележен велики број туриста који су посећивали бањ</w:t>
      </w:r>
      <w:r w:rsidR="005C6B1E">
        <w:rPr>
          <w:rFonts w:ascii="Times New Roman" w:hAnsi="Times New Roman" w:cs="Times New Roman"/>
          <w:sz w:val="24"/>
          <w:szCs w:val="24"/>
        </w:rPr>
        <w:t>у</w:t>
      </w:r>
      <w:r w:rsidRPr="00ED10D7">
        <w:rPr>
          <w:rFonts w:ascii="Times New Roman" w:hAnsi="Times New Roman" w:cs="Times New Roman"/>
          <w:sz w:val="24"/>
          <w:szCs w:val="24"/>
        </w:rPr>
        <w:t xml:space="preserve"> и општину Медвеђа. Експанзија туризма у Медвеђи започета је 2015. године, најпре подстицајним мерама са републичког нивоа развоју  домаћег туризма, али и порастом интересовања страних туриста у овом периоду. </w:t>
      </w:r>
    </w:p>
    <w:p w14:paraId="629C85A1" w14:textId="7A01AE54" w:rsidR="00BE2606" w:rsidRPr="00ED10D7" w:rsidRDefault="00BE2606" w:rsidP="00BE2606">
      <w:pPr>
        <w:spacing w:after="0"/>
        <w:ind w:firstLine="720"/>
        <w:jc w:val="both"/>
        <w:rPr>
          <w:rFonts w:ascii="Times New Roman" w:hAnsi="Times New Roman" w:cs="Times New Roman"/>
          <w:sz w:val="24"/>
          <w:szCs w:val="24"/>
        </w:rPr>
      </w:pPr>
      <w:r w:rsidRPr="00ED10D7">
        <w:rPr>
          <w:rFonts w:ascii="Times New Roman" w:hAnsi="Times New Roman" w:cs="Times New Roman"/>
          <w:sz w:val="24"/>
          <w:szCs w:val="24"/>
        </w:rPr>
        <w:t xml:space="preserve">Носилац смештајних капацитета у Сијаринској Бањи је Специјализована болница за рехабилитацију "Гејзер", хотел Б категорије који има 277 лежаја у једнокреветним, двокреветним, трокреветним собама и апартманима. Структуру објекта чине смештајни капацитети, </w:t>
      </w:r>
      <w:r w:rsidRPr="00ED10D7">
        <w:rPr>
          <w:rFonts w:ascii="Times New Roman" w:hAnsi="Times New Roman" w:cs="Times New Roman"/>
          <w:sz w:val="24"/>
          <w:szCs w:val="24"/>
          <w:lang w:val="sr-Cyrl-CS"/>
        </w:rPr>
        <w:t>медицински блок са пет ординација</w:t>
      </w:r>
      <w:r w:rsidRPr="00ED10D7">
        <w:rPr>
          <w:rFonts w:ascii="Times New Roman" w:hAnsi="Times New Roman" w:cs="Times New Roman"/>
          <w:sz w:val="24"/>
          <w:szCs w:val="24"/>
        </w:rPr>
        <w:t xml:space="preserve"> и  </w:t>
      </w:r>
      <w:r w:rsidRPr="00ED10D7">
        <w:rPr>
          <w:rFonts w:ascii="Times New Roman" w:hAnsi="Times New Roman" w:cs="Times New Roman"/>
          <w:sz w:val="24"/>
          <w:szCs w:val="24"/>
          <w:lang w:val="sr-Cyrl-CS"/>
        </w:rPr>
        <w:t>велнес центар,</w:t>
      </w:r>
      <w:r w:rsidRPr="00ED10D7">
        <w:rPr>
          <w:rFonts w:ascii="Times New Roman" w:hAnsi="Times New Roman" w:cs="Times New Roman"/>
          <w:sz w:val="24"/>
          <w:szCs w:val="24"/>
        </w:rPr>
        <w:t xml:space="preserve"> ТВ сале, шах сала, салони за дневни боравак, затворени базени са минералном водом, купатила са лековитом водом. Структура смештајних објеката, односно њихових капацитета није измењена у последњих неколико година. У укупном броју угоститељских објеката за смештај у општини Медвеђа, </w:t>
      </w:r>
      <w:r w:rsidRPr="00ED10D7">
        <w:rPr>
          <w:rFonts w:ascii="Times New Roman" w:hAnsi="Times New Roman" w:cs="Times New Roman"/>
          <w:sz w:val="24"/>
          <w:szCs w:val="24"/>
        </w:rPr>
        <w:lastRenderedPageBreak/>
        <w:t xml:space="preserve">хотел ''Гејзир'' има највећи удео, како по структури објеката, тако и по броју смештајних јединица и лежаја. У саставу хотела налази се ресторан, медицински блок са савременом медицинском опремом за хидротерапију, терапију блатом, електротерапију, кинези терапијом, инхалирање и за топле куре лековитом водом. Хотел, као и пратећи објекти и садржаји захтевају значајна улагања у реконструкцију и уређење у наредном периоду. </w:t>
      </w:r>
    </w:p>
    <w:p w14:paraId="2C015872" w14:textId="3EAEC3D0" w:rsidR="00BE2606" w:rsidRPr="00ED10D7" w:rsidRDefault="00BE2606" w:rsidP="00BE2606">
      <w:pPr>
        <w:spacing w:after="0"/>
        <w:rPr>
          <w:rFonts w:ascii="Times New Roman" w:hAnsi="Times New Roman" w:cs="Times New Roman"/>
          <w:sz w:val="24"/>
          <w:szCs w:val="24"/>
        </w:rPr>
      </w:pPr>
    </w:p>
    <w:tbl>
      <w:tblPr>
        <w:tblStyle w:val="GridTable5Dark-Accent11"/>
        <w:tblW w:w="0" w:type="auto"/>
        <w:jc w:val="center"/>
        <w:tblLook w:val="04A0" w:firstRow="1" w:lastRow="0" w:firstColumn="1" w:lastColumn="0" w:noHBand="0" w:noVBand="1"/>
      </w:tblPr>
      <w:tblGrid>
        <w:gridCol w:w="1857"/>
        <w:gridCol w:w="1857"/>
        <w:gridCol w:w="1858"/>
        <w:gridCol w:w="1858"/>
        <w:gridCol w:w="1858"/>
      </w:tblGrid>
      <w:tr w:rsidR="00BE2606" w:rsidRPr="00ED10D7" w14:paraId="59DB4887" w14:textId="77777777" w:rsidTr="00D13B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bottom w:val="single" w:sz="4" w:space="0" w:color="FFFFFF" w:themeColor="background1"/>
            </w:tcBorders>
            <w:vAlign w:val="center"/>
            <w:hideMark/>
          </w:tcPr>
          <w:p w14:paraId="4AAADD5D" w14:textId="77777777" w:rsidR="00BE2606" w:rsidRPr="00ED10D7" w:rsidRDefault="00BE2606" w:rsidP="00D13BCB">
            <w:pPr>
              <w:jc w:val="center"/>
              <w:rPr>
                <w:rFonts w:ascii="Times New Roman" w:hAnsi="Times New Roman"/>
                <w:iCs/>
                <w:sz w:val="24"/>
                <w:szCs w:val="24"/>
              </w:rPr>
            </w:pPr>
            <w:r w:rsidRPr="00ED10D7">
              <w:rPr>
                <w:rFonts w:ascii="Times New Roman" w:hAnsi="Times New Roman"/>
                <w:iCs/>
                <w:sz w:val="24"/>
                <w:szCs w:val="24"/>
              </w:rPr>
              <w:t>Ред. бр.</w:t>
            </w:r>
          </w:p>
        </w:tc>
        <w:tc>
          <w:tcPr>
            <w:tcW w:w="1857" w:type="dxa"/>
            <w:tcBorders>
              <w:bottom w:val="single" w:sz="4" w:space="0" w:color="FFFFFF" w:themeColor="background1"/>
            </w:tcBorders>
            <w:vAlign w:val="center"/>
            <w:hideMark/>
          </w:tcPr>
          <w:p w14:paraId="17FB0B5C" w14:textId="77777777" w:rsidR="00BE2606" w:rsidRPr="00ED10D7" w:rsidRDefault="00BE2606" w:rsidP="00D13B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sz w:val="24"/>
                <w:szCs w:val="24"/>
              </w:rPr>
            </w:pPr>
            <w:r w:rsidRPr="00ED10D7">
              <w:rPr>
                <w:rFonts w:ascii="Times New Roman" w:hAnsi="Times New Roman"/>
                <w:iCs/>
                <w:sz w:val="24"/>
                <w:szCs w:val="24"/>
              </w:rPr>
              <w:t>Врста угоститељских објекта за смештај</w:t>
            </w:r>
          </w:p>
        </w:tc>
        <w:tc>
          <w:tcPr>
            <w:tcW w:w="1858" w:type="dxa"/>
            <w:tcBorders>
              <w:bottom w:val="single" w:sz="4" w:space="0" w:color="FFFFFF" w:themeColor="background1"/>
            </w:tcBorders>
            <w:vAlign w:val="center"/>
            <w:hideMark/>
          </w:tcPr>
          <w:p w14:paraId="14EF8258" w14:textId="77777777" w:rsidR="00BE2606" w:rsidRPr="00ED10D7" w:rsidRDefault="00BE2606" w:rsidP="00D13B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sz w:val="24"/>
                <w:szCs w:val="24"/>
              </w:rPr>
            </w:pPr>
            <w:r w:rsidRPr="00ED10D7">
              <w:rPr>
                <w:rFonts w:ascii="Times New Roman" w:hAnsi="Times New Roman"/>
                <w:iCs/>
                <w:sz w:val="24"/>
                <w:szCs w:val="24"/>
              </w:rPr>
              <w:t>Број објеката</w:t>
            </w:r>
          </w:p>
        </w:tc>
        <w:tc>
          <w:tcPr>
            <w:tcW w:w="1858" w:type="dxa"/>
            <w:tcBorders>
              <w:bottom w:val="single" w:sz="4" w:space="0" w:color="FFFFFF" w:themeColor="background1"/>
            </w:tcBorders>
            <w:vAlign w:val="center"/>
            <w:hideMark/>
          </w:tcPr>
          <w:p w14:paraId="43682D1B" w14:textId="77777777" w:rsidR="00BE2606" w:rsidRPr="00ED10D7" w:rsidRDefault="00BE2606" w:rsidP="00D13B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sz w:val="24"/>
                <w:szCs w:val="24"/>
              </w:rPr>
            </w:pPr>
            <w:r w:rsidRPr="00ED10D7">
              <w:rPr>
                <w:rFonts w:ascii="Times New Roman" w:hAnsi="Times New Roman"/>
                <w:iCs/>
                <w:sz w:val="24"/>
                <w:szCs w:val="24"/>
              </w:rPr>
              <w:t>Број смештајних јединица</w:t>
            </w:r>
          </w:p>
        </w:tc>
        <w:tc>
          <w:tcPr>
            <w:tcW w:w="1858" w:type="dxa"/>
            <w:tcBorders>
              <w:bottom w:val="single" w:sz="4" w:space="0" w:color="FFFFFF" w:themeColor="background1"/>
            </w:tcBorders>
            <w:vAlign w:val="center"/>
            <w:hideMark/>
          </w:tcPr>
          <w:p w14:paraId="0E97350F" w14:textId="77777777" w:rsidR="00BE2606" w:rsidRPr="00ED10D7" w:rsidRDefault="00BE2606" w:rsidP="00D13B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sz w:val="24"/>
                <w:szCs w:val="24"/>
              </w:rPr>
            </w:pPr>
            <w:r w:rsidRPr="00ED10D7">
              <w:rPr>
                <w:rFonts w:ascii="Times New Roman" w:hAnsi="Times New Roman"/>
                <w:iCs/>
                <w:sz w:val="24"/>
                <w:szCs w:val="24"/>
              </w:rPr>
              <w:t>Број лежаја</w:t>
            </w:r>
          </w:p>
        </w:tc>
      </w:tr>
      <w:tr w:rsidR="00BE2606" w:rsidRPr="00ED10D7" w14:paraId="19D714F2" w14:textId="77777777" w:rsidTr="00D13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C7A5934" w14:textId="77777777" w:rsidR="00BE2606" w:rsidRPr="00ED10D7" w:rsidRDefault="00BE2606" w:rsidP="00D13BCB">
            <w:pPr>
              <w:jc w:val="center"/>
              <w:rPr>
                <w:rFonts w:ascii="Times New Roman" w:hAnsi="Times New Roman"/>
                <w:bCs w:val="0"/>
                <w:iCs/>
                <w:sz w:val="24"/>
                <w:szCs w:val="24"/>
              </w:rPr>
            </w:pPr>
            <w:r w:rsidRPr="00ED10D7">
              <w:rPr>
                <w:rFonts w:ascii="Times New Roman" w:hAnsi="Times New Roman"/>
                <w:iCs/>
                <w:sz w:val="24"/>
                <w:szCs w:val="24"/>
              </w:rPr>
              <w:t>1.</w:t>
            </w:r>
          </w:p>
        </w:tc>
        <w:tc>
          <w:tcPr>
            <w:tcW w:w="1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BD0AE4"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Хотел</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578EFD"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1</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1568A8"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119</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5CF2B0"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277</w:t>
            </w:r>
          </w:p>
        </w:tc>
      </w:tr>
      <w:tr w:rsidR="00BE2606" w:rsidRPr="00ED10D7" w14:paraId="7A89E84C" w14:textId="77777777" w:rsidTr="00D13BCB">
        <w:trPr>
          <w:jc w:val="center"/>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B4B3492" w14:textId="77777777" w:rsidR="00BE2606" w:rsidRPr="00ED10D7" w:rsidRDefault="00BE2606" w:rsidP="00D13BCB">
            <w:pPr>
              <w:jc w:val="center"/>
              <w:rPr>
                <w:rFonts w:ascii="Times New Roman" w:hAnsi="Times New Roman"/>
                <w:bCs w:val="0"/>
                <w:iCs/>
                <w:sz w:val="24"/>
                <w:szCs w:val="24"/>
              </w:rPr>
            </w:pPr>
            <w:r w:rsidRPr="00ED10D7">
              <w:rPr>
                <w:rFonts w:ascii="Times New Roman" w:hAnsi="Times New Roman"/>
                <w:iCs/>
                <w:sz w:val="24"/>
                <w:szCs w:val="24"/>
              </w:rPr>
              <w:t>2.</w:t>
            </w:r>
          </w:p>
        </w:tc>
        <w:tc>
          <w:tcPr>
            <w:tcW w:w="1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2CA8C5"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Кућа</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535E6A"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24</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59E1F9"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139</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3EE2A7"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316</w:t>
            </w:r>
          </w:p>
        </w:tc>
      </w:tr>
      <w:tr w:rsidR="00BE2606" w:rsidRPr="00ED10D7" w14:paraId="2E5170A6" w14:textId="77777777" w:rsidTr="00D13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7A19E54" w14:textId="77777777" w:rsidR="00BE2606" w:rsidRPr="00ED10D7" w:rsidRDefault="00BE2606" w:rsidP="00D13BCB">
            <w:pPr>
              <w:jc w:val="center"/>
              <w:rPr>
                <w:rFonts w:ascii="Times New Roman" w:hAnsi="Times New Roman"/>
                <w:bCs w:val="0"/>
                <w:iCs/>
                <w:sz w:val="24"/>
                <w:szCs w:val="24"/>
              </w:rPr>
            </w:pPr>
            <w:r w:rsidRPr="00ED10D7">
              <w:rPr>
                <w:rFonts w:ascii="Times New Roman" w:hAnsi="Times New Roman"/>
                <w:iCs/>
                <w:sz w:val="24"/>
                <w:szCs w:val="24"/>
              </w:rPr>
              <w:t>3.</w:t>
            </w:r>
          </w:p>
        </w:tc>
        <w:tc>
          <w:tcPr>
            <w:tcW w:w="1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43B397"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Соба</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4D6EBC"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99</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9E1C0F"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99</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A7255F"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223</w:t>
            </w:r>
          </w:p>
        </w:tc>
      </w:tr>
      <w:tr w:rsidR="00BE2606" w:rsidRPr="00ED10D7" w14:paraId="4BF4F14F" w14:textId="77777777" w:rsidTr="00D13BCB">
        <w:trPr>
          <w:jc w:val="center"/>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55B608F" w14:textId="77777777" w:rsidR="00BE2606" w:rsidRPr="00ED10D7" w:rsidRDefault="00BE2606" w:rsidP="00D13BCB">
            <w:pPr>
              <w:jc w:val="center"/>
              <w:rPr>
                <w:rFonts w:ascii="Times New Roman" w:hAnsi="Times New Roman"/>
                <w:bCs w:val="0"/>
                <w:iCs/>
                <w:sz w:val="24"/>
                <w:szCs w:val="24"/>
              </w:rPr>
            </w:pPr>
            <w:r w:rsidRPr="00ED10D7">
              <w:rPr>
                <w:rFonts w:ascii="Times New Roman" w:hAnsi="Times New Roman"/>
                <w:iCs/>
                <w:sz w:val="24"/>
                <w:szCs w:val="24"/>
              </w:rPr>
              <w:t>4.</w:t>
            </w:r>
          </w:p>
        </w:tc>
        <w:tc>
          <w:tcPr>
            <w:tcW w:w="1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93EFAB"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Апартман</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5E42EB"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4</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3A1C5E"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4</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5F2AAC"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14</w:t>
            </w:r>
          </w:p>
        </w:tc>
      </w:tr>
      <w:tr w:rsidR="00BE2606" w:rsidRPr="00ED10D7" w14:paraId="6FF5B13D" w14:textId="77777777" w:rsidTr="00D13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EDA41F6" w14:textId="77777777" w:rsidR="00BE2606" w:rsidRPr="00ED10D7" w:rsidRDefault="00BE2606" w:rsidP="00D13BCB">
            <w:pPr>
              <w:jc w:val="center"/>
              <w:rPr>
                <w:rFonts w:ascii="Times New Roman" w:hAnsi="Times New Roman"/>
                <w:iCs/>
                <w:sz w:val="24"/>
                <w:szCs w:val="24"/>
              </w:rPr>
            </w:pPr>
            <w:r w:rsidRPr="00ED10D7">
              <w:rPr>
                <w:rFonts w:ascii="Times New Roman" w:hAnsi="Times New Roman"/>
                <w:iCs/>
                <w:sz w:val="24"/>
                <w:szCs w:val="24"/>
              </w:rPr>
              <w:t>5.</w:t>
            </w:r>
          </w:p>
        </w:tc>
        <w:tc>
          <w:tcPr>
            <w:tcW w:w="1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21412C"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Сеоско туристичко домаћинство</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CE27C7"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3</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D8BB43"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6</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94B521" w14:textId="77777777" w:rsidR="00BE2606" w:rsidRPr="00ED10D7" w:rsidRDefault="00BE2606" w:rsidP="00D13B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12</w:t>
            </w:r>
          </w:p>
        </w:tc>
      </w:tr>
      <w:tr w:rsidR="00BE2606" w:rsidRPr="00ED10D7" w14:paraId="5F43315F" w14:textId="77777777" w:rsidTr="00D13BCB">
        <w:trPr>
          <w:jc w:val="center"/>
        </w:trPr>
        <w:tc>
          <w:tcPr>
            <w:cnfStyle w:val="001000000000" w:firstRow="0" w:lastRow="0" w:firstColumn="1" w:lastColumn="0" w:oddVBand="0" w:evenVBand="0" w:oddHBand="0" w:evenHBand="0" w:firstRowFirstColumn="0" w:firstRowLastColumn="0" w:lastRowFirstColumn="0" w:lastRowLastColumn="0"/>
            <w:tcW w:w="3714" w:type="dxa"/>
            <w:gridSpan w:val="2"/>
            <w:tcBorders>
              <w:top w:val="single" w:sz="4" w:space="0" w:color="FFFFFF" w:themeColor="background1"/>
              <w:right w:val="single" w:sz="4" w:space="0" w:color="FFFFFF" w:themeColor="background1"/>
            </w:tcBorders>
            <w:vAlign w:val="center"/>
            <w:hideMark/>
          </w:tcPr>
          <w:p w14:paraId="3F9D73E9" w14:textId="77777777" w:rsidR="00BE2606" w:rsidRPr="00ED10D7" w:rsidRDefault="00BE2606" w:rsidP="00D13BCB">
            <w:pPr>
              <w:jc w:val="center"/>
              <w:rPr>
                <w:rFonts w:ascii="Times New Roman" w:hAnsi="Times New Roman"/>
                <w:bCs w:val="0"/>
                <w:iCs/>
                <w:sz w:val="24"/>
                <w:szCs w:val="24"/>
              </w:rPr>
            </w:pPr>
            <w:r w:rsidRPr="00ED10D7">
              <w:rPr>
                <w:rFonts w:ascii="Times New Roman" w:hAnsi="Times New Roman"/>
                <w:iCs/>
                <w:sz w:val="24"/>
                <w:szCs w:val="24"/>
              </w:rPr>
              <w:t>УКУПНО</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748A23"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131</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E4280D"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367</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E12B34" w14:textId="77777777" w:rsidR="00BE2606" w:rsidRPr="00ED10D7" w:rsidRDefault="00BE2606" w:rsidP="00D13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sidRPr="00ED10D7">
              <w:rPr>
                <w:rFonts w:ascii="Times New Roman" w:hAnsi="Times New Roman"/>
                <w:bCs/>
                <w:iCs/>
                <w:sz w:val="24"/>
                <w:szCs w:val="24"/>
              </w:rPr>
              <w:t>842</w:t>
            </w:r>
          </w:p>
        </w:tc>
      </w:tr>
    </w:tbl>
    <w:p w14:paraId="6F2211D5" w14:textId="77777777" w:rsidR="002A62BA" w:rsidRDefault="002A62BA" w:rsidP="00BE2606">
      <w:pPr>
        <w:spacing w:after="0"/>
        <w:jc w:val="both"/>
        <w:rPr>
          <w:rFonts w:ascii="Times New Roman" w:hAnsi="Times New Roman" w:cs="Times New Roman"/>
          <w:bCs/>
          <w:iCs/>
          <w:sz w:val="24"/>
          <w:szCs w:val="24"/>
        </w:rPr>
      </w:pPr>
    </w:p>
    <w:p w14:paraId="0912FD50" w14:textId="45D4E68D" w:rsidR="002A62BA" w:rsidRDefault="002A62BA" w:rsidP="00F378D2">
      <w:pPr>
        <w:spacing w:after="0"/>
        <w:jc w:val="center"/>
        <w:rPr>
          <w:rFonts w:ascii="Times New Roman" w:hAnsi="Times New Roman" w:cs="Times New Roman"/>
          <w:bCs/>
          <w:i/>
          <w:iCs/>
          <w:sz w:val="24"/>
          <w:szCs w:val="24"/>
        </w:rPr>
      </w:pPr>
      <w:r w:rsidRPr="002A62BA">
        <w:rPr>
          <w:rFonts w:ascii="Times New Roman" w:hAnsi="Times New Roman" w:cs="Times New Roman"/>
          <w:bCs/>
          <w:i/>
          <w:iCs/>
          <w:sz w:val="24"/>
          <w:szCs w:val="24"/>
        </w:rPr>
        <w:t xml:space="preserve">Табела </w:t>
      </w:r>
      <w:r>
        <w:rPr>
          <w:rFonts w:ascii="Times New Roman" w:hAnsi="Times New Roman" w:cs="Times New Roman"/>
          <w:bCs/>
          <w:i/>
          <w:iCs/>
          <w:sz w:val="24"/>
          <w:szCs w:val="24"/>
        </w:rPr>
        <w:t xml:space="preserve">број </w:t>
      </w:r>
      <w:r w:rsidRPr="002A62BA">
        <w:rPr>
          <w:rFonts w:ascii="Times New Roman" w:hAnsi="Times New Roman" w:cs="Times New Roman"/>
          <w:bCs/>
          <w:i/>
          <w:iCs/>
          <w:sz w:val="24"/>
          <w:szCs w:val="24"/>
        </w:rPr>
        <w:t>16. Капацитети категорисаних угоститељских објеката за смештај</w:t>
      </w:r>
    </w:p>
    <w:p w14:paraId="2FC9EE4B" w14:textId="388C8CF3" w:rsidR="00BE2606" w:rsidRPr="002A62BA" w:rsidRDefault="00BE2606" w:rsidP="00F378D2">
      <w:pPr>
        <w:spacing w:after="0"/>
        <w:jc w:val="center"/>
        <w:rPr>
          <w:rFonts w:ascii="Times New Roman" w:eastAsia="Times New Roman" w:hAnsi="Times New Roman" w:cs="Times New Roman"/>
          <w:bCs/>
          <w:i/>
          <w:iCs/>
          <w:sz w:val="24"/>
          <w:szCs w:val="24"/>
          <w:lang w:val="en-US"/>
        </w:rPr>
      </w:pPr>
      <w:r w:rsidRPr="002A62BA">
        <w:rPr>
          <w:rFonts w:ascii="Times New Roman" w:hAnsi="Times New Roman" w:cs="Times New Roman"/>
          <w:bCs/>
          <w:i/>
          <w:iCs/>
          <w:sz w:val="24"/>
          <w:szCs w:val="24"/>
        </w:rPr>
        <w:t>Извор: Одељење за привреду и финансије, Е-Туриста – смештајни капацитети 2023. године</w:t>
      </w:r>
    </w:p>
    <w:p w14:paraId="70C7727C" w14:textId="77777777" w:rsidR="00BE2606" w:rsidRPr="00ED10D7" w:rsidRDefault="00BE2606" w:rsidP="00BE2606">
      <w:pPr>
        <w:spacing w:after="0"/>
        <w:ind w:firstLine="720"/>
        <w:jc w:val="both"/>
        <w:rPr>
          <w:rFonts w:ascii="Times New Roman" w:hAnsi="Times New Roman" w:cs="Times New Roman"/>
          <w:bCs/>
          <w:iCs/>
          <w:sz w:val="24"/>
          <w:szCs w:val="24"/>
        </w:rPr>
      </w:pPr>
    </w:p>
    <w:p w14:paraId="2E7FE493" w14:textId="77777777" w:rsidR="00BE2606" w:rsidRDefault="00BE2606" w:rsidP="00BE2606">
      <w:pPr>
        <w:spacing w:after="0"/>
        <w:ind w:firstLine="720"/>
        <w:jc w:val="both"/>
        <w:rPr>
          <w:rFonts w:ascii="Times New Roman" w:hAnsi="Times New Roman" w:cs="Times New Roman"/>
          <w:bCs/>
          <w:iCs/>
          <w:sz w:val="24"/>
          <w:szCs w:val="24"/>
        </w:rPr>
      </w:pPr>
      <w:r w:rsidRPr="00ED10D7">
        <w:rPr>
          <w:rFonts w:ascii="Times New Roman" w:hAnsi="Times New Roman" w:cs="Times New Roman"/>
          <w:bCs/>
          <w:iCs/>
          <w:sz w:val="24"/>
          <w:szCs w:val="24"/>
        </w:rPr>
        <w:t>Категорисани објекти се налазе у Сијаринској Бањи у приватном сектору, чије смештајне јединице не задовољавају у потпуности потребе бањског лечења и гостију који бораве у овом месту током читаве године.</w:t>
      </w:r>
    </w:p>
    <w:p w14:paraId="7B70BA09" w14:textId="77777777" w:rsidR="00BE2606" w:rsidRPr="00774782" w:rsidRDefault="00BE2606" w:rsidP="00BE2606">
      <w:pPr>
        <w:spacing w:after="0"/>
        <w:ind w:firstLine="720"/>
        <w:jc w:val="both"/>
        <w:rPr>
          <w:rFonts w:ascii="Times New Roman" w:hAnsi="Times New Roman" w:cs="Times New Roman"/>
          <w:bCs/>
          <w:iCs/>
          <w:sz w:val="24"/>
          <w:szCs w:val="24"/>
        </w:rPr>
      </w:pPr>
      <w:r w:rsidRPr="00774782">
        <w:rPr>
          <w:rFonts w:ascii="Times New Roman" w:hAnsi="Times New Roman" w:cs="Times New Roman"/>
          <w:sz w:val="24"/>
          <w:szCs w:val="24"/>
        </w:rPr>
        <w:t>Туристичку понуду општине Медвеђа сачињава велики број елемената, од чијег квалитета, разноврности и заступљености зависи развој туристичке делатности. Значајни ресурси који чине туристичку понуду су природа, клима, географски положај, термоминерални извори, културно-историјско наслеђе, као и антропогени ресурси у које спадају разне традиционалне манифестације, гастрономија и др.</w:t>
      </w:r>
    </w:p>
    <w:p w14:paraId="2E9DD4EB" w14:textId="77777777" w:rsidR="00BE2606" w:rsidRPr="00774782" w:rsidRDefault="00BE2606" w:rsidP="00BE2606">
      <w:pPr>
        <w:spacing w:after="0"/>
        <w:ind w:firstLine="720"/>
        <w:jc w:val="both"/>
        <w:rPr>
          <w:rFonts w:ascii="Times New Roman" w:hAnsi="Times New Roman" w:cs="Times New Roman"/>
          <w:sz w:val="24"/>
          <w:szCs w:val="24"/>
        </w:rPr>
      </w:pPr>
      <w:r w:rsidRPr="00774782">
        <w:rPr>
          <w:rFonts w:ascii="Times New Roman" w:hAnsi="Times New Roman" w:cs="Times New Roman"/>
          <w:sz w:val="24"/>
          <w:szCs w:val="24"/>
        </w:rPr>
        <w:t>У општини Медвеђа су највише заступљени бањски туризам, здравствени туризам, манифестациони туризам, авантуристички туризам, туризам на селу, културни туризам, излетнички и екскурзивни туризам, ловни и риболовни туризам и спортско-рекреативни туризам.</w:t>
      </w:r>
    </w:p>
    <w:p w14:paraId="77FE19B4" w14:textId="77777777" w:rsidR="00BE2606" w:rsidRPr="00774782" w:rsidRDefault="00BE2606" w:rsidP="00BE2606">
      <w:pPr>
        <w:spacing w:after="0"/>
        <w:ind w:firstLine="720"/>
        <w:jc w:val="both"/>
        <w:rPr>
          <w:rFonts w:ascii="Times New Roman" w:hAnsi="Times New Roman" w:cs="Times New Roman"/>
          <w:sz w:val="24"/>
          <w:szCs w:val="24"/>
        </w:rPr>
      </w:pPr>
      <w:r w:rsidRPr="00774782">
        <w:rPr>
          <w:rFonts w:ascii="Times New Roman" w:hAnsi="Times New Roman" w:cs="Times New Roman"/>
          <w:sz w:val="24"/>
          <w:szCs w:val="24"/>
        </w:rPr>
        <w:t>Општина Медвеђа ће у наредом периоду настојати да повезивањем туристичког кластера преко Радан планине, и изградњом пута који би спојио четири бање југа Србије; Сијаринске, Луковске, Куршумлијске и Пролом Бање, као и локалитета Царичин град и Ђавоља варош, учини овај крај посећенијим и атрактивнијим. Ове бање као јединствене туристичке дестинације су прави еколошки центри који обилују природним лепотама, минералним водама, чистим ваздухом, здравственим, велнес и спа центрима.</w:t>
      </w:r>
    </w:p>
    <w:p w14:paraId="4B0329D9" w14:textId="77777777" w:rsidR="00BA06E3" w:rsidRPr="00BA06E3" w:rsidRDefault="00BA06E3" w:rsidP="00BA06E3">
      <w:pPr>
        <w:widowControl w:val="0"/>
        <w:spacing w:after="0" w:line="240" w:lineRule="auto"/>
        <w:ind w:right="6060"/>
        <w:jc w:val="right"/>
        <w:rPr>
          <w:rFonts w:ascii="Times New Roman" w:eastAsia="Times New Roman" w:hAnsi="Times New Roman" w:cs="Times New Roman"/>
          <w:color w:val="000000"/>
          <w:sz w:val="9"/>
          <w:szCs w:val="9"/>
          <w:lang w:eastAsia="sr-Cyrl-RS"/>
        </w:rPr>
      </w:pPr>
      <w:r w:rsidRPr="00BA06E3">
        <w:rPr>
          <w:rFonts w:ascii="Times New Roman" w:eastAsia="Times New Roman" w:hAnsi="Times New Roman" w:cs="Times New Roman"/>
          <w:color w:val="000000"/>
          <w:sz w:val="24"/>
          <w:szCs w:val="24"/>
          <w:lang w:eastAsia="sr-Cyrl-RS"/>
        </w:rPr>
        <w:br w:type="page"/>
      </w:r>
    </w:p>
    <w:p w14:paraId="53694625" w14:textId="1A904565" w:rsidR="00BA06E3" w:rsidRPr="0017236D" w:rsidRDefault="00BA06E3" w:rsidP="00BA06E3">
      <w:pPr>
        <w:widowControl w:val="0"/>
        <w:numPr>
          <w:ilvl w:val="0"/>
          <w:numId w:val="9"/>
        </w:numPr>
        <w:tabs>
          <w:tab w:val="left" w:pos="322"/>
        </w:tabs>
        <w:spacing w:after="320" w:line="240" w:lineRule="auto"/>
        <w:jc w:val="both"/>
        <w:rPr>
          <w:rFonts w:ascii="Times New Roman" w:eastAsia="Times New Roman" w:hAnsi="Times New Roman" w:cs="Times New Roman"/>
          <w:color w:val="31849B" w:themeColor="accent5" w:themeShade="BF"/>
          <w:sz w:val="32"/>
          <w:szCs w:val="32"/>
          <w:lang w:eastAsia="sr-Cyrl-RS"/>
        </w:rPr>
      </w:pPr>
      <w:r w:rsidRPr="0017236D">
        <w:rPr>
          <w:rFonts w:ascii="Times New Roman" w:eastAsia="Times New Roman" w:hAnsi="Times New Roman" w:cs="Times New Roman"/>
          <w:color w:val="31849B" w:themeColor="accent5" w:themeShade="BF"/>
          <w:sz w:val="32"/>
          <w:szCs w:val="32"/>
          <w:lang w:eastAsia="sr-Cyrl-RS"/>
        </w:rPr>
        <w:lastRenderedPageBreak/>
        <w:t xml:space="preserve">План капиталних инвестиција </w:t>
      </w:r>
      <w:r w:rsidR="007A1DAF">
        <w:rPr>
          <w:rFonts w:ascii="Times New Roman" w:eastAsia="Times New Roman" w:hAnsi="Times New Roman" w:cs="Times New Roman"/>
          <w:color w:val="31849B" w:themeColor="accent5" w:themeShade="BF"/>
          <w:sz w:val="32"/>
          <w:szCs w:val="32"/>
          <w:lang w:eastAsia="sr-Cyrl-RS"/>
        </w:rPr>
        <w:t xml:space="preserve">Општине Медвеђа 2024 </w:t>
      </w:r>
      <w:r w:rsidR="002F3070" w:rsidRPr="0017236D">
        <w:rPr>
          <w:rFonts w:ascii="Times New Roman" w:eastAsia="Times New Roman" w:hAnsi="Times New Roman" w:cs="Times New Roman"/>
          <w:color w:val="31849B" w:themeColor="accent5" w:themeShade="BF"/>
          <w:sz w:val="32"/>
          <w:szCs w:val="32"/>
          <w:lang w:eastAsia="sr-Cyrl-RS"/>
        </w:rPr>
        <w:t>- 2026.</w:t>
      </w:r>
    </w:p>
    <w:p w14:paraId="08B4E1E5" w14:textId="77777777" w:rsidR="00BA06E3" w:rsidRPr="0017236D" w:rsidRDefault="00BA06E3" w:rsidP="00BA06E3">
      <w:pPr>
        <w:widowControl w:val="0"/>
        <w:numPr>
          <w:ilvl w:val="1"/>
          <w:numId w:val="9"/>
        </w:numPr>
        <w:tabs>
          <w:tab w:val="left" w:pos="510"/>
        </w:tabs>
        <w:spacing w:after="260" w:line="240" w:lineRule="auto"/>
        <w:jc w:val="both"/>
        <w:rPr>
          <w:rFonts w:ascii="Times New Roman" w:eastAsia="Times New Roman" w:hAnsi="Times New Roman" w:cs="Times New Roman"/>
          <w:color w:val="31849B" w:themeColor="accent5" w:themeShade="BF"/>
          <w:sz w:val="32"/>
          <w:szCs w:val="32"/>
          <w:lang w:eastAsia="sr-Cyrl-RS"/>
        </w:rPr>
      </w:pPr>
      <w:r w:rsidRPr="0017236D">
        <w:rPr>
          <w:rFonts w:ascii="Times New Roman" w:eastAsia="Times New Roman" w:hAnsi="Times New Roman" w:cs="Times New Roman"/>
          <w:color w:val="31849B" w:themeColor="accent5" w:themeShade="BF"/>
          <w:sz w:val="32"/>
          <w:szCs w:val="32"/>
          <w:lang w:eastAsia="sr-Cyrl-RS"/>
        </w:rPr>
        <w:t>Методологија израде Плана капиталних инвестиција</w:t>
      </w:r>
    </w:p>
    <w:p w14:paraId="433715B4" w14:textId="1FB57433" w:rsidR="00EC7D0A" w:rsidRPr="00941466" w:rsidRDefault="00B611B5" w:rsidP="00345759">
      <w:pPr>
        <w:widowControl w:val="0"/>
        <w:spacing w:after="0" w:line="240" w:lineRule="auto"/>
        <w:ind w:firstLine="720"/>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Уредба о</w:t>
      </w:r>
      <w:r w:rsidR="00BA06E3" w:rsidRPr="00941466">
        <w:rPr>
          <w:rFonts w:ascii="Times New Roman" w:eastAsia="Times New Roman" w:hAnsi="Times New Roman" w:cs="Times New Roman"/>
          <w:sz w:val="24"/>
          <w:szCs w:val="24"/>
          <w:lang w:eastAsia="sr-Cyrl-RS"/>
        </w:rPr>
        <w:t xml:space="preserve"> капита</w:t>
      </w:r>
      <w:r w:rsidRPr="00941466">
        <w:rPr>
          <w:rFonts w:ascii="Times New Roman" w:eastAsia="Times New Roman" w:hAnsi="Times New Roman" w:cs="Times New Roman"/>
          <w:sz w:val="24"/>
          <w:szCs w:val="24"/>
          <w:lang w:eastAsia="sr-Cyrl-RS"/>
        </w:rPr>
        <w:t>лним пројектима усвојена је 2023</w:t>
      </w:r>
      <w:r w:rsidR="00BA06E3" w:rsidRPr="00941466">
        <w:rPr>
          <w:rFonts w:ascii="Times New Roman" w:eastAsia="Times New Roman" w:hAnsi="Times New Roman" w:cs="Times New Roman"/>
          <w:sz w:val="24"/>
          <w:szCs w:val="24"/>
          <w:lang w:eastAsia="sr-Cyrl-RS"/>
        </w:rPr>
        <w:t>. годин</w:t>
      </w:r>
      <w:r w:rsidRPr="00941466">
        <w:rPr>
          <w:rFonts w:ascii="Times New Roman" w:eastAsia="Times New Roman" w:hAnsi="Times New Roman" w:cs="Times New Roman"/>
          <w:sz w:val="24"/>
          <w:szCs w:val="24"/>
          <w:lang w:eastAsia="sr-Cyrl-RS"/>
        </w:rPr>
        <w:t>е ("Службени гласник РС", број 79/2023</w:t>
      </w:r>
      <w:r w:rsidR="00BA06E3" w:rsidRPr="00941466">
        <w:rPr>
          <w:rFonts w:ascii="Times New Roman" w:eastAsia="Times New Roman" w:hAnsi="Times New Roman" w:cs="Times New Roman"/>
          <w:sz w:val="24"/>
          <w:szCs w:val="24"/>
          <w:lang w:eastAsia="sr-Cyrl-RS"/>
        </w:rPr>
        <w:t xml:space="preserve"> у даљем тексту: Уредба) и истом се уређује ”садржина, начин припреме, оцена</w:t>
      </w:r>
      <w:r w:rsidRPr="00941466">
        <w:rPr>
          <w:rFonts w:ascii="Times New Roman" w:eastAsia="Times New Roman" w:hAnsi="Times New Roman" w:cs="Times New Roman"/>
          <w:sz w:val="24"/>
          <w:szCs w:val="24"/>
          <w:lang w:eastAsia="sr-Cyrl-RS"/>
        </w:rPr>
        <w:t>, процена спремности</w:t>
      </w:r>
      <w:r w:rsidR="00BA06E3" w:rsidRPr="00941466">
        <w:rPr>
          <w:rFonts w:ascii="Times New Roman" w:eastAsia="Times New Roman" w:hAnsi="Times New Roman" w:cs="Times New Roman"/>
          <w:sz w:val="24"/>
          <w:szCs w:val="24"/>
          <w:lang w:eastAsia="sr-Cyrl-RS"/>
        </w:rPr>
        <w:t xml:space="preserve"> и одабир</w:t>
      </w:r>
      <w:r w:rsidRPr="00941466">
        <w:rPr>
          <w:rFonts w:ascii="Times New Roman" w:eastAsia="Times New Roman" w:hAnsi="Times New Roman" w:cs="Times New Roman"/>
          <w:sz w:val="24"/>
          <w:szCs w:val="24"/>
          <w:lang w:eastAsia="sr-Cyrl-RS"/>
        </w:rPr>
        <w:t>а капиталних пројеката</w:t>
      </w:r>
      <w:r w:rsidR="00BA06E3" w:rsidRPr="00941466">
        <w:rPr>
          <w:rFonts w:ascii="Times New Roman" w:eastAsia="Times New Roman" w:hAnsi="Times New Roman" w:cs="Times New Roman"/>
          <w:sz w:val="24"/>
          <w:szCs w:val="24"/>
          <w:lang w:eastAsia="sr-Cyrl-RS"/>
        </w:rPr>
        <w:t xml:space="preserve">, као и праћење </w:t>
      </w:r>
      <w:r w:rsidR="00B61715" w:rsidRPr="00941466">
        <w:rPr>
          <w:rFonts w:ascii="Times New Roman" w:eastAsia="Times New Roman" w:hAnsi="Times New Roman" w:cs="Times New Roman"/>
          <w:sz w:val="24"/>
          <w:szCs w:val="24"/>
          <w:lang w:eastAsia="sr-Cyrl-RS"/>
        </w:rPr>
        <w:t>реализације извештавање о учинку и вредновање</w:t>
      </w:r>
      <w:r w:rsidR="00BA06E3" w:rsidRPr="00941466">
        <w:rPr>
          <w:rFonts w:ascii="Times New Roman" w:eastAsia="Times New Roman" w:hAnsi="Times New Roman" w:cs="Times New Roman"/>
          <w:sz w:val="24"/>
          <w:szCs w:val="24"/>
          <w:lang w:eastAsia="sr-Cyrl-RS"/>
        </w:rPr>
        <w:t xml:space="preserve"> свих позитивних и негативних ефеката </w:t>
      </w:r>
      <w:r w:rsidR="00B61715" w:rsidRPr="00941466">
        <w:rPr>
          <w:rFonts w:ascii="Times New Roman" w:eastAsia="Times New Roman" w:hAnsi="Times New Roman" w:cs="Times New Roman"/>
          <w:sz w:val="24"/>
          <w:szCs w:val="24"/>
          <w:lang w:eastAsia="sr-Cyrl-RS"/>
        </w:rPr>
        <w:t xml:space="preserve">капиталних пројеката, а у циљу </w:t>
      </w:r>
      <w:r w:rsidR="00BA06E3" w:rsidRPr="00941466">
        <w:rPr>
          <w:rFonts w:ascii="Times New Roman" w:eastAsia="Times New Roman" w:hAnsi="Times New Roman" w:cs="Times New Roman"/>
          <w:sz w:val="24"/>
          <w:szCs w:val="24"/>
          <w:lang w:eastAsia="sr-Cyrl-RS"/>
        </w:rPr>
        <w:t>делотворно</w:t>
      </w:r>
      <w:r w:rsidR="00B61715" w:rsidRPr="00941466">
        <w:rPr>
          <w:rFonts w:ascii="Times New Roman" w:eastAsia="Times New Roman" w:hAnsi="Times New Roman" w:cs="Times New Roman"/>
          <w:sz w:val="24"/>
          <w:szCs w:val="24"/>
          <w:lang w:eastAsia="sr-Cyrl-RS"/>
        </w:rPr>
        <w:t>г</w:t>
      </w:r>
      <w:r w:rsidR="00BA06E3" w:rsidRPr="00941466">
        <w:rPr>
          <w:rFonts w:ascii="Times New Roman" w:eastAsia="Times New Roman" w:hAnsi="Times New Roman" w:cs="Times New Roman"/>
          <w:sz w:val="24"/>
          <w:szCs w:val="24"/>
          <w:lang w:eastAsia="sr-Cyrl-RS"/>
        </w:rPr>
        <w:t xml:space="preserve"> и ефикасно</w:t>
      </w:r>
      <w:r w:rsidR="00B61715" w:rsidRPr="00941466">
        <w:rPr>
          <w:rFonts w:ascii="Times New Roman" w:eastAsia="Times New Roman" w:hAnsi="Times New Roman" w:cs="Times New Roman"/>
          <w:sz w:val="24"/>
          <w:szCs w:val="24"/>
          <w:lang w:eastAsia="sr-Cyrl-RS"/>
        </w:rPr>
        <w:t>г управљања</w:t>
      </w:r>
      <w:r w:rsidR="00BA06E3" w:rsidRPr="00941466">
        <w:rPr>
          <w:rFonts w:ascii="Times New Roman" w:eastAsia="Times New Roman" w:hAnsi="Times New Roman" w:cs="Times New Roman"/>
          <w:sz w:val="24"/>
          <w:szCs w:val="24"/>
          <w:lang w:eastAsia="sr-Cyrl-RS"/>
        </w:rPr>
        <w:t xml:space="preserve"> јавним средствима.”</w:t>
      </w:r>
      <w:r w:rsidR="00EC7D0A" w:rsidRPr="00941466">
        <w:rPr>
          <w:rFonts w:ascii="Times New Roman" w:eastAsia="Times New Roman" w:hAnsi="Times New Roman" w:cs="Times New Roman"/>
          <w:sz w:val="24"/>
          <w:szCs w:val="24"/>
          <w:lang w:eastAsia="sr-Cyrl-RS"/>
        </w:rPr>
        <w:t xml:space="preserve"> Према Уредби</w:t>
      </w:r>
      <w:r w:rsidR="00BA06E3" w:rsidRPr="00941466">
        <w:rPr>
          <w:rFonts w:ascii="Times New Roman" w:eastAsia="Times New Roman" w:hAnsi="Times New Roman" w:cs="Times New Roman"/>
          <w:sz w:val="24"/>
          <w:szCs w:val="24"/>
          <w:lang w:eastAsia="sr-Cyrl-RS"/>
        </w:rPr>
        <w:t xml:space="preserve"> </w:t>
      </w:r>
      <w:r w:rsidR="00EC7D0A" w:rsidRPr="00941466">
        <w:rPr>
          <w:rFonts w:ascii="Times New Roman" w:eastAsia="Times New Roman" w:hAnsi="Times New Roman" w:cs="Times New Roman"/>
          <w:sz w:val="24"/>
          <w:szCs w:val="24"/>
          <w:lang w:eastAsia="sr-Cyrl-RS"/>
        </w:rPr>
        <w:t>к</w:t>
      </w:r>
      <w:r w:rsidR="00EC7D0A" w:rsidRPr="00941466">
        <w:rPr>
          <w:rFonts w:ascii="Times New Roman" w:eastAsia="Times New Roman" w:hAnsi="Times New Roman" w:cs="Times New Roman"/>
          <w:sz w:val="24"/>
          <w:szCs w:val="24"/>
          <w:lang w:val="en-US" w:eastAsia="sr-Cyrl-RS"/>
        </w:rPr>
        <w:t>апитални пројекти су пројекти изградње и капиталног одржавања зграда и грађевинских објеката инфраструктуре од интереса за Републику Србију, аутономну покрајину, односно јединице локалне самоуправе, укључујући услуге пројектног планирања које су саставни део пројекта, обезбеђивање земљишта за изградњу, као и пројекти који подразумевају улагања у опрему, машине и другу нефинансијску имовину, чији је век трајања, односно коришћења дужи од једне године, а у функцији су јавног интереса.</w:t>
      </w:r>
      <w:r w:rsidR="00A24363" w:rsidRPr="00941466">
        <w:rPr>
          <w:rFonts w:ascii="Times New Roman" w:eastAsia="Times New Roman" w:hAnsi="Times New Roman" w:cs="Times New Roman"/>
          <w:sz w:val="24"/>
          <w:szCs w:val="24"/>
          <w:lang w:eastAsia="sr-Cyrl-RS"/>
        </w:rPr>
        <w:t xml:space="preserve"> Капитални пројекти могу бити: 1) републички капитални пројекти; 2)</w:t>
      </w:r>
      <w:r w:rsidR="007A1DAF">
        <w:rPr>
          <w:rFonts w:ascii="Times New Roman" w:eastAsia="Times New Roman" w:hAnsi="Times New Roman" w:cs="Times New Roman"/>
          <w:sz w:val="24"/>
          <w:szCs w:val="24"/>
          <w:lang w:eastAsia="sr-Cyrl-RS"/>
        </w:rPr>
        <w:t xml:space="preserve"> покрајински капитални пројекти и</w:t>
      </w:r>
      <w:r w:rsidR="00A24363" w:rsidRPr="00941466">
        <w:rPr>
          <w:rFonts w:ascii="Times New Roman" w:eastAsia="Times New Roman" w:hAnsi="Times New Roman" w:cs="Times New Roman"/>
          <w:sz w:val="24"/>
          <w:szCs w:val="24"/>
          <w:lang w:eastAsia="sr-Cyrl-RS"/>
        </w:rPr>
        <w:t xml:space="preserve"> 3) локални капитални пројекти.</w:t>
      </w:r>
      <w:r w:rsidR="00A24363" w:rsidRPr="00941466">
        <w:t xml:space="preserve"> </w:t>
      </w:r>
      <w:r w:rsidR="00A24363" w:rsidRPr="00941466">
        <w:rPr>
          <w:rFonts w:ascii="Times New Roman" w:eastAsia="Times New Roman" w:hAnsi="Times New Roman" w:cs="Times New Roman"/>
          <w:sz w:val="24"/>
          <w:szCs w:val="24"/>
          <w:lang w:eastAsia="sr-Cyrl-RS"/>
        </w:rPr>
        <w:t>Локални капитални пројекат је капитални пројекат који се финансира или суфинансира из буџета јединице локалне самоуправе и чији процењени трошкови износе преко 2.000.000 евра у динарској противвредности.</w:t>
      </w:r>
      <w:r w:rsidR="00A24363" w:rsidRPr="00941466">
        <w:t xml:space="preserve"> </w:t>
      </w:r>
      <w:r w:rsidR="00A24363" w:rsidRPr="00941466">
        <w:rPr>
          <w:rFonts w:ascii="Times New Roman" w:eastAsia="Times New Roman" w:hAnsi="Times New Roman" w:cs="Times New Roman"/>
          <w:sz w:val="24"/>
          <w:szCs w:val="24"/>
          <w:lang w:eastAsia="sr-Cyrl-RS"/>
        </w:rPr>
        <w:t>Уколико капитални пројекат не може да се сврста ни у једну од ових наведених категорија, не сматра се капиталним пројектом у смислу ове уредбе.</w:t>
      </w:r>
    </w:p>
    <w:p w14:paraId="38582725" w14:textId="77777777" w:rsidR="00345759" w:rsidRPr="00A24363" w:rsidRDefault="00345759" w:rsidP="00A24363">
      <w:pPr>
        <w:widowControl w:val="0"/>
        <w:spacing w:after="0" w:line="240" w:lineRule="auto"/>
        <w:jc w:val="both"/>
        <w:rPr>
          <w:rFonts w:ascii="Times New Roman" w:eastAsia="Times New Roman" w:hAnsi="Times New Roman" w:cs="Times New Roman"/>
          <w:color w:val="FF0000"/>
          <w:sz w:val="24"/>
          <w:szCs w:val="24"/>
          <w:lang w:eastAsia="sr-Cyrl-RS"/>
        </w:rPr>
      </w:pPr>
    </w:p>
    <w:p w14:paraId="68ED037B" w14:textId="77777777" w:rsidR="00863F14" w:rsidRDefault="00BA06E3" w:rsidP="00345759">
      <w:pPr>
        <w:widowControl w:val="0"/>
        <w:spacing w:after="0" w:line="240" w:lineRule="auto"/>
        <w:ind w:firstLine="720"/>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Стога је чињеница да ре</w:t>
      </w:r>
      <w:r w:rsidR="001023FD">
        <w:rPr>
          <w:rFonts w:ascii="Times New Roman" w:eastAsia="Times New Roman" w:hAnsi="Times New Roman" w:cs="Times New Roman"/>
          <w:color w:val="000000"/>
          <w:sz w:val="24"/>
          <w:szCs w:val="24"/>
          <w:lang w:eastAsia="sr-Cyrl-RS"/>
        </w:rPr>
        <w:t xml:space="preserve">лативно мали обухват пројеката локалних самоуправа </w:t>
      </w:r>
      <w:r w:rsidRPr="00BA06E3">
        <w:rPr>
          <w:rFonts w:ascii="Times New Roman" w:eastAsia="Times New Roman" w:hAnsi="Times New Roman" w:cs="Times New Roman"/>
          <w:color w:val="000000"/>
          <w:sz w:val="24"/>
          <w:szCs w:val="24"/>
          <w:lang w:eastAsia="sr-Cyrl-RS"/>
        </w:rPr>
        <w:t xml:space="preserve">(типично мање вредности) </w:t>
      </w:r>
      <w:r w:rsidR="001023FD" w:rsidRPr="001023FD">
        <w:rPr>
          <w:rFonts w:ascii="Times New Roman" w:eastAsia="Times New Roman" w:hAnsi="Times New Roman" w:cs="Times New Roman"/>
          <w:color w:val="000000"/>
          <w:sz w:val="24"/>
          <w:szCs w:val="24"/>
          <w:lang w:eastAsia="sr-Cyrl-RS"/>
        </w:rPr>
        <w:t xml:space="preserve">који </w:t>
      </w:r>
      <w:r w:rsidRPr="00BA06E3">
        <w:rPr>
          <w:rFonts w:ascii="Times New Roman" w:eastAsia="Times New Roman" w:hAnsi="Times New Roman" w:cs="Times New Roman"/>
          <w:color w:val="000000"/>
          <w:sz w:val="24"/>
          <w:szCs w:val="24"/>
          <w:lang w:eastAsia="sr-Cyrl-RS"/>
        </w:rPr>
        <w:t xml:space="preserve">непосредно потпада под режим установљен Уредбом, односно под све предвиђене фазе инвестиционог управљања. Са друге стране, имајући у виду управо значај планирања, благовременог сагледавања могућих пројектних идеја капиталних пројеката, њихове стратешке релевантности и изводљивости у локалној самоуправи, евидентно је да одговарајући систем и методолошки приступ треба да постоји у </w:t>
      </w:r>
      <w:r w:rsidR="001023FD">
        <w:rPr>
          <w:rFonts w:ascii="Times New Roman" w:eastAsia="Times New Roman" w:hAnsi="Times New Roman" w:cs="Times New Roman"/>
          <w:color w:val="000000"/>
          <w:sz w:val="24"/>
          <w:szCs w:val="24"/>
          <w:lang w:eastAsia="sr-Cyrl-RS"/>
        </w:rPr>
        <w:t>јединици локалне самоуправе</w:t>
      </w:r>
      <w:r w:rsidRPr="00BA06E3">
        <w:rPr>
          <w:rFonts w:ascii="Times New Roman" w:eastAsia="Times New Roman" w:hAnsi="Times New Roman" w:cs="Times New Roman"/>
          <w:color w:val="000000"/>
          <w:sz w:val="24"/>
          <w:szCs w:val="24"/>
          <w:lang w:eastAsia="sr-Cyrl-RS"/>
        </w:rPr>
        <w:t xml:space="preserve"> за капиталне пројекте без обзира на њихову процењену вредност. У том смислу, локалне самоуправе имају потребу да креирају транспарентан процес предлагања, оцењивања и одабира и за оне капиталне пројекте који се по вредности налазе испод формалне (по Уредби) катег</w:t>
      </w:r>
      <w:r w:rsidR="001023FD">
        <w:rPr>
          <w:rFonts w:ascii="Times New Roman" w:eastAsia="Times New Roman" w:hAnsi="Times New Roman" w:cs="Times New Roman"/>
          <w:color w:val="000000"/>
          <w:sz w:val="24"/>
          <w:szCs w:val="24"/>
          <w:lang w:eastAsia="sr-Cyrl-RS"/>
        </w:rPr>
        <w:t>орије пројеката мале вредности.</w:t>
      </w:r>
    </w:p>
    <w:p w14:paraId="28E27F6C" w14:textId="77777777" w:rsidR="00345759" w:rsidRDefault="00345759" w:rsidP="00345759">
      <w:pPr>
        <w:widowControl w:val="0"/>
        <w:spacing w:after="0" w:line="240" w:lineRule="auto"/>
        <w:ind w:firstLine="720"/>
        <w:jc w:val="both"/>
        <w:rPr>
          <w:rFonts w:ascii="Times New Roman" w:eastAsia="Times New Roman" w:hAnsi="Times New Roman" w:cs="Times New Roman"/>
          <w:color w:val="000000"/>
          <w:sz w:val="24"/>
          <w:szCs w:val="24"/>
          <w:lang w:eastAsia="sr-Cyrl-RS"/>
        </w:rPr>
      </w:pPr>
    </w:p>
    <w:p w14:paraId="143F28EE" w14:textId="62DB9326" w:rsidR="00345759" w:rsidRPr="00941466" w:rsidRDefault="003F189E" w:rsidP="00345759">
      <w:pPr>
        <w:widowControl w:val="0"/>
        <w:spacing w:after="0" w:line="240" w:lineRule="auto"/>
        <w:ind w:firstLine="540"/>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Општина Медвеђа је поднела предлог пројекта на расписани Јавни позив Сталне конференције градова и општина у 2023. години за Унапређење капацитета јединица локалне самоуправе за капитално буџетирањ</w:t>
      </w:r>
      <w:r w:rsidR="007A1DAF">
        <w:rPr>
          <w:rFonts w:ascii="Times New Roman" w:eastAsia="Times New Roman" w:hAnsi="Times New Roman" w:cs="Times New Roman"/>
          <w:sz w:val="24"/>
          <w:szCs w:val="24"/>
          <w:lang w:eastAsia="sr-Cyrl-RS"/>
        </w:rPr>
        <w:t>е</w:t>
      </w:r>
      <w:r w:rsidRPr="00941466">
        <w:rPr>
          <w:rFonts w:ascii="Times New Roman" w:eastAsia="Times New Roman" w:hAnsi="Times New Roman" w:cs="Times New Roman"/>
          <w:sz w:val="24"/>
          <w:szCs w:val="24"/>
          <w:lang w:eastAsia="sr-Cyrl-RS"/>
        </w:rPr>
        <w:t xml:space="preserve"> и транспарентно управљање буџетом. </w:t>
      </w:r>
      <w:r w:rsidR="00EE439C" w:rsidRPr="00941466">
        <w:rPr>
          <w:rFonts w:ascii="Times New Roman" w:eastAsia="Times New Roman" w:hAnsi="Times New Roman" w:cs="Times New Roman"/>
          <w:sz w:val="24"/>
          <w:szCs w:val="24"/>
          <w:lang w:eastAsia="sr-Cyrl-RS"/>
        </w:rPr>
        <w:t>Предмет потписаног с</w:t>
      </w:r>
      <w:r w:rsidRPr="00941466">
        <w:rPr>
          <w:rFonts w:ascii="Times New Roman" w:eastAsia="Times New Roman" w:hAnsi="Times New Roman" w:cs="Times New Roman"/>
          <w:sz w:val="24"/>
          <w:szCs w:val="24"/>
          <w:lang w:eastAsia="sr-Cyrl-RS"/>
        </w:rPr>
        <w:t>поразум</w:t>
      </w:r>
      <w:r w:rsidR="00EE439C" w:rsidRPr="00941466">
        <w:rPr>
          <w:rFonts w:ascii="Times New Roman" w:eastAsia="Times New Roman" w:hAnsi="Times New Roman" w:cs="Times New Roman"/>
          <w:sz w:val="24"/>
          <w:szCs w:val="24"/>
          <w:lang w:eastAsia="sr-Cyrl-RS"/>
        </w:rPr>
        <w:t>а</w:t>
      </w:r>
      <w:r w:rsidRPr="00941466">
        <w:rPr>
          <w:rFonts w:ascii="Times New Roman" w:eastAsia="Times New Roman" w:hAnsi="Times New Roman" w:cs="Times New Roman"/>
          <w:sz w:val="24"/>
          <w:szCs w:val="24"/>
          <w:lang w:eastAsia="sr-Cyrl-RS"/>
        </w:rPr>
        <w:t xml:space="preserve"> о сарадњи је уређивање и пружање подршке Општини за спровођење пакета подршке за унапређење планирања и буџетирања капиталних пројеката у оквиру Програма EXCHANGE 6 који финансира Европска унија у оквиру националног Програма ИПА 2019 и спроводи се у режиму директног управљања, што значи да Делегација ЕУ у Србији има најзначајнија управљачка овлашћења. Кључне ресорно надлежне институције на националном нивоу биле су Министарство финансија и Републички секретаријат за јавне политике, уз Министарство државне управе и локалне самоуправе и Министарство за европске интеграције. Основне активности </w:t>
      </w:r>
      <w:r w:rsidR="00EE439C" w:rsidRPr="00941466">
        <w:rPr>
          <w:rFonts w:ascii="Times New Roman" w:eastAsia="Times New Roman" w:hAnsi="Times New Roman" w:cs="Times New Roman"/>
          <w:sz w:val="24"/>
          <w:szCs w:val="24"/>
          <w:lang w:eastAsia="sr-Cyrl-RS"/>
        </w:rPr>
        <w:t>подршке представљене су Планом</w:t>
      </w:r>
      <w:r w:rsidRPr="00941466">
        <w:rPr>
          <w:rFonts w:ascii="Times New Roman" w:eastAsia="Times New Roman" w:hAnsi="Times New Roman" w:cs="Times New Roman"/>
          <w:sz w:val="24"/>
          <w:szCs w:val="24"/>
          <w:lang w:eastAsia="sr-Cyrl-RS"/>
        </w:rPr>
        <w:t xml:space="preserve"> активности за спровођење пакета подршке</w:t>
      </w:r>
      <w:r w:rsidR="00EE439C" w:rsidRPr="00941466">
        <w:rPr>
          <w:rFonts w:ascii="Times New Roman" w:eastAsia="Times New Roman" w:hAnsi="Times New Roman" w:cs="Times New Roman"/>
          <w:sz w:val="24"/>
          <w:szCs w:val="24"/>
          <w:lang w:eastAsia="sr-Cyrl-RS"/>
        </w:rPr>
        <w:t>.</w:t>
      </w:r>
      <w:r w:rsidRPr="00941466">
        <w:rPr>
          <w:rFonts w:ascii="Times New Roman" w:eastAsia="Times New Roman" w:hAnsi="Times New Roman" w:cs="Times New Roman"/>
          <w:sz w:val="24"/>
          <w:szCs w:val="24"/>
          <w:lang w:eastAsia="sr-Cyrl-RS"/>
        </w:rPr>
        <w:t xml:space="preserve"> </w:t>
      </w:r>
      <w:r w:rsidR="005961BF" w:rsidRPr="00941466">
        <w:rPr>
          <w:rFonts w:ascii="Times New Roman" w:eastAsia="Times New Roman" w:hAnsi="Times New Roman" w:cs="Times New Roman"/>
          <w:sz w:val="24"/>
          <w:szCs w:val="24"/>
          <w:lang w:eastAsia="sr-Cyrl-RS"/>
        </w:rPr>
        <w:t>Пакет подршке се ослања на Закон о буџетском систему уз придржавање методолошког концепта дефинисаног Уредбом о управљању капиталним пројектима.</w:t>
      </w:r>
      <w:r w:rsidR="00D0602C" w:rsidRPr="00941466">
        <w:rPr>
          <w:rFonts w:ascii="Times New Roman" w:eastAsia="Times New Roman" w:hAnsi="Times New Roman" w:cs="Times New Roman"/>
          <w:sz w:val="24"/>
          <w:szCs w:val="24"/>
          <w:lang w:eastAsia="sr-Cyrl-RS"/>
        </w:rPr>
        <w:t xml:space="preserve"> Одређене су следеће главне групе активности: </w:t>
      </w:r>
    </w:p>
    <w:p w14:paraId="42FBC775" w14:textId="77777777" w:rsidR="00345759" w:rsidRPr="00941466" w:rsidRDefault="00345759" w:rsidP="00345759">
      <w:pPr>
        <w:widowControl w:val="0"/>
        <w:spacing w:after="0" w:line="240" w:lineRule="auto"/>
        <w:ind w:firstLine="540"/>
        <w:jc w:val="both"/>
        <w:rPr>
          <w:rFonts w:ascii="Times New Roman" w:eastAsia="Times New Roman" w:hAnsi="Times New Roman" w:cs="Times New Roman"/>
          <w:sz w:val="24"/>
          <w:szCs w:val="24"/>
          <w:lang w:eastAsia="sr-Cyrl-RS"/>
        </w:rPr>
      </w:pPr>
    </w:p>
    <w:p w14:paraId="59CE866F" w14:textId="0897CF63" w:rsidR="00D0602C" w:rsidRPr="00941466" w:rsidRDefault="00345759" w:rsidP="00345759">
      <w:pPr>
        <w:widowControl w:val="0"/>
        <w:spacing w:after="0" w:line="240" w:lineRule="auto"/>
        <w:ind w:firstLine="540"/>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 xml:space="preserve">- </w:t>
      </w:r>
      <w:r w:rsidR="00D0602C" w:rsidRPr="00941466">
        <w:rPr>
          <w:rFonts w:ascii="Times New Roman" w:eastAsia="Times New Roman" w:hAnsi="Times New Roman" w:cs="Times New Roman"/>
          <w:sz w:val="24"/>
          <w:szCs w:val="24"/>
          <w:lang w:eastAsia="sr-Cyrl-RS"/>
        </w:rPr>
        <w:t>Успостављање механизама, формирање координационог тима општине Медвеђа и усаглашавање приступа за унапређење планирања и буџетирања капиталних пројеката</w:t>
      </w:r>
    </w:p>
    <w:p w14:paraId="63083B05" w14:textId="77777777" w:rsidR="00D0602C" w:rsidRPr="00941466" w:rsidRDefault="00D0602C" w:rsidP="00D0602C">
      <w:pPr>
        <w:widowControl w:val="0"/>
        <w:numPr>
          <w:ilvl w:val="0"/>
          <w:numId w:val="14"/>
        </w:numPr>
        <w:spacing w:after="0" w:line="240" w:lineRule="auto"/>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Израда анализе о процесу планирања и буџетирања капиталних инвестиција у општини Медвеђа</w:t>
      </w:r>
    </w:p>
    <w:p w14:paraId="4DCD21D5" w14:textId="77777777" w:rsidR="00D0602C" w:rsidRPr="00941466" w:rsidRDefault="00D0602C" w:rsidP="00D0602C">
      <w:pPr>
        <w:widowControl w:val="0"/>
        <w:numPr>
          <w:ilvl w:val="0"/>
          <w:numId w:val="14"/>
        </w:numPr>
        <w:spacing w:after="0" w:line="240" w:lineRule="auto"/>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lastRenderedPageBreak/>
        <w:t>Подршка у циклусу припреме и подношења предлога капиталних пројеката</w:t>
      </w:r>
    </w:p>
    <w:p w14:paraId="5197BB40" w14:textId="77777777" w:rsidR="00D0602C" w:rsidRPr="00941466" w:rsidRDefault="00D0602C" w:rsidP="00D0602C">
      <w:pPr>
        <w:widowControl w:val="0"/>
        <w:numPr>
          <w:ilvl w:val="0"/>
          <w:numId w:val="14"/>
        </w:numPr>
        <w:spacing w:after="0" w:line="240" w:lineRule="auto"/>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 xml:space="preserve">Усаглашавање система рангирања предлога капиталних пројеката и подршка у процесу рангирања предлога капиталних пројеката </w:t>
      </w:r>
    </w:p>
    <w:p w14:paraId="44F75C0B" w14:textId="77777777" w:rsidR="00D0602C" w:rsidRPr="00941466" w:rsidRDefault="00D0602C" w:rsidP="00D0602C">
      <w:pPr>
        <w:widowControl w:val="0"/>
        <w:numPr>
          <w:ilvl w:val="0"/>
          <w:numId w:val="14"/>
        </w:numPr>
        <w:spacing w:after="0" w:line="240" w:lineRule="auto"/>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Подршка за укључивање капиталних пројеката у буџет општине Медвеђа за наредну годину и за формирање прегледа капиталних пројеката општине Медвеђа за трогодишњи период</w:t>
      </w:r>
    </w:p>
    <w:p w14:paraId="6092EB02" w14:textId="77777777" w:rsidR="00D0602C" w:rsidRPr="00941466" w:rsidRDefault="00D0602C" w:rsidP="00D0602C">
      <w:pPr>
        <w:widowControl w:val="0"/>
        <w:numPr>
          <w:ilvl w:val="0"/>
          <w:numId w:val="14"/>
        </w:numPr>
        <w:spacing w:after="0" w:line="240" w:lineRule="auto"/>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Изградња капацитета општине Медвеђа за праћење спровођења капиталних пројеката, извештавање о спровођењу и вредновање капиталних пројеката</w:t>
      </w:r>
    </w:p>
    <w:p w14:paraId="79E124F0" w14:textId="242C1632" w:rsidR="00EE439C" w:rsidRPr="00941466" w:rsidRDefault="00D0602C" w:rsidP="00BB1813">
      <w:pPr>
        <w:widowControl w:val="0"/>
        <w:numPr>
          <w:ilvl w:val="0"/>
          <w:numId w:val="14"/>
        </w:numPr>
        <w:spacing w:after="0" w:line="240" w:lineRule="auto"/>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Усмерења за унапређење процеса планирања и буџетирања капиталних пројеката за наредне буџетске циклусе општине Медвеђа</w:t>
      </w:r>
      <w:r w:rsidR="00BB1813" w:rsidRPr="00941466">
        <w:rPr>
          <w:rFonts w:ascii="Times New Roman" w:eastAsia="Times New Roman" w:hAnsi="Times New Roman" w:cs="Times New Roman"/>
          <w:sz w:val="24"/>
          <w:szCs w:val="24"/>
          <w:lang w:eastAsia="sr-Cyrl-RS"/>
        </w:rPr>
        <w:t>.</w:t>
      </w:r>
    </w:p>
    <w:p w14:paraId="0FEC752E" w14:textId="77777777" w:rsidR="0052211A" w:rsidRPr="00941466" w:rsidRDefault="0052211A" w:rsidP="0052211A">
      <w:pPr>
        <w:widowControl w:val="0"/>
        <w:spacing w:after="0" w:line="240" w:lineRule="auto"/>
        <w:ind w:left="900"/>
        <w:jc w:val="both"/>
        <w:rPr>
          <w:rFonts w:ascii="Times New Roman" w:eastAsia="Times New Roman" w:hAnsi="Times New Roman" w:cs="Times New Roman"/>
          <w:sz w:val="24"/>
          <w:szCs w:val="24"/>
          <w:lang w:eastAsia="sr-Cyrl-RS"/>
        </w:rPr>
      </w:pPr>
    </w:p>
    <w:p w14:paraId="28859313" w14:textId="77777777" w:rsidR="004F57CF" w:rsidRPr="00941466" w:rsidRDefault="00BA06E3" w:rsidP="0052211A">
      <w:pPr>
        <w:widowControl w:val="0"/>
        <w:spacing w:after="280" w:line="240" w:lineRule="auto"/>
        <w:ind w:firstLine="540"/>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 xml:space="preserve">Циљ директне стручне подршке у оквиру овог пакета је унапређење процеса који води формирању реалистичног прегледа капиталних пројеката - расхода за укључивање у средњорочни оквир буџета у складу са Законом о буџетском систему, али и консолидовању планских процеса на бази пакета прописа о планском систему, Закона о локалној самоуправи и статута </w:t>
      </w:r>
      <w:r w:rsidR="001E66EA" w:rsidRPr="00941466">
        <w:rPr>
          <w:rFonts w:ascii="Times New Roman" w:eastAsia="Times New Roman" w:hAnsi="Times New Roman" w:cs="Times New Roman"/>
          <w:sz w:val="24"/>
          <w:szCs w:val="24"/>
          <w:lang w:eastAsia="sr-Cyrl-RS"/>
        </w:rPr>
        <w:t>Општине Медвеђа</w:t>
      </w:r>
      <w:r w:rsidRPr="00941466">
        <w:rPr>
          <w:rFonts w:ascii="Times New Roman" w:eastAsia="Times New Roman" w:hAnsi="Times New Roman" w:cs="Times New Roman"/>
          <w:sz w:val="24"/>
          <w:szCs w:val="24"/>
          <w:lang w:eastAsia="sr-Cyrl-RS"/>
        </w:rPr>
        <w:t>. Методолошки је подршка уобличена тако да омогући квалитетније планирање и буџетирање капиталних пројеката, применом приступа који представљају добру праксу капиталног буџетирања и уз придржавање концепта у складу са Уредбом о управљању капиталним пројек</w:t>
      </w:r>
      <w:r w:rsidR="001E66EA" w:rsidRPr="00941466">
        <w:rPr>
          <w:rFonts w:ascii="Times New Roman" w:eastAsia="Times New Roman" w:hAnsi="Times New Roman" w:cs="Times New Roman"/>
          <w:sz w:val="24"/>
          <w:szCs w:val="24"/>
          <w:lang w:eastAsia="sr-Cyrl-RS"/>
        </w:rPr>
        <w:t>тима, уз уважавање предлога</w:t>
      </w:r>
      <w:r w:rsidRPr="00941466">
        <w:rPr>
          <w:rFonts w:ascii="Times New Roman" w:eastAsia="Times New Roman" w:hAnsi="Times New Roman" w:cs="Times New Roman"/>
          <w:sz w:val="24"/>
          <w:szCs w:val="24"/>
          <w:lang w:eastAsia="sr-Cyrl-RS"/>
        </w:rPr>
        <w:t xml:space="preserve"> капиталних пројеката без об</w:t>
      </w:r>
      <w:r w:rsidR="001E66EA" w:rsidRPr="00941466">
        <w:rPr>
          <w:rFonts w:ascii="Times New Roman" w:eastAsia="Times New Roman" w:hAnsi="Times New Roman" w:cs="Times New Roman"/>
          <w:sz w:val="24"/>
          <w:szCs w:val="24"/>
          <w:lang w:eastAsia="sr-Cyrl-RS"/>
        </w:rPr>
        <w:t xml:space="preserve">зира на износ процењеног буџета. </w:t>
      </w:r>
      <w:r w:rsidRPr="00941466">
        <w:rPr>
          <w:rFonts w:ascii="Times New Roman" w:eastAsia="Times New Roman" w:hAnsi="Times New Roman" w:cs="Times New Roman"/>
          <w:sz w:val="24"/>
          <w:szCs w:val="24"/>
          <w:lang w:eastAsia="sr-Cyrl-RS"/>
        </w:rPr>
        <w:t xml:space="preserve">Пакет подршке је прилагођен околностима </w:t>
      </w:r>
      <w:r w:rsidR="001E66EA" w:rsidRPr="00941466">
        <w:rPr>
          <w:rFonts w:ascii="Times New Roman" w:eastAsia="Times New Roman" w:hAnsi="Times New Roman" w:cs="Times New Roman"/>
          <w:sz w:val="24"/>
          <w:szCs w:val="24"/>
          <w:lang w:eastAsia="sr-Cyrl-RS"/>
        </w:rPr>
        <w:t xml:space="preserve">Општине Медвеђа, </w:t>
      </w:r>
      <w:r w:rsidRPr="00941466">
        <w:rPr>
          <w:rFonts w:ascii="Times New Roman" w:eastAsia="Times New Roman" w:hAnsi="Times New Roman" w:cs="Times New Roman"/>
          <w:sz w:val="24"/>
          <w:szCs w:val="24"/>
          <w:lang w:eastAsia="sr-Cyrl-RS"/>
        </w:rPr>
        <w:t>потребама односно статусу у којем се налази у погледу</w:t>
      </w:r>
      <w:r w:rsidR="00DF390A" w:rsidRPr="00941466">
        <w:rPr>
          <w:rFonts w:ascii="Times New Roman" w:eastAsia="Times New Roman" w:hAnsi="Times New Roman" w:cs="Times New Roman"/>
          <w:sz w:val="24"/>
          <w:szCs w:val="24"/>
          <w:lang w:eastAsia="sr-Cyrl-RS"/>
        </w:rPr>
        <w:t xml:space="preserve"> </w:t>
      </w:r>
      <w:r w:rsidRPr="00941466">
        <w:rPr>
          <w:rFonts w:ascii="Times New Roman" w:eastAsia="Times New Roman" w:hAnsi="Times New Roman" w:cs="Times New Roman"/>
          <w:sz w:val="24"/>
          <w:szCs w:val="24"/>
          <w:lang w:eastAsia="sr-Cyrl-RS"/>
        </w:rPr>
        <w:t>ка</w:t>
      </w:r>
      <w:r w:rsidR="001E66EA" w:rsidRPr="00941466">
        <w:rPr>
          <w:rFonts w:ascii="Times New Roman" w:eastAsia="Times New Roman" w:hAnsi="Times New Roman" w:cs="Times New Roman"/>
          <w:sz w:val="24"/>
          <w:szCs w:val="24"/>
          <w:lang w:eastAsia="sr-Cyrl-RS"/>
        </w:rPr>
        <w:t>питалног планирања и буџетирања</w:t>
      </w:r>
      <w:r w:rsidRPr="00941466">
        <w:rPr>
          <w:rFonts w:ascii="Times New Roman" w:eastAsia="Times New Roman" w:hAnsi="Times New Roman" w:cs="Times New Roman"/>
          <w:sz w:val="24"/>
          <w:szCs w:val="24"/>
          <w:lang w:eastAsia="sr-Cyrl-RS"/>
        </w:rPr>
        <w:t xml:space="preserve">, а у пуном обиму подразумевао је стручну подршку за спровођење годишњег циклуса планирања капиталних пројеката - кандидовања пројектних идеја, њихове приоритизације и оцењивања, до укључивања у буџет. </w:t>
      </w:r>
      <w:r w:rsidR="001E66EA" w:rsidRPr="00941466">
        <w:rPr>
          <w:rFonts w:ascii="Times New Roman" w:eastAsia="Times New Roman" w:hAnsi="Times New Roman" w:cs="Times New Roman"/>
          <w:sz w:val="24"/>
          <w:szCs w:val="24"/>
          <w:lang w:eastAsia="sr-Cyrl-RS"/>
        </w:rPr>
        <w:t>Општина Медвеђа</w:t>
      </w:r>
      <w:r w:rsidRPr="00941466">
        <w:rPr>
          <w:rFonts w:ascii="Times New Roman" w:eastAsia="Times New Roman" w:hAnsi="Times New Roman" w:cs="Times New Roman"/>
          <w:sz w:val="24"/>
          <w:szCs w:val="24"/>
          <w:lang w:eastAsia="sr-Cyrl-RS"/>
        </w:rPr>
        <w:t xml:space="preserve"> је у оквиру подршке кроз Програм </w:t>
      </w:r>
      <w:r w:rsidR="001E66EA" w:rsidRPr="00941466">
        <w:rPr>
          <w:rFonts w:ascii="Times New Roman" w:eastAsia="Times New Roman" w:hAnsi="Times New Roman" w:cs="Times New Roman"/>
          <w:sz w:val="24"/>
          <w:szCs w:val="24"/>
          <w:lang w:val="sr-Latn-RS" w:eastAsia="sr-Cyrl-RS"/>
        </w:rPr>
        <w:t xml:space="preserve">EU </w:t>
      </w:r>
      <w:r w:rsidR="001E66EA" w:rsidRPr="00941466">
        <w:rPr>
          <w:rFonts w:ascii="Times New Roman" w:eastAsia="Times New Roman" w:hAnsi="Times New Roman" w:cs="Times New Roman"/>
          <w:sz w:val="24"/>
          <w:szCs w:val="24"/>
          <w:lang w:eastAsia="sr-Cyrl-RS"/>
        </w:rPr>
        <w:t>Exchange 6, приступила</w:t>
      </w:r>
      <w:r w:rsidRPr="00941466">
        <w:rPr>
          <w:rFonts w:ascii="Times New Roman" w:eastAsia="Times New Roman" w:hAnsi="Times New Roman" w:cs="Times New Roman"/>
          <w:sz w:val="24"/>
          <w:szCs w:val="24"/>
          <w:lang w:eastAsia="sr-Cyrl-RS"/>
        </w:rPr>
        <w:t xml:space="preserve"> процесу предлагања, оцењивања, рангирања и одабира капиталних пројеката у циљу њиховог укључивања у буџет. Кроз наведени</w:t>
      </w:r>
      <w:r w:rsidR="001E66EA" w:rsidRPr="00941466">
        <w:rPr>
          <w:rFonts w:ascii="Times New Roman" w:eastAsia="Times New Roman" w:hAnsi="Times New Roman" w:cs="Times New Roman"/>
          <w:sz w:val="24"/>
          <w:szCs w:val="24"/>
          <w:lang w:eastAsia="sr-Cyrl-RS"/>
        </w:rPr>
        <w:t xml:space="preserve"> програм подршке дефинисана је и </w:t>
      </w:r>
      <w:r w:rsidRPr="00941466">
        <w:rPr>
          <w:rFonts w:ascii="Times New Roman" w:eastAsia="Times New Roman" w:hAnsi="Times New Roman" w:cs="Times New Roman"/>
          <w:sz w:val="24"/>
          <w:szCs w:val="24"/>
          <w:lang w:eastAsia="sr-Cyrl-RS"/>
        </w:rPr>
        <w:t xml:space="preserve">прихваћена методологија и спроведен процес. </w:t>
      </w:r>
    </w:p>
    <w:p w14:paraId="4E3EB38C" w14:textId="42D402AB" w:rsidR="00BA06E3" w:rsidRPr="00D4572C" w:rsidRDefault="00BA06E3" w:rsidP="00941466">
      <w:pPr>
        <w:pStyle w:val="ListParagraph"/>
        <w:widowControl w:val="0"/>
        <w:numPr>
          <w:ilvl w:val="1"/>
          <w:numId w:val="9"/>
        </w:numPr>
        <w:spacing w:after="280" w:line="240" w:lineRule="auto"/>
        <w:ind w:left="0"/>
        <w:jc w:val="both"/>
        <w:rPr>
          <w:rFonts w:ascii="Times New Roman" w:eastAsia="Times New Roman" w:hAnsi="Times New Roman" w:cs="Times New Roman"/>
          <w:color w:val="31849B" w:themeColor="accent5" w:themeShade="BF"/>
          <w:sz w:val="32"/>
          <w:szCs w:val="32"/>
          <w:lang w:eastAsia="sr-Cyrl-RS"/>
        </w:rPr>
      </w:pPr>
      <w:r w:rsidRPr="00D4572C">
        <w:rPr>
          <w:rFonts w:ascii="Times New Roman" w:eastAsia="Times New Roman" w:hAnsi="Times New Roman" w:cs="Times New Roman"/>
          <w:color w:val="31849B" w:themeColor="accent5" w:themeShade="BF"/>
          <w:sz w:val="32"/>
          <w:szCs w:val="32"/>
          <w:lang w:eastAsia="sr-Cyrl-RS"/>
        </w:rPr>
        <w:t>Учесници у процесу израде Плана капиталних инвестиција</w:t>
      </w:r>
    </w:p>
    <w:p w14:paraId="4673F8A2" w14:textId="1CA90155" w:rsidR="008828C6" w:rsidRPr="00941466" w:rsidRDefault="00450796" w:rsidP="005F0DC1">
      <w:pPr>
        <w:widowControl w:val="0"/>
        <w:spacing w:after="0" w:line="240" w:lineRule="auto"/>
        <w:ind w:firstLine="720"/>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Општина Медвеђа је у процесу прикупљања предлога капиталних пројеката иступила корак даље и омогућила укључивање шире заједнице у процес израде Плана капиталних инвестиција. Тим поводом су у процес</w:t>
      </w:r>
      <w:r w:rsidR="003B426E" w:rsidRPr="00941466">
        <w:rPr>
          <w:rFonts w:ascii="Times New Roman" w:eastAsia="Times New Roman" w:hAnsi="Times New Roman" w:cs="Times New Roman"/>
          <w:sz w:val="24"/>
          <w:szCs w:val="24"/>
          <w:lang w:eastAsia="sr-Cyrl-RS"/>
        </w:rPr>
        <w:t xml:space="preserve"> </w:t>
      </w:r>
      <w:r w:rsidRPr="00941466">
        <w:rPr>
          <w:rFonts w:ascii="Times New Roman" w:eastAsia="Times New Roman" w:hAnsi="Times New Roman" w:cs="Times New Roman"/>
          <w:sz w:val="24"/>
          <w:szCs w:val="24"/>
          <w:lang w:eastAsia="sr-Cyrl-RS"/>
        </w:rPr>
        <w:t>укључене</w:t>
      </w:r>
      <w:r w:rsidR="00717350" w:rsidRPr="00941466">
        <w:rPr>
          <w:rFonts w:ascii="Times New Roman" w:eastAsia="Times New Roman" w:hAnsi="Times New Roman" w:cs="Times New Roman"/>
          <w:sz w:val="24"/>
          <w:szCs w:val="24"/>
          <w:lang w:eastAsia="sr-Cyrl-RS"/>
        </w:rPr>
        <w:t xml:space="preserve"> </w:t>
      </w:r>
      <w:r w:rsidRPr="00941466">
        <w:rPr>
          <w:rFonts w:ascii="Times New Roman" w:eastAsia="Times New Roman" w:hAnsi="Times New Roman" w:cs="Times New Roman"/>
          <w:sz w:val="24"/>
          <w:szCs w:val="24"/>
          <w:lang w:eastAsia="sr-Cyrl-RS"/>
        </w:rPr>
        <w:t>различите заинтересоване стране</w:t>
      </w:r>
      <w:r w:rsidR="00717350" w:rsidRPr="00941466">
        <w:rPr>
          <w:rFonts w:ascii="Times New Roman" w:eastAsia="Times New Roman" w:hAnsi="Times New Roman" w:cs="Times New Roman"/>
          <w:sz w:val="24"/>
          <w:szCs w:val="24"/>
          <w:lang w:eastAsia="sr-Cyrl-RS"/>
        </w:rPr>
        <w:t xml:space="preserve">.  </w:t>
      </w:r>
      <w:r w:rsidR="003B426E" w:rsidRPr="00941466">
        <w:rPr>
          <w:rFonts w:ascii="Times New Roman" w:eastAsia="Times New Roman" w:hAnsi="Times New Roman" w:cs="Times New Roman"/>
          <w:sz w:val="24"/>
          <w:szCs w:val="24"/>
          <w:lang w:eastAsia="sr-Cyrl-RS"/>
        </w:rPr>
        <w:t xml:space="preserve">Позвани да учествују </w:t>
      </w:r>
      <w:r w:rsidR="003B426E" w:rsidRPr="00941466">
        <w:rPr>
          <w:rFonts w:ascii="Times New Roman" w:eastAsia="Times New Roman" w:hAnsi="Times New Roman" w:cs="Times New Roman"/>
          <w:iCs/>
          <w:sz w:val="24"/>
          <w:szCs w:val="24"/>
          <w:lang w:eastAsia="sr-Cyrl-RS"/>
        </w:rPr>
        <w:t>у процес</w:t>
      </w:r>
      <w:r w:rsidR="00717350" w:rsidRPr="00941466">
        <w:rPr>
          <w:rFonts w:ascii="Times New Roman" w:eastAsia="Times New Roman" w:hAnsi="Times New Roman" w:cs="Times New Roman"/>
          <w:iCs/>
          <w:sz w:val="24"/>
          <w:szCs w:val="24"/>
          <w:lang w:eastAsia="sr-Cyrl-RS"/>
        </w:rPr>
        <w:t>у</w:t>
      </w:r>
      <w:r w:rsidR="00BA06E3" w:rsidRPr="00941466">
        <w:rPr>
          <w:rFonts w:ascii="Times New Roman" w:eastAsia="Times New Roman" w:hAnsi="Times New Roman" w:cs="Times New Roman"/>
          <w:iCs/>
          <w:sz w:val="24"/>
          <w:szCs w:val="24"/>
          <w:lang w:eastAsia="sr-Cyrl-RS"/>
        </w:rPr>
        <w:t xml:space="preserve"> предлагања</w:t>
      </w:r>
      <w:r w:rsidR="003B426E" w:rsidRPr="00941466">
        <w:rPr>
          <w:rFonts w:ascii="Times New Roman" w:eastAsia="Times New Roman" w:hAnsi="Times New Roman" w:cs="Times New Roman"/>
          <w:sz w:val="24"/>
          <w:szCs w:val="24"/>
          <w:lang w:eastAsia="sr-Cyrl-RS"/>
        </w:rPr>
        <w:t xml:space="preserve"> капиталних пројеката су осим корисника</w:t>
      </w:r>
      <w:r w:rsidR="00BA06E3" w:rsidRPr="00941466">
        <w:rPr>
          <w:rFonts w:ascii="Times New Roman" w:eastAsia="Times New Roman" w:hAnsi="Times New Roman" w:cs="Times New Roman"/>
          <w:sz w:val="24"/>
          <w:szCs w:val="24"/>
          <w:lang w:eastAsia="sr-Cyrl-RS"/>
        </w:rPr>
        <w:t xml:space="preserve"> буџетских средстава</w:t>
      </w:r>
      <w:r w:rsidR="004B37A1" w:rsidRPr="00941466">
        <w:rPr>
          <w:rFonts w:ascii="Times New Roman" w:eastAsia="Times New Roman" w:hAnsi="Times New Roman" w:cs="Times New Roman"/>
          <w:sz w:val="24"/>
          <w:szCs w:val="24"/>
          <w:lang w:eastAsia="sr-Cyrl-RS"/>
        </w:rPr>
        <w:t xml:space="preserve"> </w:t>
      </w:r>
      <w:r w:rsidR="0072618C" w:rsidRPr="00941466">
        <w:rPr>
          <w:rFonts w:ascii="Times New Roman" w:eastAsia="Times New Roman" w:hAnsi="Times New Roman" w:cs="Times New Roman"/>
          <w:sz w:val="24"/>
          <w:szCs w:val="24"/>
          <w:lang w:eastAsia="sr-Cyrl-RS"/>
        </w:rPr>
        <w:t xml:space="preserve">били </w:t>
      </w:r>
      <w:r w:rsidR="00717350" w:rsidRPr="00941466">
        <w:rPr>
          <w:rFonts w:ascii="Times New Roman" w:eastAsia="Times New Roman" w:hAnsi="Times New Roman" w:cs="Times New Roman"/>
          <w:sz w:val="24"/>
          <w:szCs w:val="24"/>
          <w:lang w:eastAsia="sr-Cyrl-RS"/>
        </w:rPr>
        <w:t>и одборници Скупштине општине Медвеђа</w:t>
      </w:r>
      <w:r w:rsidR="007A1DAF">
        <w:rPr>
          <w:rFonts w:ascii="Times New Roman" w:eastAsia="Times New Roman" w:hAnsi="Times New Roman" w:cs="Times New Roman"/>
          <w:sz w:val="24"/>
          <w:szCs w:val="24"/>
          <w:lang w:eastAsia="sr-Cyrl-RS"/>
        </w:rPr>
        <w:t>,</w:t>
      </w:r>
      <w:r w:rsidR="00717350" w:rsidRPr="00941466">
        <w:rPr>
          <w:rFonts w:ascii="Times New Roman" w:eastAsia="Times New Roman" w:hAnsi="Times New Roman" w:cs="Times New Roman"/>
          <w:sz w:val="24"/>
          <w:szCs w:val="24"/>
          <w:lang w:eastAsia="sr-Cyrl-RS"/>
        </w:rPr>
        <w:t xml:space="preserve"> али и </w:t>
      </w:r>
      <w:r w:rsidR="00DB582B" w:rsidRPr="00941466">
        <w:rPr>
          <w:rFonts w:ascii="Times New Roman" w:eastAsia="Times New Roman" w:hAnsi="Times New Roman" w:cs="Times New Roman"/>
          <w:sz w:val="24"/>
          <w:szCs w:val="24"/>
          <w:lang w:eastAsia="sr-Cyrl-RS"/>
        </w:rPr>
        <w:t>грађани и грађанке општине Медвеђа</w:t>
      </w:r>
      <w:r w:rsidR="00717350" w:rsidRPr="00941466">
        <w:rPr>
          <w:rFonts w:ascii="Times New Roman" w:eastAsia="Times New Roman" w:hAnsi="Times New Roman" w:cs="Times New Roman"/>
          <w:sz w:val="24"/>
          <w:szCs w:val="24"/>
          <w:lang w:eastAsia="sr-Cyrl-RS"/>
        </w:rPr>
        <w:t>.</w:t>
      </w:r>
      <w:r w:rsidR="003851FB" w:rsidRPr="00941466">
        <w:rPr>
          <w:rFonts w:ascii="Times New Roman" w:eastAsia="Times New Roman" w:hAnsi="Times New Roman" w:cs="Times New Roman"/>
          <w:sz w:val="24"/>
          <w:szCs w:val="24"/>
          <w:lang w:eastAsia="sr-Cyrl-RS"/>
        </w:rPr>
        <w:t xml:space="preserve"> </w:t>
      </w:r>
    </w:p>
    <w:p w14:paraId="5DEFFDFA" w14:textId="77777777" w:rsidR="008828C6" w:rsidRPr="00BA06E3" w:rsidRDefault="008828C6" w:rsidP="003B426E">
      <w:pPr>
        <w:widowControl w:val="0"/>
        <w:spacing w:after="0" w:line="240" w:lineRule="auto"/>
        <w:jc w:val="both"/>
        <w:rPr>
          <w:rFonts w:ascii="Times New Roman" w:eastAsia="Times New Roman" w:hAnsi="Times New Roman" w:cs="Times New Roman"/>
          <w:color w:val="000000"/>
          <w:sz w:val="24"/>
          <w:szCs w:val="24"/>
          <w:lang w:eastAsia="sr-Cyrl-RS"/>
        </w:rPr>
      </w:pPr>
    </w:p>
    <w:p w14:paraId="565C8865" w14:textId="77777777" w:rsidR="00BA06E3" w:rsidRPr="00BA06E3" w:rsidRDefault="00BA06E3" w:rsidP="00BA06E3">
      <w:pPr>
        <w:widowControl w:val="0"/>
        <w:spacing w:after="0"/>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Учесници у </w:t>
      </w:r>
      <w:r w:rsidRPr="00BA06E3">
        <w:rPr>
          <w:rFonts w:ascii="Times New Roman" w:eastAsia="Times New Roman" w:hAnsi="Times New Roman" w:cs="Times New Roman"/>
          <w:i/>
          <w:iCs/>
          <w:color w:val="000000"/>
          <w:sz w:val="24"/>
          <w:szCs w:val="24"/>
          <w:lang w:eastAsia="sr-Cyrl-RS"/>
        </w:rPr>
        <w:t>оцењивању, селекцији и рангирању</w:t>
      </w:r>
      <w:r w:rsidRPr="00BA06E3">
        <w:rPr>
          <w:rFonts w:ascii="Times New Roman" w:eastAsia="Times New Roman" w:hAnsi="Times New Roman" w:cs="Times New Roman"/>
          <w:color w:val="000000"/>
          <w:sz w:val="24"/>
          <w:szCs w:val="24"/>
          <w:lang w:eastAsia="sr-Cyrl-RS"/>
        </w:rPr>
        <w:t xml:space="preserve"> капиталних пројеката:</w:t>
      </w:r>
    </w:p>
    <w:p w14:paraId="36E97251" w14:textId="1974BC30" w:rsidR="00BA06E3" w:rsidRPr="00BA06E3" w:rsidRDefault="00BA06E3" w:rsidP="00BA06E3">
      <w:pPr>
        <w:widowControl w:val="0"/>
        <w:numPr>
          <w:ilvl w:val="0"/>
          <w:numId w:val="10"/>
        </w:numPr>
        <w:tabs>
          <w:tab w:val="left" w:pos="765"/>
        </w:tabs>
        <w:spacing w:after="0" w:line="300" w:lineRule="auto"/>
        <w:ind w:firstLine="400"/>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Комисија</w:t>
      </w:r>
      <w:r w:rsidR="00980789">
        <w:rPr>
          <w:rFonts w:ascii="Times New Roman" w:eastAsia="Times New Roman" w:hAnsi="Times New Roman" w:cs="Times New Roman"/>
          <w:color w:val="000000"/>
          <w:sz w:val="24"/>
          <w:szCs w:val="24"/>
          <w:lang w:eastAsia="sr-Cyrl-RS"/>
        </w:rPr>
        <w:t xml:space="preserve"> за капиталне инвестиције Општине Медвеђа</w:t>
      </w:r>
    </w:p>
    <w:p w14:paraId="34D36F48" w14:textId="71E2ECDE" w:rsidR="00BA06E3" w:rsidRPr="00BA06E3" w:rsidRDefault="00980789" w:rsidP="00BA06E3">
      <w:pPr>
        <w:widowControl w:val="0"/>
        <w:numPr>
          <w:ilvl w:val="0"/>
          <w:numId w:val="10"/>
        </w:numPr>
        <w:tabs>
          <w:tab w:val="left" w:pos="765"/>
        </w:tabs>
        <w:spacing w:after="180" w:line="283" w:lineRule="auto"/>
        <w:ind w:left="760" w:hanging="360"/>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Општинско веће Општине Медвеђа, Одељење за привреду и финансије, Одељење за урбанизам</w:t>
      </w:r>
    </w:p>
    <w:p w14:paraId="47707E81" w14:textId="23774891" w:rsidR="00461659" w:rsidRPr="00941466" w:rsidRDefault="005F0DC1" w:rsidP="00461659">
      <w:pPr>
        <w:widowControl w:val="0"/>
        <w:tabs>
          <w:tab w:val="left" w:pos="510"/>
        </w:tabs>
        <w:spacing w:after="280" w:line="221" w:lineRule="auto"/>
        <w:jc w:val="both"/>
        <w:rPr>
          <w:rFonts w:ascii="Times New Roman" w:eastAsia="Times New Roman" w:hAnsi="Times New Roman" w:cs="Times New Roman"/>
          <w:sz w:val="26"/>
          <w:szCs w:val="26"/>
          <w:lang w:eastAsia="sr-Cyrl-RS"/>
        </w:rPr>
      </w:pPr>
      <w:r>
        <w:rPr>
          <w:rFonts w:ascii="Times New Roman" w:eastAsia="Times New Roman" w:hAnsi="Times New Roman" w:cs="Times New Roman"/>
          <w:color w:val="FF0000"/>
          <w:sz w:val="24"/>
          <w:szCs w:val="24"/>
          <w:lang w:eastAsia="sr-Cyrl-RS"/>
        </w:rPr>
        <w:tab/>
      </w:r>
      <w:r w:rsidR="00461659" w:rsidRPr="00941466">
        <w:rPr>
          <w:rFonts w:ascii="Times New Roman" w:eastAsia="Times New Roman" w:hAnsi="Times New Roman" w:cs="Times New Roman"/>
          <w:sz w:val="24"/>
          <w:szCs w:val="24"/>
          <w:lang w:eastAsia="sr-Cyrl-RS"/>
        </w:rPr>
        <w:t>Комисија за капиталне инвестиције општине Медвеђа основана Решењем Опш</w:t>
      </w:r>
      <w:r w:rsidR="0072618C" w:rsidRPr="00941466">
        <w:rPr>
          <w:rFonts w:ascii="Times New Roman" w:eastAsia="Times New Roman" w:hAnsi="Times New Roman" w:cs="Times New Roman"/>
          <w:sz w:val="24"/>
          <w:szCs w:val="24"/>
          <w:lang w:eastAsia="sr-Cyrl-RS"/>
        </w:rPr>
        <w:t xml:space="preserve">тинског већа општине Медвеђа број 06-53/2023/8 од 21. августа </w:t>
      </w:r>
      <w:r w:rsidR="00461659" w:rsidRPr="00941466">
        <w:rPr>
          <w:rFonts w:ascii="Times New Roman" w:eastAsia="Times New Roman" w:hAnsi="Times New Roman" w:cs="Times New Roman"/>
          <w:sz w:val="24"/>
          <w:szCs w:val="24"/>
          <w:lang w:eastAsia="sr-Cyrl-RS"/>
        </w:rPr>
        <w:t xml:space="preserve">2023. </w:t>
      </w:r>
      <w:r w:rsidR="00E72A2A">
        <w:rPr>
          <w:rFonts w:ascii="Times New Roman" w:eastAsia="Times New Roman" w:hAnsi="Times New Roman" w:cs="Times New Roman"/>
          <w:sz w:val="24"/>
          <w:szCs w:val="24"/>
          <w:lang w:eastAsia="sr-Cyrl-RS"/>
        </w:rPr>
        <w:t>године (</w:t>
      </w:r>
      <w:r w:rsidR="00E72A2A" w:rsidRPr="00E72A2A">
        <w:rPr>
          <w:rFonts w:ascii="Times New Roman" w:eastAsia="Times New Roman" w:hAnsi="Times New Roman" w:cs="Times New Roman"/>
          <w:i/>
          <w:sz w:val="24"/>
          <w:szCs w:val="24"/>
          <w:lang w:eastAsia="sr-Cyrl-RS"/>
        </w:rPr>
        <w:t>Прилог број 1</w:t>
      </w:r>
      <w:r w:rsidR="00E72A2A">
        <w:rPr>
          <w:rFonts w:ascii="Times New Roman" w:eastAsia="Times New Roman" w:hAnsi="Times New Roman" w:cs="Times New Roman"/>
          <w:sz w:val="24"/>
          <w:szCs w:val="24"/>
          <w:lang w:eastAsia="sr-Cyrl-RS"/>
        </w:rPr>
        <w:t>)</w:t>
      </w:r>
      <w:r w:rsidR="0072618C" w:rsidRPr="00941466">
        <w:rPr>
          <w:rFonts w:ascii="Times New Roman" w:eastAsia="Times New Roman" w:hAnsi="Times New Roman" w:cs="Times New Roman"/>
          <w:sz w:val="24"/>
          <w:szCs w:val="24"/>
          <w:lang w:eastAsia="sr-Cyrl-RS"/>
        </w:rPr>
        <w:t>,</w:t>
      </w:r>
      <w:r w:rsidR="00461659" w:rsidRPr="00941466">
        <w:rPr>
          <w:rFonts w:ascii="Times New Roman" w:eastAsia="Times New Roman" w:hAnsi="Times New Roman" w:cs="Times New Roman"/>
          <w:sz w:val="24"/>
          <w:szCs w:val="24"/>
          <w:lang w:eastAsia="sr-Cyrl-RS"/>
        </w:rPr>
        <w:t xml:space="preserve"> </w:t>
      </w:r>
      <w:r w:rsidR="007A1DAF">
        <w:rPr>
          <w:rFonts w:ascii="Times New Roman" w:eastAsia="Times New Roman" w:hAnsi="Times New Roman" w:cs="Times New Roman"/>
          <w:sz w:val="24"/>
          <w:szCs w:val="24"/>
          <w:lang w:eastAsia="sr-Cyrl-RS"/>
        </w:rPr>
        <w:t xml:space="preserve">одржала је </w:t>
      </w:r>
      <w:r w:rsidR="0072618C" w:rsidRPr="00941466">
        <w:rPr>
          <w:rFonts w:ascii="Times New Roman" w:eastAsia="Times New Roman" w:hAnsi="Times New Roman" w:cs="Times New Roman"/>
          <w:sz w:val="24"/>
          <w:szCs w:val="24"/>
          <w:lang w:eastAsia="sr-Cyrl-RS"/>
        </w:rPr>
        <w:t xml:space="preserve">3. октобра </w:t>
      </w:r>
      <w:r w:rsidR="00461659" w:rsidRPr="00941466">
        <w:rPr>
          <w:rFonts w:ascii="Times New Roman" w:eastAsia="Times New Roman" w:hAnsi="Times New Roman" w:cs="Times New Roman"/>
          <w:sz w:val="24"/>
          <w:szCs w:val="24"/>
          <w:lang w:eastAsia="sr-Cyrl-RS"/>
        </w:rPr>
        <w:t>2023. године састанак на тему рангирања и селекције предлога капиталних пројеката за период 2024 - 2026. г</w:t>
      </w:r>
      <w:r w:rsidR="0072618C" w:rsidRPr="00941466">
        <w:rPr>
          <w:rFonts w:ascii="Times New Roman" w:eastAsia="Times New Roman" w:hAnsi="Times New Roman" w:cs="Times New Roman"/>
          <w:sz w:val="24"/>
          <w:szCs w:val="24"/>
          <w:lang w:eastAsia="sr-Cyrl-RS"/>
        </w:rPr>
        <w:t>одина</w:t>
      </w:r>
      <w:r w:rsidR="00461659" w:rsidRPr="00941466">
        <w:rPr>
          <w:rFonts w:ascii="Times New Roman" w:eastAsia="Times New Roman" w:hAnsi="Times New Roman" w:cs="Times New Roman"/>
          <w:sz w:val="24"/>
          <w:szCs w:val="24"/>
          <w:lang w:eastAsia="sr-Cyrl-RS"/>
        </w:rPr>
        <w:t>.</w:t>
      </w:r>
    </w:p>
    <w:p w14:paraId="5A381790" w14:textId="57908697" w:rsidR="00BA06E3" w:rsidRPr="00D4572C" w:rsidRDefault="00941466" w:rsidP="00461659">
      <w:pPr>
        <w:widowControl w:val="0"/>
        <w:numPr>
          <w:ilvl w:val="1"/>
          <w:numId w:val="9"/>
        </w:numPr>
        <w:tabs>
          <w:tab w:val="left" w:pos="510"/>
        </w:tabs>
        <w:spacing w:after="280" w:line="221" w:lineRule="auto"/>
        <w:jc w:val="both"/>
        <w:rPr>
          <w:rFonts w:ascii="Times New Roman" w:eastAsia="Times New Roman" w:hAnsi="Times New Roman" w:cs="Times New Roman"/>
          <w:sz w:val="32"/>
          <w:szCs w:val="32"/>
          <w:lang w:eastAsia="sr-Cyrl-RS"/>
        </w:rPr>
      </w:pPr>
      <w:r>
        <w:rPr>
          <w:rFonts w:ascii="Times New Roman" w:eastAsia="Times New Roman" w:hAnsi="Times New Roman" w:cs="Times New Roman"/>
          <w:sz w:val="26"/>
          <w:szCs w:val="26"/>
          <w:lang w:eastAsia="sr-Cyrl-RS"/>
        </w:rPr>
        <w:t xml:space="preserve"> </w:t>
      </w:r>
      <w:r w:rsidR="00BA06E3" w:rsidRPr="00D4572C">
        <w:rPr>
          <w:rFonts w:ascii="Times New Roman" w:eastAsia="Times New Roman" w:hAnsi="Times New Roman" w:cs="Times New Roman"/>
          <w:color w:val="31849B" w:themeColor="accent5" w:themeShade="BF"/>
          <w:sz w:val="32"/>
          <w:szCs w:val="32"/>
          <w:lang w:eastAsia="sr-Cyrl-RS"/>
        </w:rPr>
        <w:t>Процес предлагања капиталних пројеката</w:t>
      </w:r>
    </w:p>
    <w:p w14:paraId="1ABD1BF2" w14:textId="16CE546D" w:rsidR="00450796" w:rsidRPr="00424269" w:rsidRDefault="00BA06E3" w:rsidP="005F0DC1">
      <w:pPr>
        <w:widowControl w:val="0"/>
        <w:spacing w:after="0" w:line="240" w:lineRule="auto"/>
        <w:ind w:firstLine="720"/>
        <w:jc w:val="both"/>
        <w:rPr>
          <w:rFonts w:ascii="Times New Roman" w:eastAsia="Times New Roman" w:hAnsi="Times New Roman" w:cs="Times New Roman"/>
          <w:sz w:val="24"/>
          <w:szCs w:val="24"/>
          <w:lang w:eastAsia="sr-Cyrl-RS"/>
        </w:rPr>
      </w:pPr>
      <w:r w:rsidRPr="00941466">
        <w:rPr>
          <w:rFonts w:ascii="Times New Roman" w:eastAsia="Times New Roman" w:hAnsi="Times New Roman" w:cs="Times New Roman"/>
          <w:sz w:val="24"/>
          <w:szCs w:val="24"/>
          <w:lang w:eastAsia="sr-Cyrl-RS"/>
        </w:rPr>
        <w:t xml:space="preserve">Процес </w:t>
      </w:r>
      <w:r w:rsidR="007A1DAF">
        <w:rPr>
          <w:rFonts w:ascii="Times New Roman" w:eastAsia="Times New Roman" w:hAnsi="Times New Roman" w:cs="Times New Roman"/>
          <w:sz w:val="24"/>
          <w:szCs w:val="24"/>
          <w:lang w:eastAsia="sr-Cyrl-RS"/>
        </w:rPr>
        <w:t xml:space="preserve">предлагања капиталних пројеката </w:t>
      </w:r>
      <w:r w:rsidRPr="00941466">
        <w:rPr>
          <w:rFonts w:ascii="Times New Roman" w:eastAsia="Times New Roman" w:hAnsi="Times New Roman" w:cs="Times New Roman"/>
          <w:sz w:val="24"/>
          <w:szCs w:val="24"/>
          <w:lang w:eastAsia="sr-Cyrl-RS"/>
        </w:rPr>
        <w:t>подразумевао</w:t>
      </w:r>
      <w:r w:rsidR="00CC2F8C" w:rsidRPr="00941466">
        <w:rPr>
          <w:rFonts w:ascii="Times New Roman" w:eastAsia="Times New Roman" w:hAnsi="Times New Roman" w:cs="Times New Roman"/>
          <w:sz w:val="24"/>
          <w:szCs w:val="24"/>
          <w:lang w:eastAsia="sr-Cyrl-RS"/>
        </w:rPr>
        <w:t xml:space="preserve"> је упућивање позива</w:t>
      </w:r>
      <w:r w:rsidR="00646D52" w:rsidRPr="00941466">
        <w:rPr>
          <w:rFonts w:ascii="Times New Roman" w:eastAsia="Times New Roman" w:hAnsi="Times New Roman" w:cs="Times New Roman"/>
          <w:sz w:val="24"/>
          <w:szCs w:val="24"/>
          <w:lang w:eastAsia="sr-Cyrl-RS"/>
        </w:rPr>
        <w:t>,</w:t>
      </w:r>
      <w:r w:rsidR="00CC2F8C" w:rsidRPr="00941466">
        <w:rPr>
          <w:rFonts w:ascii="Times New Roman" w:eastAsia="Times New Roman" w:hAnsi="Times New Roman" w:cs="Times New Roman"/>
          <w:sz w:val="24"/>
          <w:szCs w:val="24"/>
          <w:lang w:eastAsia="sr-Cyrl-RS"/>
        </w:rPr>
        <w:t xml:space="preserve"> корисницима</w:t>
      </w:r>
      <w:r w:rsidRPr="00941466">
        <w:rPr>
          <w:rFonts w:ascii="Times New Roman" w:eastAsia="Times New Roman" w:hAnsi="Times New Roman" w:cs="Times New Roman"/>
          <w:sz w:val="24"/>
          <w:szCs w:val="24"/>
          <w:lang w:eastAsia="sr-Cyrl-RS"/>
        </w:rPr>
        <w:t xml:space="preserve"> буџетских</w:t>
      </w:r>
      <w:r w:rsidR="00051508" w:rsidRPr="00941466">
        <w:rPr>
          <w:rFonts w:ascii="Times New Roman" w:eastAsia="Times New Roman" w:hAnsi="Times New Roman" w:cs="Times New Roman"/>
          <w:sz w:val="24"/>
          <w:szCs w:val="24"/>
          <w:lang w:eastAsia="sr-Cyrl-RS"/>
        </w:rPr>
        <w:t xml:space="preserve"> средстава</w:t>
      </w:r>
      <w:r w:rsidR="00646D52" w:rsidRPr="00941466">
        <w:rPr>
          <w:rFonts w:ascii="Times New Roman" w:eastAsia="Times New Roman" w:hAnsi="Times New Roman" w:cs="Times New Roman"/>
          <w:sz w:val="24"/>
          <w:szCs w:val="24"/>
          <w:lang w:eastAsia="sr-Cyrl-RS"/>
        </w:rPr>
        <w:t>, одборницима Скупштине општине Медвеђа и грађанима општине Медвеђа,</w:t>
      </w:r>
      <w:r w:rsidR="00051508" w:rsidRPr="00941466">
        <w:rPr>
          <w:rFonts w:ascii="Times New Roman" w:eastAsia="Times New Roman" w:hAnsi="Times New Roman" w:cs="Times New Roman"/>
          <w:sz w:val="24"/>
          <w:szCs w:val="24"/>
          <w:lang w:eastAsia="sr-Cyrl-RS"/>
        </w:rPr>
        <w:t xml:space="preserve"> </w:t>
      </w:r>
      <w:r w:rsidR="00CC2F8C" w:rsidRPr="00941466">
        <w:rPr>
          <w:rFonts w:ascii="Times New Roman" w:eastAsia="Times New Roman" w:hAnsi="Times New Roman" w:cs="Times New Roman"/>
          <w:sz w:val="24"/>
          <w:szCs w:val="24"/>
          <w:lang w:eastAsia="sr-Cyrl-RS"/>
        </w:rPr>
        <w:t>да доставе</w:t>
      </w:r>
      <w:r w:rsidRPr="00941466">
        <w:rPr>
          <w:rFonts w:ascii="Times New Roman" w:eastAsia="Times New Roman" w:hAnsi="Times New Roman" w:cs="Times New Roman"/>
          <w:sz w:val="24"/>
          <w:szCs w:val="24"/>
          <w:lang w:eastAsia="sr-Cyrl-RS"/>
        </w:rPr>
        <w:t xml:space="preserve"> </w:t>
      </w:r>
      <w:r w:rsidR="00CC2F8C" w:rsidRPr="00941466">
        <w:rPr>
          <w:rFonts w:ascii="Times New Roman" w:eastAsia="Times New Roman" w:hAnsi="Times New Roman" w:cs="Times New Roman"/>
          <w:sz w:val="24"/>
          <w:szCs w:val="24"/>
          <w:lang w:eastAsia="sr-Cyrl-RS"/>
        </w:rPr>
        <w:t xml:space="preserve">своје </w:t>
      </w:r>
      <w:r w:rsidRPr="00941466">
        <w:rPr>
          <w:rFonts w:ascii="Times New Roman" w:eastAsia="Times New Roman" w:hAnsi="Times New Roman" w:cs="Times New Roman"/>
          <w:sz w:val="24"/>
          <w:szCs w:val="24"/>
          <w:lang w:eastAsia="sr-Cyrl-RS"/>
        </w:rPr>
        <w:t>п</w:t>
      </w:r>
      <w:r w:rsidR="00CC2F8C" w:rsidRPr="00941466">
        <w:rPr>
          <w:rFonts w:ascii="Times New Roman" w:eastAsia="Times New Roman" w:hAnsi="Times New Roman" w:cs="Times New Roman"/>
          <w:sz w:val="24"/>
          <w:szCs w:val="24"/>
          <w:lang w:eastAsia="sr-Cyrl-RS"/>
        </w:rPr>
        <w:t xml:space="preserve">редлоге путем </w:t>
      </w:r>
      <w:r w:rsidRPr="00941466">
        <w:rPr>
          <w:rFonts w:ascii="Times New Roman" w:eastAsia="Times New Roman" w:hAnsi="Times New Roman" w:cs="Times New Roman"/>
          <w:sz w:val="24"/>
          <w:szCs w:val="24"/>
          <w:lang w:eastAsia="sr-Cyrl-RS"/>
        </w:rPr>
        <w:t xml:space="preserve">Обрасца за предлагање капиталних </w:t>
      </w:r>
      <w:r w:rsidRPr="00941466">
        <w:rPr>
          <w:rFonts w:ascii="Times New Roman" w:eastAsia="Times New Roman" w:hAnsi="Times New Roman" w:cs="Times New Roman"/>
          <w:sz w:val="24"/>
          <w:szCs w:val="24"/>
          <w:lang w:eastAsia="sr-Cyrl-RS"/>
        </w:rPr>
        <w:lastRenderedPageBreak/>
        <w:t>пројека</w:t>
      </w:r>
      <w:r w:rsidR="007A1DAF">
        <w:rPr>
          <w:rFonts w:ascii="Times New Roman" w:eastAsia="Times New Roman" w:hAnsi="Times New Roman" w:cs="Times New Roman"/>
          <w:sz w:val="24"/>
          <w:szCs w:val="24"/>
          <w:lang w:eastAsia="sr-Cyrl-RS"/>
        </w:rPr>
        <w:t>та за период 2024</w:t>
      </w:r>
      <w:r w:rsidR="00051508" w:rsidRPr="00941466">
        <w:rPr>
          <w:rFonts w:ascii="Times New Roman" w:eastAsia="Times New Roman" w:hAnsi="Times New Roman" w:cs="Times New Roman"/>
          <w:sz w:val="24"/>
          <w:szCs w:val="24"/>
          <w:lang w:eastAsia="sr-Cyrl-RS"/>
        </w:rPr>
        <w:t xml:space="preserve"> - 2026</w:t>
      </w:r>
      <w:r w:rsidRPr="00941466">
        <w:rPr>
          <w:rFonts w:ascii="Times New Roman" w:eastAsia="Times New Roman" w:hAnsi="Times New Roman" w:cs="Times New Roman"/>
          <w:sz w:val="24"/>
          <w:szCs w:val="24"/>
          <w:lang w:eastAsia="sr-Cyrl-RS"/>
        </w:rPr>
        <w:t xml:space="preserve">. </w:t>
      </w:r>
      <w:r w:rsidR="00646D52" w:rsidRPr="00941466">
        <w:rPr>
          <w:rFonts w:ascii="Times New Roman" w:eastAsia="Times New Roman" w:hAnsi="Times New Roman" w:cs="Times New Roman"/>
          <w:sz w:val="24"/>
          <w:szCs w:val="24"/>
          <w:lang w:eastAsia="sr-Cyrl-RS"/>
        </w:rPr>
        <w:t>Позив за доставу пројектних предлога и обрасци достављени су истовремено свим предлагачима посредством Одељења за привреду и финансије. Како би предлагачима било олакшано подношење предлога уз образац достављано је и упутство</w:t>
      </w:r>
      <w:r w:rsidRPr="00941466">
        <w:rPr>
          <w:rFonts w:ascii="Times New Roman" w:eastAsia="Times New Roman" w:hAnsi="Times New Roman" w:cs="Times New Roman"/>
          <w:sz w:val="24"/>
          <w:szCs w:val="24"/>
          <w:lang w:eastAsia="sr-Cyrl-RS"/>
        </w:rPr>
        <w:t xml:space="preserve"> за попуњавање. </w:t>
      </w:r>
      <w:r w:rsidR="0072618C" w:rsidRPr="00941466">
        <w:rPr>
          <w:rFonts w:ascii="Times New Roman" w:eastAsia="Times New Roman" w:hAnsi="Times New Roman" w:cs="Times New Roman"/>
          <w:sz w:val="24"/>
          <w:szCs w:val="24"/>
          <w:lang w:eastAsia="sr-Cyrl-RS"/>
        </w:rPr>
        <w:t>Корисницима</w:t>
      </w:r>
      <w:r w:rsidR="000719FA" w:rsidRPr="00941466">
        <w:rPr>
          <w:rFonts w:ascii="Times New Roman" w:eastAsia="Times New Roman" w:hAnsi="Times New Roman" w:cs="Times New Roman"/>
          <w:sz w:val="24"/>
          <w:szCs w:val="24"/>
          <w:lang w:eastAsia="sr-Cyrl-RS"/>
        </w:rPr>
        <w:t xml:space="preserve"> буџетских средстава </w:t>
      </w:r>
      <w:r w:rsidR="0072618C" w:rsidRPr="00941466">
        <w:rPr>
          <w:rFonts w:ascii="Times New Roman" w:eastAsia="Times New Roman" w:hAnsi="Times New Roman" w:cs="Times New Roman"/>
          <w:sz w:val="24"/>
          <w:szCs w:val="24"/>
          <w:lang w:eastAsia="sr-Cyrl-RS"/>
        </w:rPr>
        <w:t xml:space="preserve">упућен је позив путем мејла са свим потребним инфорамцијама. Скупштинска служба је позвала одборнике да узму учешће у давању предлога док је </w:t>
      </w:r>
      <w:r w:rsidR="000719FA" w:rsidRPr="00941466">
        <w:rPr>
          <w:rFonts w:ascii="Times New Roman" w:eastAsia="Times New Roman" w:hAnsi="Times New Roman" w:cs="Times New Roman"/>
          <w:sz w:val="24"/>
          <w:szCs w:val="24"/>
          <w:lang w:eastAsia="sr-Cyrl-RS"/>
        </w:rPr>
        <w:t>грађани</w:t>
      </w:r>
      <w:r w:rsidR="0072618C" w:rsidRPr="00941466">
        <w:rPr>
          <w:rFonts w:ascii="Times New Roman" w:eastAsia="Times New Roman" w:hAnsi="Times New Roman" w:cs="Times New Roman"/>
          <w:sz w:val="24"/>
          <w:szCs w:val="24"/>
          <w:lang w:eastAsia="sr-Cyrl-RS"/>
        </w:rPr>
        <w:t>ма и грађанкама</w:t>
      </w:r>
      <w:r w:rsidR="000719FA" w:rsidRPr="00941466">
        <w:rPr>
          <w:rFonts w:ascii="Times New Roman" w:eastAsia="Times New Roman" w:hAnsi="Times New Roman" w:cs="Times New Roman"/>
          <w:sz w:val="24"/>
          <w:szCs w:val="24"/>
          <w:lang w:eastAsia="sr-Cyrl-RS"/>
        </w:rPr>
        <w:t xml:space="preserve"> </w:t>
      </w:r>
      <w:r w:rsidR="0072618C" w:rsidRPr="00941466">
        <w:rPr>
          <w:rFonts w:ascii="Times New Roman" w:eastAsia="Times New Roman" w:hAnsi="Times New Roman" w:cs="Times New Roman"/>
          <w:sz w:val="24"/>
          <w:szCs w:val="24"/>
          <w:lang w:eastAsia="sr-Cyrl-RS"/>
        </w:rPr>
        <w:t>упућен Јавни позив</w:t>
      </w:r>
      <w:r w:rsidR="000719FA" w:rsidRPr="00941466">
        <w:rPr>
          <w:rFonts w:ascii="Times New Roman" w:eastAsia="Times New Roman" w:hAnsi="Times New Roman" w:cs="Times New Roman"/>
          <w:sz w:val="24"/>
          <w:szCs w:val="24"/>
          <w:lang w:eastAsia="sr-Cyrl-RS"/>
        </w:rPr>
        <w:t xml:space="preserve">. Јавни позив за достављање предлога капиталних пројеката постављен је на сајту Општине Медвеђа </w:t>
      </w:r>
      <w:hyperlink r:id="rId18" w:history="1">
        <w:r w:rsidR="000719FA" w:rsidRPr="00941466">
          <w:rPr>
            <w:rStyle w:val="Hyperlink"/>
            <w:rFonts w:eastAsia="Times New Roman"/>
            <w:color w:val="auto"/>
            <w:sz w:val="24"/>
            <w:szCs w:val="24"/>
            <w:lang w:eastAsia="sr-Cyrl-RS"/>
          </w:rPr>
          <w:t>https://www.medvedja.ls.gov.rs/</w:t>
        </w:r>
      </w:hyperlink>
      <w:r w:rsidR="000719FA" w:rsidRPr="00941466">
        <w:rPr>
          <w:rFonts w:ascii="Times New Roman" w:eastAsia="Times New Roman" w:hAnsi="Times New Roman" w:cs="Times New Roman"/>
          <w:sz w:val="24"/>
          <w:szCs w:val="24"/>
          <w:lang w:eastAsia="sr-Cyrl-RS"/>
        </w:rPr>
        <w:t xml:space="preserve"> дана 22. августа 2023.</w:t>
      </w:r>
      <w:r w:rsidR="000353C8" w:rsidRPr="00941466">
        <w:rPr>
          <w:rFonts w:ascii="Times New Roman" w:eastAsia="Times New Roman" w:hAnsi="Times New Roman" w:cs="Times New Roman"/>
          <w:sz w:val="24"/>
          <w:szCs w:val="24"/>
          <w:lang w:eastAsia="sr-Cyrl-RS"/>
        </w:rPr>
        <w:t xml:space="preserve"> </w:t>
      </w:r>
      <w:r w:rsidR="000719FA" w:rsidRPr="00941466">
        <w:rPr>
          <w:rFonts w:ascii="Times New Roman" w:eastAsia="Times New Roman" w:hAnsi="Times New Roman" w:cs="Times New Roman"/>
          <w:sz w:val="24"/>
          <w:szCs w:val="24"/>
          <w:lang w:eastAsia="sr-Cyrl-RS"/>
        </w:rPr>
        <w:t>године заједно са Упутсвом и обрасцем за предлагање капиталних пројеката у делу сајта који се односи на Актуелности односно Јавне позиве.</w:t>
      </w:r>
      <w:r w:rsidR="000C17EE" w:rsidRPr="00941466">
        <w:rPr>
          <w:rFonts w:ascii="Times New Roman" w:eastAsia="Times New Roman" w:hAnsi="Times New Roman" w:cs="Times New Roman"/>
          <w:sz w:val="24"/>
          <w:szCs w:val="24"/>
          <w:lang w:eastAsia="sr-Cyrl-RS"/>
        </w:rPr>
        <w:t xml:space="preserve"> Образац за капиталне инвестиције се налази у прилогу овог документа.</w:t>
      </w:r>
    </w:p>
    <w:p w14:paraId="67A94B0B" w14:textId="77777777" w:rsidR="00E516B6" w:rsidRDefault="00E516B6" w:rsidP="00FA56E9">
      <w:pPr>
        <w:widowControl w:val="0"/>
        <w:spacing w:after="0" w:line="240" w:lineRule="auto"/>
        <w:jc w:val="both"/>
        <w:rPr>
          <w:rFonts w:ascii="Times New Roman" w:eastAsia="Times New Roman" w:hAnsi="Times New Roman" w:cs="Times New Roman"/>
          <w:color w:val="000000"/>
          <w:sz w:val="24"/>
          <w:szCs w:val="24"/>
          <w:lang w:eastAsia="sr-Cyrl-RS"/>
        </w:rPr>
      </w:pPr>
    </w:p>
    <w:p w14:paraId="45DE8C73" w14:textId="144A47E8" w:rsidR="00BA06E3" w:rsidRDefault="00BA06E3" w:rsidP="00FA56E9">
      <w:pPr>
        <w:widowControl w:val="0"/>
        <w:spacing w:after="0" w:line="240" w:lineRule="auto"/>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Табела </w:t>
      </w:r>
      <w:r w:rsidR="00B70241">
        <w:rPr>
          <w:rFonts w:ascii="Times New Roman" w:eastAsia="Times New Roman" w:hAnsi="Times New Roman" w:cs="Times New Roman"/>
          <w:color w:val="000000"/>
          <w:sz w:val="24"/>
          <w:szCs w:val="24"/>
          <w:lang w:eastAsia="sr-Cyrl-RS"/>
        </w:rPr>
        <w:t xml:space="preserve">број 17 </w:t>
      </w:r>
      <w:r w:rsidRPr="00BA06E3">
        <w:rPr>
          <w:rFonts w:ascii="Times New Roman" w:eastAsia="Times New Roman" w:hAnsi="Times New Roman" w:cs="Times New Roman"/>
          <w:color w:val="000000"/>
          <w:sz w:val="24"/>
          <w:szCs w:val="24"/>
          <w:lang w:eastAsia="sr-Cyrl-RS"/>
        </w:rPr>
        <w:t xml:space="preserve">приказује Образац за предлагање капиталних пројеката, а формат коришћен за попуњавање </w:t>
      </w:r>
      <w:r w:rsidR="00710C0B">
        <w:rPr>
          <w:rFonts w:ascii="Times New Roman" w:eastAsia="Times New Roman" w:hAnsi="Times New Roman" w:cs="Times New Roman"/>
          <w:color w:val="000000"/>
          <w:sz w:val="24"/>
          <w:szCs w:val="24"/>
          <w:lang w:eastAsia="sr-Cyrl-RS"/>
        </w:rPr>
        <w:t xml:space="preserve">је </w:t>
      </w:r>
      <w:r w:rsidRPr="00BA06E3">
        <w:rPr>
          <w:rFonts w:ascii="Times New Roman" w:eastAsia="Times New Roman" w:hAnsi="Times New Roman" w:cs="Times New Roman"/>
          <w:color w:val="000000"/>
          <w:sz w:val="24"/>
          <w:szCs w:val="24"/>
          <w:lang w:eastAsia="sr-Cyrl-RS"/>
        </w:rPr>
        <w:t>ексел</w:t>
      </w:r>
      <w:r w:rsidR="00912859">
        <w:rPr>
          <w:rFonts w:ascii="Times New Roman" w:eastAsia="Times New Roman" w:hAnsi="Times New Roman" w:cs="Times New Roman"/>
          <w:color w:val="000000"/>
          <w:sz w:val="24"/>
          <w:szCs w:val="24"/>
          <w:lang w:val="en-US" w:eastAsia="sr-Cyrl-RS"/>
        </w:rPr>
        <w:t xml:space="preserve"> </w:t>
      </w:r>
      <w:r w:rsidR="00912859">
        <w:rPr>
          <w:rFonts w:ascii="Times New Roman" w:eastAsia="Times New Roman" w:hAnsi="Times New Roman" w:cs="Times New Roman"/>
          <w:color w:val="000000"/>
          <w:sz w:val="24"/>
          <w:szCs w:val="24"/>
          <w:lang w:eastAsia="sr-Cyrl-RS"/>
        </w:rPr>
        <w:t>табела која се налази у прилогу овог документа</w:t>
      </w:r>
      <w:r w:rsidRPr="00BA06E3">
        <w:rPr>
          <w:rFonts w:ascii="Times New Roman" w:eastAsia="Times New Roman" w:hAnsi="Times New Roman" w:cs="Times New Roman"/>
          <w:color w:val="000000"/>
          <w:sz w:val="24"/>
          <w:szCs w:val="24"/>
          <w:lang w:eastAsia="sr-Cyrl-RS"/>
        </w:rPr>
        <w:t xml:space="preserve"> </w:t>
      </w:r>
      <w:r w:rsidRPr="007303CD">
        <w:rPr>
          <w:rFonts w:ascii="Times New Roman" w:eastAsia="Times New Roman" w:hAnsi="Times New Roman" w:cs="Times New Roman"/>
          <w:i/>
          <w:color w:val="000000"/>
          <w:sz w:val="24"/>
          <w:szCs w:val="24"/>
          <w:lang w:eastAsia="sr-Cyrl-RS"/>
        </w:rPr>
        <w:t xml:space="preserve">(Прилог </w:t>
      </w:r>
      <w:r w:rsidR="007303CD">
        <w:rPr>
          <w:rFonts w:ascii="Times New Roman" w:eastAsia="Times New Roman" w:hAnsi="Times New Roman" w:cs="Times New Roman"/>
          <w:i/>
          <w:color w:val="000000"/>
          <w:sz w:val="24"/>
          <w:szCs w:val="24"/>
          <w:lang w:eastAsia="sr-Cyrl-RS"/>
        </w:rPr>
        <w:t xml:space="preserve">број </w:t>
      </w:r>
      <w:r w:rsidRPr="007303CD">
        <w:rPr>
          <w:rFonts w:ascii="Times New Roman" w:eastAsia="Times New Roman" w:hAnsi="Times New Roman" w:cs="Times New Roman"/>
          <w:i/>
          <w:color w:val="000000"/>
          <w:sz w:val="24"/>
          <w:szCs w:val="24"/>
          <w:lang w:eastAsia="sr-Cyrl-RS"/>
        </w:rPr>
        <w:t>2).</w:t>
      </w:r>
    </w:p>
    <w:p w14:paraId="7A6DC36D" w14:textId="77777777" w:rsidR="003054FF" w:rsidRDefault="003054FF" w:rsidP="00FA56E9">
      <w:pPr>
        <w:widowControl w:val="0"/>
        <w:spacing w:after="0" w:line="240" w:lineRule="auto"/>
        <w:jc w:val="both"/>
        <w:rPr>
          <w:rFonts w:ascii="Times New Roman" w:eastAsia="Times New Roman" w:hAnsi="Times New Roman" w:cs="Times New Roman"/>
          <w:i/>
          <w:iCs/>
          <w:color w:val="000000"/>
          <w:sz w:val="24"/>
          <w:szCs w:val="24"/>
          <w:lang w:eastAsia="sr-Cyrl-RS"/>
        </w:rPr>
      </w:pPr>
    </w:p>
    <w:p w14:paraId="7B7B94C3" w14:textId="71DB0578" w:rsidR="006014E6" w:rsidRPr="00FA56E9" w:rsidRDefault="003054FF" w:rsidP="00F378D2">
      <w:pPr>
        <w:widowControl w:val="0"/>
        <w:spacing w:after="0" w:line="240" w:lineRule="auto"/>
        <w:jc w:val="center"/>
        <w:rPr>
          <w:rFonts w:ascii="Times New Roman" w:eastAsia="Times New Roman" w:hAnsi="Times New Roman" w:cs="Times New Roman"/>
          <w:color w:val="FF0000"/>
          <w:sz w:val="9"/>
          <w:szCs w:val="9"/>
          <w:lang w:eastAsia="sr-Cyrl-RS"/>
        </w:rPr>
      </w:pPr>
      <w:r w:rsidRPr="00B70241">
        <w:rPr>
          <w:rFonts w:ascii="Times New Roman" w:eastAsia="Times New Roman" w:hAnsi="Times New Roman" w:cs="Times New Roman"/>
          <w:i/>
          <w:iCs/>
          <w:color w:val="000000"/>
          <w:sz w:val="24"/>
          <w:szCs w:val="24"/>
          <w:lang w:eastAsia="sr-Cyrl-RS"/>
        </w:rPr>
        <w:t xml:space="preserve">Табела </w:t>
      </w:r>
      <w:r>
        <w:rPr>
          <w:rFonts w:ascii="Times New Roman" w:eastAsia="Times New Roman" w:hAnsi="Times New Roman" w:cs="Times New Roman"/>
          <w:i/>
          <w:iCs/>
          <w:color w:val="000000"/>
          <w:sz w:val="24"/>
          <w:szCs w:val="24"/>
          <w:lang w:eastAsia="sr-Cyrl-RS"/>
        </w:rPr>
        <w:t xml:space="preserve">број </w:t>
      </w:r>
      <w:r w:rsidRPr="00B70241">
        <w:rPr>
          <w:rFonts w:ascii="Times New Roman" w:eastAsia="Times New Roman" w:hAnsi="Times New Roman" w:cs="Times New Roman"/>
          <w:i/>
          <w:iCs/>
          <w:color w:val="000000"/>
          <w:sz w:val="24"/>
          <w:szCs w:val="24"/>
          <w:lang w:eastAsia="sr-Cyrl-RS"/>
        </w:rPr>
        <w:t>17. Образац за предлагање капиталних пројеката</w:t>
      </w:r>
    </w:p>
    <w:p w14:paraId="05BEE7F4" w14:textId="700756D4" w:rsidR="00BA06E3" w:rsidRPr="00BA06E3" w:rsidRDefault="00BA06E3" w:rsidP="00BA06E3">
      <w:pPr>
        <w:widowControl w:val="0"/>
        <w:spacing w:after="0" w:line="240" w:lineRule="auto"/>
        <w:rPr>
          <w:rFonts w:ascii="Times New Roman" w:eastAsia="Times New Roman" w:hAnsi="Times New Roman" w:cs="Times New Roman"/>
          <w:i/>
          <w:iCs/>
          <w:color w:val="44546A"/>
          <w:sz w:val="18"/>
          <w:szCs w:val="18"/>
          <w:lang w:eastAsia="sr-Cyrl-R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04"/>
        <w:gridCol w:w="8688"/>
      </w:tblGrid>
      <w:tr w:rsidR="00BA06E3" w:rsidRPr="00AF1A8D" w14:paraId="0370F989" w14:textId="77777777" w:rsidTr="007230E3">
        <w:trPr>
          <w:trHeight w:hRule="exact" w:val="566"/>
          <w:jc w:val="center"/>
        </w:trPr>
        <w:tc>
          <w:tcPr>
            <w:tcW w:w="1104" w:type="dxa"/>
            <w:tcBorders>
              <w:top w:val="single" w:sz="4" w:space="0" w:color="auto"/>
              <w:left w:val="single" w:sz="4" w:space="0" w:color="auto"/>
            </w:tcBorders>
            <w:shd w:val="clear" w:color="auto" w:fill="D9D9D9" w:themeFill="background1" w:themeFillShade="D9"/>
            <w:vAlign w:val="center"/>
          </w:tcPr>
          <w:p w14:paraId="07D53CC2" w14:textId="77777777" w:rsidR="00BA06E3" w:rsidRPr="00AF1A8D" w:rsidRDefault="00BA06E3" w:rsidP="007230E3">
            <w:pPr>
              <w:widowControl w:val="0"/>
              <w:spacing w:after="0" w:line="240" w:lineRule="auto"/>
              <w:jc w:val="center"/>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1A888C09"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b/>
                <w:bCs/>
                <w:color w:val="000000"/>
                <w:sz w:val="24"/>
                <w:szCs w:val="24"/>
                <w:lang w:eastAsia="sr-Cyrl-RS"/>
              </w:rPr>
              <w:t>ОПШТЕ ИНФОРМАЦИЈЕ О КАПИТАЛНОМ ПРОЈЕКТУ И ПРЕДЛАГАЧУ</w:t>
            </w:r>
          </w:p>
        </w:tc>
      </w:tr>
      <w:tr w:rsidR="00BA06E3" w:rsidRPr="00AF1A8D" w14:paraId="496A2CC0"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20219C18"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w:t>
            </w:r>
          </w:p>
        </w:tc>
        <w:tc>
          <w:tcPr>
            <w:tcW w:w="8688" w:type="dxa"/>
            <w:tcBorders>
              <w:top w:val="single" w:sz="4" w:space="0" w:color="auto"/>
              <w:left w:val="single" w:sz="4" w:space="0" w:color="auto"/>
              <w:right w:val="single" w:sz="4" w:space="0" w:color="auto"/>
            </w:tcBorders>
            <w:shd w:val="clear" w:color="auto" w:fill="auto"/>
            <w:vAlign w:val="center"/>
          </w:tcPr>
          <w:p w14:paraId="446DF559"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Назив пројекта</w:t>
            </w:r>
          </w:p>
        </w:tc>
      </w:tr>
      <w:tr w:rsidR="00BA06E3" w:rsidRPr="00AF1A8D" w14:paraId="10581580" w14:textId="77777777" w:rsidTr="004C4D13">
        <w:trPr>
          <w:trHeight w:hRule="exact" w:val="350"/>
          <w:jc w:val="center"/>
        </w:trPr>
        <w:tc>
          <w:tcPr>
            <w:tcW w:w="1104" w:type="dxa"/>
            <w:tcBorders>
              <w:top w:val="single" w:sz="4" w:space="0" w:color="auto"/>
              <w:left w:val="single" w:sz="4" w:space="0" w:color="auto"/>
            </w:tcBorders>
            <w:shd w:val="clear" w:color="auto" w:fill="D9D9D9" w:themeFill="background1" w:themeFillShade="D9"/>
            <w:vAlign w:val="center"/>
          </w:tcPr>
          <w:p w14:paraId="09439E4A"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1.2</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021C3CE0"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Предлагач идеје капиталног пројекта</w:t>
            </w:r>
          </w:p>
        </w:tc>
      </w:tr>
      <w:tr w:rsidR="00BA06E3" w:rsidRPr="00AF1A8D" w14:paraId="60ABC4BA"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1E3D84DB"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1.3</w:t>
            </w:r>
          </w:p>
        </w:tc>
        <w:tc>
          <w:tcPr>
            <w:tcW w:w="8688" w:type="dxa"/>
            <w:tcBorders>
              <w:top w:val="single" w:sz="4" w:space="0" w:color="auto"/>
              <w:left w:val="single" w:sz="4" w:space="0" w:color="auto"/>
              <w:right w:val="single" w:sz="4" w:space="0" w:color="auto"/>
            </w:tcBorders>
            <w:shd w:val="clear" w:color="auto" w:fill="auto"/>
            <w:vAlign w:val="center"/>
          </w:tcPr>
          <w:p w14:paraId="391E7643" w14:textId="519A9E96"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 xml:space="preserve">Одговорно или овлашћено контакт лице предлагача </w:t>
            </w:r>
            <w:r w:rsidR="007A1DAF">
              <w:rPr>
                <w:rFonts w:ascii="Times New Roman" w:eastAsia="Times New Roman" w:hAnsi="Times New Roman" w:cs="Times New Roman"/>
                <w:color w:val="000000"/>
                <w:sz w:val="24"/>
                <w:szCs w:val="24"/>
                <w:lang w:eastAsia="sr-Cyrl-RS"/>
              </w:rPr>
              <w:t>идеје</w:t>
            </w:r>
            <w:r w:rsidR="00C33CC3" w:rsidRPr="00AF1A8D">
              <w:rPr>
                <w:rFonts w:ascii="Times New Roman" w:eastAsia="Times New Roman" w:hAnsi="Times New Roman" w:cs="Times New Roman"/>
                <w:color w:val="000000"/>
                <w:sz w:val="24"/>
                <w:szCs w:val="24"/>
                <w:lang w:eastAsia="sr-Cyrl-RS"/>
              </w:rPr>
              <w:t xml:space="preserve"> капиталног прој</w:t>
            </w:r>
            <w:r w:rsidRPr="00AF1A8D">
              <w:rPr>
                <w:rFonts w:ascii="Times New Roman" w:eastAsia="Times New Roman" w:hAnsi="Times New Roman" w:cs="Times New Roman"/>
                <w:color w:val="000000"/>
                <w:sz w:val="24"/>
                <w:szCs w:val="24"/>
                <w:lang w:eastAsia="sr-Cyrl-RS"/>
              </w:rPr>
              <w:t>екта</w:t>
            </w:r>
          </w:p>
        </w:tc>
      </w:tr>
      <w:tr w:rsidR="00BA06E3" w:rsidRPr="00AF1A8D" w14:paraId="0D489D65" w14:textId="77777777" w:rsidTr="004C4D13">
        <w:trPr>
          <w:trHeight w:hRule="exact" w:val="613"/>
          <w:jc w:val="center"/>
        </w:trPr>
        <w:tc>
          <w:tcPr>
            <w:tcW w:w="1104" w:type="dxa"/>
            <w:tcBorders>
              <w:top w:val="single" w:sz="4" w:space="0" w:color="auto"/>
              <w:left w:val="single" w:sz="4" w:space="0" w:color="auto"/>
            </w:tcBorders>
            <w:shd w:val="clear" w:color="auto" w:fill="D9D9D9" w:themeFill="background1" w:themeFillShade="D9"/>
            <w:vAlign w:val="center"/>
          </w:tcPr>
          <w:p w14:paraId="38A6EBFD"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1.4</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76B80945" w14:textId="12113C14" w:rsidR="00BA06E3" w:rsidRPr="00AF1A8D" w:rsidRDefault="00C33CC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Локациј</w:t>
            </w:r>
            <w:r w:rsidR="00BA06E3" w:rsidRPr="00AF1A8D">
              <w:rPr>
                <w:rFonts w:ascii="Times New Roman" w:eastAsia="Times New Roman" w:hAnsi="Times New Roman" w:cs="Times New Roman"/>
                <w:color w:val="000000"/>
                <w:sz w:val="24"/>
                <w:szCs w:val="24"/>
                <w:lang w:eastAsia="sr-Cyrl-RS"/>
              </w:rPr>
              <w:t xml:space="preserve">а (назив насељеног места или </w:t>
            </w:r>
            <w:r w:rsidRPr="00AF1A8D">
              <w:rPr>
                <w:rFonts w:ascii="Times New Roman" w:eastAsia="Times New Roman" w:hAnsi="Times New Roman" w:cs="Times New Roman"/>
                <w:color w:val="000000"/>
                <w:sz w:val="24"/>
                <w:szCs w:val="24"/>
                <w:lang w:eastAsia="sr-Cyrl-RS"/>
              </w:rPr>
              <w:t>прецизније дефинисана локација на којој се реализује пројекат)</w:t>
            </w:r>
          </w:p>
        </w:tc>
      </w:tr>
      <w:tr w:rsidR="00BA06E3" w:rsidRPr="00AF1A8D" w14:paraId="6992B7C5"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35CAF2F3"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1.5</w:t>
            </w:r>
          </w:p>
        </w:tc>
        <w:tc>
          <w:tcPr>
            <w:tcW w:w="8688" w:type="dxa"/>
            <w:tcBorders>
              <w:top w:val="single" w:sz="4" w:space="0" w:color="auto"/>
              <w:left w:val="single" w:sz="4" w:space="0" w:color="auto"/>
              <w:right w:val="single" w:sz="4" w:space="0" w:color="auto"/>
            </w:tcBorders>
            <w:shd w:val="clear" w:color="auto" w:fill="auto"/>
            <w:vAlign w:val="center"/>
          </w:tcPr>
          <w:p w14:paraId="45D72427"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Статус пројекта</w:t>
            </w:r>
          </w:p>
        </w:tc>
      </w:tr>
      <w:tr w:rsidR="00BA06E3" w:rsidRPr="00AF1A8D" w14:paraId="69BF231D" w14:textId="77777777" w:rsidTr="004C4D13">
        <w:trPr>
          <w:trHeight w:hRule="exact" w:val="350"/>
          <w:jc w:val="center"/>
        </w:trPr>
        <w:tc>
          <w:tcPr>
            <w:tcW w:w="1104" w:type="dxa"/>
            <w:tcBorders>
              <w:top w:val="single" w:sz="4" w:space="0" w:color="auto"/>
              <w:left w:val="single" w:sz="4" w:space="0" w:color="auto"/>
            </w:tcBorders>
            <w:shd w:val="clear" w:color="auto" w:fill="D9D9D9" w:themeFill="background1" w:themeFillShade="D9"/>
            <w:vAlign w:val="center"/>
          </w:tcPr>
          <w:p w14:paraId="3CA0E4F9"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1.6</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037CE739"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Статус документације</w:t>
            </w:r>
          </w:p>
        </w:tc>
      </w:tr>
      <w:tr w:rsidR="00BA06E3" w:rsidRPr="00AF1A8D" w14:paraId="59AD6118"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64B2EC38"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1.7</w:t>
            </w:r>
          </w:p>
        </w:tc>
        <w:tc>
          <w:tcPr>
            <w:tcW w:w="8688" w:type="dxa"/>
            <w:tcBorders>
              <w:top w:val="single" w:sz="4" w:space="0" w:color="auto"/>
              <w:left w:val="single" w:sz="4" w:space="0" w:color="auto"/>
              <w:right w:val="single" w:sz="4" w:space="0" w:color="auto"/>
            </w:tcBorders>
            <w:shd w:val="clear" w:color="auto" w:fill="auto"/>
            <w:vAlign w:val="center"/>
          </w:tcPr>
          <w:p w14:paraId="3F1D14A2"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Врста капиталног улагања:</w:t>
            </w:r>
          </w:p>
        </w:tc>
      </w:tr>
      <w:tr w:rsidR="00BA06E3" w:rsidRPr="00AF1A8D" w14:paraId="38CE7166"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6B72B22E"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1.71</w:t>
            </w:r>
          </w:p>
        </w:tc>
        <w:tc>
          <w:tcPr>
            <w:tcW w:w="8688" w:type="dxa"/>
            <w:tcBorders>
              <w:top w:val="single" w:sz="4" w:space="0" w:color="auto"/>
              <w:left w:val="single" w:sz="4" w:space="0" w:color="auto"/>
              <w:right w:val="single" w:sz="4" w:space="0" w:color="auto"/>
            </w:tcBorders>
            <w:shd w:val="clear" w:color="auto" w:fill="auto"/>
            <w:vAlign w:val="center"/>
          </w:tcPr>
          <w:p w14:paraId="2A2A6E19"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Врста капиталног улагања - улагања у објекте</w:t>
            </w:r>
          </w:p>
        </w:tc>
      </w:tr>
      <w:tr w:rsidR="00BA06E3" w:rsidRPr="00AF1A8D" w14:paraId="1AEEF652"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62E1385C"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1.72</w:t>
            </w:r>
          </w:p>
        </w:tc>
        <w:tc>
          <w:tcPr>
            <w:tcW w:w="8688" w:type="dxa"/>
            <w:tcBorders>
              <w:top w:val="single" w:sz="4" w:space="0" w:color="auto"/>
              <w:left w:val="single" w:sz="4" w:space="0" w:color="auto"/>
              <w:right w:val="single" w:sz="4" w:space="0" w:color="auto"/>
            </w:tcBorders>
            <w:shd w:val="clear" w:color="auto" w:fill="auto"/>
            <w:vAlign w:val="center"/>
          </w:tcPr>
          <w:p w14:paraId="753C073F"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Врста капиталног улагања - улагања у опрему</w:t>
            </w:r>
          </w:p>
        </w:tc>
      </w:tr>
      <w:tr w:rsidR="00BA06E3" w:rsidRPr="00AF1A8D" w14:paraId="4B57D438" w14:textId="77777777" w:rsidTr="004C4D13">
        <w:trPr>
          <w:trHeight w:hRule="exact" w:val="346"/>
          <w:jc w:val="center"/>
        </w:trPr>
        <w:tc>
          <w:tcPr>
            <w:tcW w:w="1104" w:type="dxa"/>
            <w:tcBorders>
              <w:top w:val="single" w:sz="4" w:space="0" w:color="auto"/>
              <w:left w:val="single" w:sz="4" w:space="0" w:color="auto"/>
            </w:tcBorders>
            <w:shd w:val="clear" w:color="auto" w:fill="auto"/>
            <w:vAlign w:val="center"/>
          </w:tcPr>
          <w:p w14:paraId="5C6C7A22"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1.73</w:t>
            </w:r>
          </w:p>
        </w:tc>
        <w:tc>
          <w:tcPr>
            <w:tcW w:w="8688" w:type="dxa"/>
            <w:tcBorders>
              <w:top w:val="single" w:sz="4" w:space="0" w:color="auto"/>
              <w:left w:val="single" w:sz="4" w:space="0" w:color="auto"/>
              <w:right w:val="single" w:sz="4" w:space="0" w:color="auto"/>
            </w:tcBorders>
            <w:shd w:val="clear" w:color="auto" w:fill="auto"/>
            <w:vAlign w:val="center"/>
          </w:tcPr>
          <w:p w14:paraId="48965C18"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Врста капиталног улагања - улагања у земљиште</w:t>
            </w:r>
          </w:p>
        </w:tc>
      </w:tr>
      <w:tr w:rsidR="00BA06E3" w:rsidRPr="00AF1A8D" w14:paraId="517E1069"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03753779"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1.74</w:t>
            </w:r>
          </w:p>
        </w:tc>
        <w:tc>
          <w:tcPr>
            <w:tcW w:w="8688" w:type="dxa"/>
            <w:tcBorders>
              <w:top w:val="single" w:sz="4" w:space="0" w:color="auto"/>
              <w:left w:val="single" w:sz="4" w:space="0" w:color="auto"/>
              <w:right w:val="single" w:sz="4" w:space="0" w:color="auto"/>
            </w:tcBorders>
            <w:shd w:val="clear" w:color="auto" w:fill="auto"/>
            <w:vAlign w:val="center"/>
          </w:tcPr>
          <w:p w14:paraId="42DDC93D"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Врста капиталног улагања - улагања у права</w:t>
            </w:r>
          </w:p>
        </w:tc>
      </w:tr>
      <w:tr w:rsidR="00BA06E3" w:rsidRPr="00AF1A8D" w14:paraId="27575EE6" w14:textId="77777777" w:rsidTr="004C4D13">
        <w:trPr>
          <w:trHeight w:hRule="exact" w:val="350"/>
          <w:jc w:val="center"/>
        </w:trPr>
        <w:tc>
          <w:tcPr>
            <w:tcW w:w="1104" w:type="dxa"/>
            <w:tcBorders>
              <w:top w:val="single" w:sz="4" w:space="0" w:color="auto"/>
              <w:left w:val="single" w:sz="4" w:space="0" w:color="auto"/>
            </w:tcBorders>
            <w:shd w:val="clear" w:color="auto" w:fill="auto"/>
            <w:vAlign w:val="center"/>
          </w:tcPr>
          <w:p w14:paraId="6C487185"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1.75</w:t>
            </w:r>
          </w:p>
        </w:tc>
        <w:tc>
          <w:tcPr>
            <w:tcW w:w="8688" w:type="dxa"/>
            <w:tcBorders>
              <w:top w:val="single" w:sz="4" w:space="0" w:color="auto"/>
              <w:left w:val="single" w:sz="4" w:space="0" w:color="auto"/>
              <w:right w:val="single" w:sz="4" w:space="0" w:color="auto"/>
            </w:tcBorders>
            <w:shd w:val="clear" w:color="auto" w:fill="auto"/>
            <w:vAlign w:val="center"/>
          </w:tcPr>
          <w:p w14:paraId="3237F24E"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Врста капиталног улагања - остало</w:t>
            </w:r>
          </w:p>
        </w:tc>
      </w:tr>
      <w:tr w:rsidR="00BA06E3" w:rsidRPr="00AF1A8D" w14:paraId="2213AEE5" w14:textId="77777777" w:rsidTr="004C4D13">
        <w:trPr>
          <w:trHeight w:hRule="exact" w:val="350"/>
          <w:jc w:val="center"/>
        </w:trPr>
        <w:tc>
          <w:tcPr>
            <w:tcW w:w="1104" w:type="dxa"/>
            <w:tcBorders>
              <w:top w:val="single" w:sz="4" w:space="0" w:color="auto"/>
              <w:left w:val="single" w:sz="4" w:space="0" w:color="auto"/>
            </w:tcBorders>
            <w:shd w:val="clear" w:color="auto" w:fill="D9D9D9" w:themeFill="background1" w:themeFillShade="D9"/>
            <w:vAlign w:val="center"/>
          </w:tcPr>
          <w:p w14:paraId="5DE058BF"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1.8</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02B98443"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Корист од улагања</w:t>
            </w:r>
          </w:p>
        </w:tc>
      </w:tr>
      <w:tr w:rsidR="00BA06E3" w:rsidRPr="00AF1A8D" w14:paraId="41903D12" w14:textId="77777777" w:rsidTr="004C4D13">
        <w:trPr>
          <w:trHeight w:hRule="exact" w:val="569"/>
          <w:jc w:val="center"/>
        </w:trPr>
        <w:tc>
          <w:tcPr>
            <w:tcW w:w="1104" w:type="dxa"/>
            <w:tcBorders>
              <w:top w:val="single" w:sz="4" w:space="0" w:color="auto"/>
              <w:left w:val="single" w:sz="4" w:space="0" w:color="auto"/>
            </w:tcBorders>
            <w:shd w:val="clear" w:color="auto" w:fill="auto"/>
            <w:vAlign w:val="center"/>
          </w:tcPr>
          <w:p w14:paraId="682955A4"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1.9</w:t>
            </w:r>
          </w:p>
        </w:tc>
        <w:tc>
          <w:tcPr>
            <w:tcW w:w="8688" w:type="dxa"/>
            <w:tcBorders>
              <w:top w:val="single" w:sz="4" w:space="0" w:color="auto"/>
              <w:left w:val="single" w:sz="4" w:space="0" w:color="auto"/>
              <w:right w:val="single" w:sz="4" w:space="0" w:color="auto"/>
            </w:tcBorders>
            <w:shd w:val="clear" w:color="auto" w:fill="auto"/>
            <w:vAlign w:val="center"/>
          </w:tcPr>
          <w:p w14:paraId="14C76C3E" w14:textId="0F24F054"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Пројекат је део већег пројекта Р</w:t>
            </w:r>
            <w:r w:rsidR="00FE7EB7" w:rsidRPr="00AF1A8D">
              <w:rPr>
                <w:rFonts w:ascii="Times New Roman" w:eastAsia="Times New Roman" w:hAnsi="Times New Roman" w:cs="Times New Roman"/>
                <w:color w:val="000000"/>
                <w:sz w:val="24"/>
                <w:szCs w:val="24"/>
                <w:lang w:eastAsia="sr-Cyrl-RS"/>
              </w:rPr>
              <w:t xml:space="preserve">епублике </w:t>
            </w:r>
            <w:r w:rsidRPr="00AF1A8D">
              <w:rPr>
                <w:rFonts w:ascii="Times New Roman" w:eastAsia="Times New Roman" w:hAnsi="Times New Roman" w:cs="Times New Roman"/>
                <w:color w:val="000000"/>
                <w:sz w:val="24"/>
                <w:szCs w:val="24"/>
                <w:lang w:eastAsia="sr-Cyrl-RS"/>
              </w:rPr>
              <w:t>С</w:t>
            </w:r>
            <w:r w:rsidR="00FE7EB7" w:rsidRPr="00AF1A8D">
              <w:rPr>
                <w:rFonts w:ascii="Times New Roman" w:eastAsia="Times New Roman" w:hAnsi="Times New Roman" w:cs="Times New Roman"/>
                <w:color w:val="000000"/>
                <w:sz w:val="24"/>
                <w:szCs w:val="24"/>
                <w:lang w:eastAsia="sr-Cyrl-RS"/>
              </w:rPr>
              <w:t xml:space="preserve">рбије </w:t>
            </w:r>
            <w:r w:rsidRPr="00AF1A8D">
              <w:rPr>
                <w:rFonts w:ascii="Times New Roman" w:eastAsia="Times New Roman" w:hAnsi="Times New Roman" w:cs="Times New Roman"/>
                <w:color w:val="000000"/>
                <w:sz w:val="24"/>
                <w:szCs w:val="24"/>
                <w:lang w:eastAsia="sr-Cyrl-RS"/>
              </w:rPr>
              <w:t xml:space="preserve">/више </w:t>
            </w:r>
            <w:r w:rsidR="00FE7EB7" w:rsidRPr="00AF1A8D">
              <w:rPr>
                <w:rFonts w:ascii="Times New Roman" w:eastAsia="Times New Roman" w:hAnsi="Times New Roman" w:cs="Times New Roman"/>
                <w:color w:val="000000"/>
                <w:sz w:val="24"/>
                <w:szCs w:val="24"/>
                <w:lang w:eastAsia="sr-Cyrl-RS"/>
              </w:rPr>
              <w:t>јединица локалне самоуправе</w:t>
            </w:r>
          </w:p>
        </w:tc>
      </w:tr>
      <w:tr w:rsidR="00BA06E3" w:rsidRPr="00AF1A8D" w14:paraId="208735EA" w14:textId="77777777" w:rsidTr="004C4D13">
        <w:trPr>
          <w:trHeight w:hRule="exact" w:val="350"/>
          <w:jc w:val="center"/>
        </w:trPr>
        <w:tc>
          <w:tcPr>
            <w:tcW w:w="1104" w:type="dxa"/>
            <w:tcBorders>
              <w:top w:val="single" w:sz="4" w:space="0" w:color="auto"/>
              <w:left w:val="single" w:sz="4" w:space="0" w:color="auto"/>
            </w:tcBorders>
            <w:shd w:val="clear" w:color="auto" w:fill="D9D9D9" w:themeFill="background1" w:themeFillShade="D9"/>
            <w:vAlign w:val="center"/>
          </w:tcPr>
          <w:p w14:paraId="5583BE5E"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1.10</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3A2B0C64"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Пројекат је наставак претходно реализованог пројекта</w:t>
            </w:r>
          </w:p>
        </w:tc>
      </w:tr>
      <w:tr w:rsidR="00BA06E3" w:rsidRPr="00AF1A8D" w14:paraId="1A5B78A8"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7E2C26D3" w14:textId="77777777" w:rsidR="00BA06E3" w:rsidRPr="00AF1A8D" w:rsidRDefault="00BA06E3"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1.11</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7EDA5E2A" w14:textId="71094D2C"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 xml:space="preserve">Уколико је одговор на претходни </w:t>
            </w:r>
            <w:r w:rsidR="00FE7EB7" w:rsidRPr="00AF1A8D">
              <w:rPr>
                <w:rFonts w:ascii="Times New Roman" w:eastAsia="Times New Roman" w:hAnsi="Times New Roman" w:cs="Times New Roman"/>
                <w:color w:val="000000"/>
                <w:sz w:val="24"/>
                <w:szCs w:val="24"/>
                <w:lang w:eastAsia="sr-Cyrl-RS"/>
              </w:rPr>
              <w:t>питање</w:t>
            </w:r>
            <w:r w:rsidRPr="00AF1A8D">
              <w:rPr>
                <w:rFonts w:ascii="Times New Roman" w:eastAsia="Times New Roman" w:hAnsi="Times New Roman" w:cs="Times New Roman"/>
                <w:color w:val="000000"/>
                <w:sz w:val="24"/>
                <w:szCs w:val="24"/>
                <w:lang w:eastAsia="sr-Cyrl-RS"/>
              </w:rPr>
              <w:t xml:space="preserve"> Да, навести који пројекат је у питању</w:t>
            </w:r>
          </w:p>
        </w:tc>
      </w:tr>
      <w:tr w:rsidR="00AF1A8D" w:rsidRPr="00AF1A8D" w14:paraId="38510E5C" w14:textId="77777777" w:rsidTr="004C4D13">
        <w:trPr>
          <w:trHeight w:hRule="exact" w:val="741"/>
          <w:jc w:val="center"/>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4AFAC28C"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1.12</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64350"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Капитални пројекат је у просторном плану Републике Србије /јединице локалне самоуправе, инвестиционом плану, урбанистичким плановима...</w:t>
            </w:r>
          </w:p>
        </w:tc>
      </w:tr>
      <w:tr w:rsidR="0017649A" w:rsidRPr="00AF1A8D" w14:paraId="1884B3C0"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18A09F0A"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6501FE46"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Уколико јединица локалне самоуправе капиталну инвестицију реализује по принципу заједничког улагања, ко су партнери</w:t>
            </w:r>
          </w:p>
        </w:tc>
      </w:tr>
      <w:tr w:rsidR="0017649A" w:rsidRPr="00AF1A8D" w14:paraId="24EF32C8"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35F08AF1"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1.13.1</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680F103F"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Национална/Покрајинска институција</w:t>
            </w:r>
          </w:p>
        </w:tc>
      </w:tr>
      <w:tr w:rsidR="0017649A" w:rsidRPr="00AF1A8D" w14:paraId="3DB8A252"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077BD9BB"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1.13.2</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355CA1D1"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Друга јединица локалне самоуправе из Републике Србије</w:t>
            </w:r>
          </w:p>
        </w:tc>
      </w:tr>
      <w:tr w:rsidR="0017649A" w:rsidRPr="00AF1A8D" w14:paraId="7C8AB610"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6F3803FF"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1.13.3</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52FE302B"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Приватни сектор</w:t>
            </w:r>
          </w:p>
        </w:tc>
      </w:tr>
      <w:tr w:rsidR="0017649A" w:rsidRPr="00AF1A8D" w14:paraId="4428461F"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707778D9"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1.13.4</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3264128C"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Институтција/организација из друге државе</w:t>
            </w:r>
          </w:p>
        </w:tc>
      </w:tr>
      <w:tr w:rsidR="0017649A" w:rsidRPr="00AF1A8D" w14:paraId="6CB52A96"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5816F51E"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1.13.5</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03C66249"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Образовна установа</w:t>
            </w:r>
          </w:p>
        </w:tc>
      </w:tr>
      <w:tr w:rsidR="0017649A" w:rsidRPr="00AF1A8D" w14:paraId="45216502" w14:textId="77777777" w:rsidTr="004C4D13">
        <w:trPr>
          <w:trHeight w:hRule="exact" w:val="360"/>
          <w:jc w:val="center"/>
        </w:trPr>
        <w:tc>
          <w:tcPr>
            <w:tcW w:w="1104" w:type="dxa"/>
            <w:tcBorders>
              <w:top w:val="single" w:sz="4" w:space="0" w:color="auto"/>
              <w:left w:val="single" w:sz="4" w:space="0" w:color="auto"/>
              <w:bottom w:val="single" w:sz="4" w:space="0" w:color="auto"/>
            </w:tcBorders>
            <w:shd w:val="clear" w:color="auto" w:fill="auto"/>
            <w:vAlign w:val="center"/>
          </w:tcPr>
          <w:p w14:paraId="7D2FB2CD" w14:textId="77777777" w:rsidR="0017649A" w:rsidRPr="00AF1A8D" w:rsidRDefault="0017649A" w:rsidP="004C4D13">
            <w:pPr>
              <w:widowControl w:val="0"/>
              <w:spacing w:after="0" w:line="240" w:lineRule="auto"/>
              <w:ind w:firstLine="34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1.13.6</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29EB5B7C"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Удружење грађана</w:t>
            </w:r>
          </w:p>
        </w:tc>
      </w:tr>
    </w:tbl>
    <w:p w14:paraId="59D955E5" w14:textId="77777777" w:rsidR="00BA06E3" w:rsidRPr="00AF1A8D" w:rsidRDefault="00BA06E3" w:rsidP="00BA06E3">
      <w:pPr>
        <w:widowControl w:val="0"/>
        <w:spacing w:after="0" w:line="1" w:lineRule="exact"/>
        <w:rPr>
          <w:rFonts w:ascii="Times New Roman" w:eastAsia="Courier New" w:hAnsi="Times New Roman" w:cs="Times New Roman"/>
          <w:color w:val="000000"/>
          <w:sz w:val="24"/>
          <w:szCs w:val="24"/>
          <w:lang w:eastAsia="sr-Cyrl-RS"/>
        </w:rPr>
      </w:pPr>
    </w:p>
    <w:p w14:paraId="68FF7DA8" w14:textId="77777777" w:rsidR="00BA06E3" w:rsidRPr="00AF1A8D" w:rsidRDefault="00BA06E3" w:rsidP="00BA06E3">
      <w:pPr>
        <w:widowControl w:val="0"/>
        <w:spacing w:after="0" w:line="1" w:lineRule="exact"/>
        <w:rPr>
          <w:rFonts w:ascii="Times New Roman" w:eastAsia="Courier New" w:hAnsi="Times New Roman" w:cs="Times New Roman"/>
          <w:color w:val="000000"/>
          <w:sz w:val="24"/>
          <w:szCs w:val="24"/>
          <w:lang w:eastAsia="sr-Cyrl-RS"/>
        </w:rPr>
      </w:pPr>
      <w:r w:rsidRPr="00AF1A8D">
        <w:rPr>
          <w:rFonts w:ascii="Times New Roman" w:eastAsia="Courier New" w:hAnsi="Times New Roman" w:cs="Times New Roman"/>
          <w:color w:val="000000"/>
          <w:sz w:val="24"/>
          <w:szCs w:val="24"/>
          <w:lang w:eastAsia="sr-Cyrl-RS"/>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104"/>
        <w:gridCol w:w="8688"/>
      </w:tblGrid>
      <w:tr w:rsidR="00BA06E3" w:rsidRPr="00AF1A8D" w14:paraId="153FA714" w14:textId="77777777" w:rsidTr="004C4D13">
        <w:trPr>
          <w:trHeight w:hRule="exact" w:val="350"/>
        </w:trPr>
        <w:tc>
          <w:tcPr>
            <w:tcW w:w="1104" w:type="dxa"/>
            <w:tcBorders>
              <w:top w:val="single" w:sz="4" w:space="0" w:color="auto"/>
              <w:left w:val="single" w:sz="4" w:space="0" w:color="auto"/>
            </w:tcBorders>
            <w:shd w:val="clear" w:color="auto" w:fill="D9D9D9" w:themeFill="background1" w:themeFillShade="D9"/>
            <w:vAlign w:val="center"/>
          </w:tcPr>
          <w:p w14:paraId="388F671C"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lastRenderedPageBreak/>
              <w:t>1.14</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7073603B" w14:textId="58405255"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 xml:space="preserve">Одељење у </w:t>
            </w:r>
            <w:r w:rsidR="00CC66FE" w:rsidRPr="00AF1A8D">
              <w:rPr>
                <w:rFonts w:ascii="Times New Roman" w:eastAsia="Times New Roman" w:hAnsi="Times New Roman" w:cs="Times New Roman"/>
                <w:color w:val="000000"/>
                <w:sz w:val="24"/>
                <w:szCs w:val="24"/>
                <w:lang w:eastAsia="sr-Cyrl-RS"/>
              </w:rPr>
              <w:t>јединици локалне самоуправе</w:t>
            </w:r>
            <w:r w:rsidRPr="00AF1A8D">
              <w:rPr>
                <w:rFonts w:ascii="Times New Roman" w:eastAsia="Times New Roman" w:hAnsi="Times New Roman" w:cs="Times New Roman"/>
                <w:color w:val="000000"/>
                <w:sz w:val="24"/>
                <w:szCs w:val="24"/>
                <w:lang w:eastAsia="sr-Cyrl-RS"/>
              </w:rPr>
              <w:t xml:space="preserve"> одговорно за припрему/писање пројекта</w:t>
            </w:r>
          </w:p>
        </w:tc>
      </w:tr>
      <w:tr w:rsidR="00BA06E3" w:rsidRPr="00AF1A8D" w14:paraId="0AE7C0C2" w14:textId="77777777" w:rsidTr="004C4D13">
        <w:trPr>
          <w:trHeight w:hRule="exact" w:val="672"/>
        </w:trPr>
        <w:tc>
          <w:tcPr>
            <w:tcW w:w="1104" w:type="dxa"/>
            <w:tcBorders>
              <w:top w:val="single" w:sz="4" w:space="0" w:color="auto"/>
              <w:left w:val="single" w:sz="4" w:space="0" w:color="auto"/>
            </w:tcBorders>
            <w:shd w:val="clear" w:color="auto" w:fill="auto"/>
            <w:vAlign w:val="center"/>
          </w:tcPr>
          <w:p w14:paraId="45F9769E"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1.15</w:t>
            </w:r>
          </w:p>
        </w:tc>
        <w:tc>
          <w:tcPr>
            <w:tcW w:w="8688" w:type="dxa"/>
            <w:tcBorders>
              <w:top w:val="single" w:sz="4" w:space="0" w:color="auto"/>
              <w:left w:val="single" w:sz="4" w:space="0" w:color="auto"/>
              <w:right w:val="single" w:sz="4" w:space="0" w:color="auto"/>
            </w:tcBorders>
            <w:shd w:val="clear" w:color="auto" w:fill="auto"/>
            <w:vAlign w:val="center"/>
          </w:tcPr>
          <w:p w14:paraId="0E4868C3" w14:textId="72B2332B"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Одељење у</w:t>
            </w:r>
            <w:r w:rsidR="00CC66FE" w:rsidRPr="00AF1A8D">
              <w:rPr>
                <w:rFonts w:ascii="Times New Roman" w:eastAsia="Times New Roman" w:hAnsi="Times New Roman" w:cs="Times New Roman"/>
                <w:color w:val="000000"/>
                <w:sz w:val="24"/>
                <w:szCs w:val="24"/>
                <w:lang w:eastAsia="sr-Cyrl-RS"/>
              </w:rPr>
              <w:t xml:space="preserve"> јединици локалне самоуправе </w:t>
            </w:r>
            <w:r w:rsidRPr="00AF1A8D">
              <w:rPr>
                <w:rFonts w:ascii="Times New Roman" w:eastAsia="Times New Roman" w:hAnsi="Times New Roman" w:cs="Times New Roman"/>
                <w:color w:val="000000"/>
                <w:sz w:val="24"/>
                <w:szCs w:val="24"/>
                <w:lang w:eastAsia="sr-Cyrl-RS"/>
              </w:rPr>
              <w:t>одговорно за праћење имплементације пројекта</w:t>
            </w:r>
          </w:p>
        </w:tc>
      </w:tr>
      <w:tr w:rsidR="00BA06E3" w:rsidRPr="00AF1A8D" w14:paraId="1FD20AEB" w14:textId="77777777" w:rsidTr="004C4D13">
        <w:trPr>
          <w:trHeight w:hRule="exact" w:val="346"/>
        </w:trPr>
        <w:tc>
          <w:tcPr>
            <w:tcW w:w="1104" w:type="dxa"/>
            <w:tcBorders>
              <w:top w:val="single" w:sz="4" w:space="0" w:color="auto"/>
              <w:left w:val="single" w:sz="4" w:space="0" w:color="auto"/>
            </w:tcBorders>
            <w:shd w:val="clear" w:color="auto" w:fill="D9D9D9" w:themeFill="background1" w:themeFillShade="D9"/>
            <w:vAlign w:val="center"/>
          </w:tcPr>
          <w:p w14:paraId="77DA83A0"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1.16</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14F89753"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Искуство предлагача у имплементацији сличних пројеката</w:t>
            </w:r>
          </w:p>
        </w:tc>
      </w:tr>
      <w:tr w:rsidR="00BA06E3" w:rsidRPr="00AF1A8D" w14:paraId="0BCB5E00" w14:textId="77777777" w:rsidTr="004C4D13">
        <w:trPr>
          <w:trHeight w:hRule="exact" w:val="350"/>
        </w:trPr>
        <w:tc>
          <w:tcPr>
            <w:tcW w:w="1104" w:type="dxa"/>
            <w:tcBorders>
              <w:top w:val="single" w:sz="4" w:space="0" w:color="auto"/>
              <w:left w:val="single" w:sz="4" w:space="0" w:color="auto"/>
            </w:tcBorders>
            <w:shd w:val="clear" w:color="auto" w:fill="auto"/>
            <w:vAlign w:val="center"/>
          </w:tcPr>
          <w:p w14:paraId="57F9A2F3"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1.17</w:t>
            </w:r>
          </w:p>
        </w:tc>
        <w:tc>
          <w:tcPr>
            <w:tcW w:w="8688" w:type="dxa"/>
            <w:tcBorders>
              <w:top w:val="single" w:sz="4" w:space="0" w:color="auto"/>
              <w:left w:val="single" w:sz="4" w:space="0" w:color="auto"/>
              <w:right w:val="single" w:sz="4" w:space="0" w:color="auto"/>
            </w:tcBorders>
            <w:shd w:val="clear" w:color="auto" w:fill="auto"/>
            <w:vAlign w:val="center"/>
          </w:tcPr>
          <w:p w14:paraId="1EED2C5B"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Процењена вредност инвестиције</w:t>
            </w:r>
          </w:p>
        </w:tc>
      </w:tr>
      <w:tr w:rsidR="00BA06E3" w:rsidRPr="00AF1A8D" w14:paraId="5527CF4C" w14:textId="77777777" w:rsidTr="004C4D13">
        <w:trPr>
          <w:trHeight w:hRule="exact" w:val="350"/>
        </w:trPr>
        <w:tc>
          <w:tcPr>
            <w:tcW w:w="1104" w:type="dxa"/>
            <w:tcBorders>
              <w:top w:val="single" w:sz="4" w:space="0" w:color="auto"/>
              <w:left w:val="single" w:sz="4" w:space="0" w:color="auto"/>
            </w:tcBorders>
            <w:shd w:val="clear" w:color="auto" w:fill="D9D9D9" w:themeFill="background1" w:themeFillShade="D9"/>
            <w:vAlign w:val="center"/>
          </w:tcPr>
          <w:p w14:paraId="13E1EFA8"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1.18</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5DB3C8B6"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Обезбеђена средства</w:t>
            </w:r>
          </w:p>
        </w:tc>
      </w:tr>
      <w:tr w:rsidR="00BA06E3" w:rsidRPr="00AF1A8D" w14:paraId="22513F55" w14:textId="77777777" w:rsidTr="004C4D13">
        <w:trPr>
          <w:trHeight w:hRule="exact" w:val="350"/>
        </w:trPr>
        <w:tc>
          <w:tcPr>
            <w:tcW w:w="1104" w:type="dxa"/>
            <w:tcBorders>
              <w:top w:val="single" w:sz="4" w:space="0" w:color="auto"/>
              <w:left w:val="single" w:sz="4" w:space="0" w:color="auto"/>
            </w:tcBorders>
            <w:shd w:val="clear" w:color="auto" w:fill="auto"/>
            <w:vAlign w:val="center"/>
          </w:tcPr>
          <w:p w14:paraId="73488700"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1.19</w:t>
            </w:r>
          </w:p>
        </w:tc>
        <w:tc>
          <w:tcPr>
            <w:tcW w:w="8688" w:type="dxa"/>
            <w:tcBorders>
              <w:top w:val="single" w:sz="4" w:space="0" w:color="auto"/>
              <w:left w:val="single" w:sz="4" w:space="0" w:color="auto"/>
              <w:right w:val="single" w:sz="4" w:space="0" w:color="auto"/>
            </w:tcBorders>
            <w:shd w:val="clear" w:color="auto" w:fill="auto"/>
            <w:vAlign w:val="center"/>
          </w:tcPr>
          <w:p w14:paraId="406FF686"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Извор обезбеђених средстава</w:t>
            </w:r>
          </w:p>
        </w:tc>
      </w:tr>
      <w:tr w:rsidR="00BA06E3" w:rsidRPr="00AF1A8D" w14:paraId="0EB37E84" w14:textId="77777777" w:rsidTr="004C4D13">
        <w:trPr>
          <w:trHeight w:hRule="exact" w:val="562"/>
        </w:trPr>
        <w:tc>
          <w:tcPr>
            <w:tcW w:w="1104" w:type="dxa"/>
            <w:tcBorders>
              <w:top w:val="single" w:sz="4" w:space="0" w:color="auto"/>
              <w:left w:val="single" w:sz="4" w:space="0" w:color="auto"/>
            </w:tcBorders>
            <w:shd w:val="clear" w:color="auto" w:fill="D9D9D9" w:themeFill="background1" w:themeFillShade="D9"/>
            <w:vAlign w:val="center"/>
          </w:tcPr>
          <w:p w14:paraId="21F772C0"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1.20</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2CFA058B"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Кратак опис (резиме) пројектне идеје (проблем који се решава, циљ, циљна група)</w:t>
            </w:r>
          </w:p>
        </w:tc>
      </w:tr>
      <w:tr w:rsidR="00BA06E3" w:rsidRPr="00AF1A8D" w14:paraId="32C4760D" w14:textId="77777777" w:rsidTr="004C4D13">
        <w:trPr>
          <w:trHeight w:hRule="exact" w:val="350"/>
        </w:trPr>
        <w:tc>
          <w:tcPr>
            <w:tcW w:w="1104" w:type="dxa"/>
            <w:tcBorders>
              <w:top w:val="single" w:sz="4" w:space="0" w:color="auto"/>
              <w:left w:val="single" w:sz="4" w:space="0" w:color="auto"/>
            </w:tcBorders>
            <w:shd w:val="clear" w:color="auto" w:fill="D9D9D9" w:themeFill="background1" w:themeFillShade="D9"/>
            <w:vAlign w:val="center"/>
          </w:tcPr>
          <w:p w14:paraId="17093957" w14:textId="77777777" w:rsidR="00BA06E3" w:rsidRPr="00AF1A8D" w:rsidRDefault="00BA06E3" w:rsidP="004C4D13">
            <w:pPr>
              <w:widowControl w:val="0"/>
              <w:spacing w:after="0" w:line="240" w:lineRule="auto"/>
              <w:ind w:firstLine="48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57E97899"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b/>
                <w:bCs/>
                <w:color w:val="000000"/>
                <w:sz w:val="24"/>
                <w:szCs w:val="24"/>
                <w:lang w:eastAsia="sr-Cyrl-RS"/>
              </w:rPr>
              <w:t>СТРАТЕШКА РЕЛЕВАНТНОСТ КАПИТАЛНОГ ПРОЈЕКТА</w:t>
            </w:r>
          </w:p>
        </w:tc>
      </w:tr>
      <w:tr w:rsidR="00BA06E3" w:rsidRPr="00AF1A8D" w14:paraId="589A15F2" w14:textId="77777777" w:rsidTr="004C4D13">
        <w:trPr>
          <w:trHeight w:hRule="exact" w:val="562"/>
        </w:trPr>
        <w:tc>
          <w:tcPr>
            <w:tcW w:w="1104" w:type="dxa"/>
            <w:tcBorders>
              <w:top w:val="single" w:sz="4" w:space="0" w:color="auto"/>
              <w:left w:val="single" w:sz="4" w:space="0" w:color="auto"/>
            </w:tcBorders>
            <w:shd w:val="clear" w:color="auto" w:fill="auto"/>
            <w:vAlign w:val="center"/>
          </w:tcPr>
          <w:p w14:paraId="35F19CDA"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2.1</w:t>
            </w:r>
          </w:p>
        </w:tc>
        <w:tc>
          <w:tcPr>
            <w:tcW w:w="8688" w:type="dxa"/>
            <w:tcBorders>
              <w:top w:val="single" w:sz="4" w:space="0" w:color="auto"/>
              <w:left w:val="single" w:sz="4" w:space="0" w:color="auto"/>
              <w:right w:val="single" w:sz="4" w:space="0" w:color="auto"/>
            </w:tcBorders>
            <w:shd w:val="clear" w:color="auto" w:fill="auto"/>
            <w:vAlign w:val="center"/>
          </w:tcPr>
          <w:p w14:paraId="111B1FA7" w14:textId="7FA49C2F" w:rsidR="00BA06E3" w:rsidRPr="00AF1A8D" w:rsidRDefault="00CC66FE"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Прој</w:t>
            </w:r>
            <w:r w:rsidR="00BA06E3" w:rsidRPr="00AF1A8D">
              <w:rPr>
                <w:rFonts w:ascii="Times New Roman" w:eastAsia="Times New Roman" w:hAnsi="Times New Roman" w:cs="Times New Roman"/>
                <w:color w:val="000000"/>
                <w:sz w:val="24"/>
                <w:szCs w:val="24"/>
                <w:lang w:eastAsia="sr-Cyrl-RS"/>
              </w:rPr>
              <w:t>екат доприноси остварењу циља дефинисаног у оквиру планског документа или више њих</w:t>
            </w:r>
          </w:p>
        </w:tc>
      </w:tr>
      <w:tr w:rsidR="00BA06E3" w:rsidRPr="00AF1A8D" w14:paraId="041EC871" w14:textId="77777777" w:rsidTr="004C4D13">
        <w:trPr>
          <w:trHeight w:hRule="exact" w:val="562"/>
        </w:trPr>
        <w:tc>
          <w:tcPr>
            <w:tcW w:w="1104" w:type="dxa"/>
            <w:tcBorders>
              <w:top w:val="single" w:sz="4" w:space="0" w:color="auto"/>
              <w:left w:val="single" w:sz="4" w:space="0" w:color="auto"/>
            </w:tcBorders>
            <w:shd w:val="clear" w:color="auto" w:fill="D9D9D9" w:themeFill="background1" w:themeFillShade="D9"/>
            <w:vAlign w:val="center"/>
          </w:tcPr>
          <w:p w14:paraId="2A48BB4F"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2.1.1</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434689BC"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Назив планског документа/докуменат ком допринос даје предложени капитални пројекат</w:t>
            </w:r>
          </w:p>
        </w:tc>
      </w:tr>
      <w:tr w:rsidR="00BA06E3" w:rsidRPr="00AF1A8D" w14:paraId="149843FD" w14:textId="77777777" w:rsidTr="004C4D13">
        <w:trPr>
          <w:trHeight w:hRule="exact" w:val="562"/>
        </w:trPr>
        <w:tc>
          <w:tcPr>
            <w:tcW w:w="1104" w:type="dxa"/>
            <w:tcBorders>
              <w:top w:val="single" w:sz="4" w:space="0" w:color="auto"/>
              <w:left w:val="single" w:sz="4" w:space="0" w:color="auto"/>
            </w:tcBorders>
            <w:shd w:val="clear" w:color="auto" w:fill="auto"/>
            <w:vAlign w:val="center"/>
          </w:tcPr>
          <w:p w14:paraId="2BFC540B"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2.1.2</w:t>
            </w:r>
          </w:p>
        </w:tc>
        <w:tc>
          <w:tcPr>
            <w:tcW w:w="8688" w:type="dxa"/>
            <w:tcBorders>
              <w:top w:val="single" w:sz="4" w:space="0" w:color="auto"/>
              <w:left w:val="single" w:sz="4" w:space="0" w:color="auto"/>
              <w:right w:val="single" w:sz="4" w:space="0" w:color="auto"/>
            </w:tcBorders>
            <w:shd w:val="clear" w:color="auto" w:fill="auto"/>
            <w:vAlign w:val="center"/>
          </w:tcPr>
          <w:p w14:paraId="0A30FE4B"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Циљ/Приоритет/Мера/Активност из претходно наведеног планског документа/докумената</w:t>
            </w:r>
          </w:p>
        </w:tc>
      </w:tr>
      <w:tr w:rsidR="00BA06E3" w:rsidRPr="00AF1A8D" w14:paraId="3625491B" w14:textId="77777777" w:rsidTr="004C4D13">
        <w:trPr>
          <w:trHeight w:hRule="exact" w:val="562"/>
        </w:trPr>
        <w:tc>
          <w:tcPr>
            <w:tcW w:w="1104" w:type="dxa"/>
            <w:tcBorders>
              <w:top w:val="single" w:sz="4" w:space="0" w:color="auto"/>
              <w:left w:val="single" w:sz="4" w:space="0" w:color="auto"/>
            </w:tcBorders>
            <w:shd w:val="clear" w:color="auto" w:fill="D9D9D9" w:themeFill="background1" w:themeFillShade="D9"/>
            <w:vAlign w:val="center"/>
          </w:tcPr>
          <w:p w14:paraId="3074F1FD"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2.1.3</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11744FC7" w14:textId="7AA08D76"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Навести допринос показаатељу учинка из горенаведеног планског документа (</w:t>
            </w:r>
            <w:r w:rsidR="00CC66FE" w:rsidRPr="00AF1A8D">
              <w:rPr>
                <w:rFonts w:ascii="Times New Roman" w:eastAsia="Times New Roman" w:hAnsi="Times New Roman" w:cs="Times New Roman"/>
                <w:color w:val="000000"/>
                <w:sz w:val="24"/>
                <w:szCs w:val="24"/>
                <w:lang w:eastAsia="sr-Cyrl-RS"/>
              </w:rPr>
              <w:t>уколико је препознато</w:t>
            </w:r>
            <w:r w:rsidRPr="00AF1A8D">
              <w:rPr>
                <w:rFonts w:ascii="Times New Roman" w:eastAsia="Times New Roman" w:hAnsi="Times New Roman" w:cs="Times New Roman"/>
                <w:color w:val="000000"/>
                <w:sz w:val="24"/>
                <w:szCs w:val="24"/>
                <w:lang w:eastAsia="sr-Cyrl-RS"/>
              </w:rPr>
              <w:t>)</w:t>
            </w:r>
          </w:p>
        </w:tc>
      </w:tr>
      <w:tr w:rsidR="00BA06E3" w:rsidRPr="00AF1A8D" w14:paraId="4E9C8BA6" w14:textId="77777777" w:rsidTr="004C4D13">
        <w:trPr>
          <w:trHeight w:hRule="exact" w:val="350"/>
        </w:trPr>
        <w:tc>
          <w:tcPr>
            <w:tcW w:w="1104" w:type="dxa"/>
            <w:tcBorders>
              <w:top w:val="single" w:sz="4" w:space="0" w:color="auto"/>
              <w:left w:val="single" w:sz="4" w:space="0" w:color="auto"/>
            </w:tcBorders>
            <w:shd w:val="clear" w:color="auto" w:fill="auto"/>
            <w:vAlign w:val="center"/>
          </w:tcPr>
          <w:p w14:paraId="4F72530B"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2.2</w:t>
            </w:r>
          </w:p>
        </w:tc>
        <w:tc>
          <w:tcPr>
            <w:tcW w:w="8688" w:type="dxa"/>
            <w:tcBorders>
              <w:top w:val="single" w:sz="4" w:space="0" w:color="auto"/>
              <w:left w:val="single" w:sz="4" w:space="0" w:color="auto"/>
              <w:right w:val="single" w:sz="4" w:space="0" w:color="auto"/>
            </w:tcBorders>
            <w:shd w:val="clear" w:color="auto" w:fill="auto"/>
            <w:vAlign w:val="center"/>
          </w:tcPr>
          <w:p w14:paraId="6FE8BCB6"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Ниво значаја улагања</w:t>
            </w:r>
          </w:p>
        </w:tc>
      </w:tr>
      <w:tr w:rsidR="00BA06E3" w:rsidRPr="00AF1A8D" w14:paraId="5A2718EF" w14:textId="77777777" w:rsidTr="004C4D13">
        <w:trPr>
          <w:trHeight w:hRule="exact" w:val="350"/>
        </w:trPr>
        <w:tc>
          <w:tcPr>
            <w:tcW w:w="1104" w:type="dxa"/>
            <w:tcBorders>
              <w:top w:val="single" w:sz="4" w:space="0" w:color="auto"/>
              <w:left w:val="single" w:sz="4" w:space="0" w:color="auto"/>
            </w:tcBorders>
            <w:shd w:val="clear" w:color="auto" w:fill="D9D9D9" w:themeFill="background1" w:themeFillShade="D9"/>
            <w:vAlign w:val="center"/>
          </w:tcPr>
          <w:p w14:paraId="66A6511E"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2.3</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1582E8BB"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Пројекат припада следећој области локалне надлежности</w:t>
            </w:r>
          </w:p>
        </w:tc>
      </w:tr>
      <w:tr w:rsidR="00BA06E3" w:rsidRPr="00AF1A8D" w14:paraId="332FAA52" w14:textId="77777777" w:rsidTr="004C4D13">
        <w:trPr>
          <w:trHeight w:hRule="exact" w:val="350"/>
        </w:trPr>
        <w:tc>
          <w:tcPr>
            <w:tcW w:w="1104" w:type="dxa"/>
            <w:tcBorders>
              <w:top w:val="single" w:sz="4" w:space="0" w:color="auto"/>
              <w:left w:val="single" w:sz="4" w:space="0" w:color="auto"/>
            </w:tcBorders>
            <w:shd w:val="clear" w:color="auto" w:fill="auto"/>
            <w:vAlign w:val="center"/>
          </w:tcPr>
          <w:p w14:paraId="28F48236"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2.4</w:t>
            </w:r>
          </w:p>
        </w:tc>
        <w:tc>
          <w:tcPr>
            <w:tcW w:w="8688" w:type="dxa"/>
            <w:tcBorders>
              <w:top w:val="single" w:sz="4" w:space="0" w:color="auto"/>
              <w:left w:val="single" w:sz="4" w:space="0" w:color="auto"/>
              <w:right w:val="single" w:sz="4" w:space="0" w:color="auto"/>
            </w:tcBorders>
            <w:shd w:val="clear" w:color="auto" w:fill="auto"/>
            <w:vAlign w:val="center"/>
          </w:tcPr>
          <w:p w14:paraId="47340EFC"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Навести проблеме које се решавају реализацијом капиталног пројекта</w:t>
            </w:r>
          </w:p>
        </w:tc>
      </w:tr>
      <w:tr w:rsidR="00BA06E3" w:rsidRPr="00AF1A8D" w14:paraId="09C82C01" w14:textId="77777777" w:rsidTr="004C4D13">
        <w:trPr>
          <w:trHeight w:hRule="exact" w:val="350"/>
        </w:trPr>
        <w:tc>
          <w:tcPr>
            <w:tcW w:w="1104" w:type="dxa"/>
            <w:tcBorders>
              <w:top w:val="single" w:sz="4" w:space="0" w:color="auto"/>
              <w:left w:val="single" w:sz="4" w:space="0" w:color="auto"/>
            </w:tcBorders>
            <w:shd w:val="clear" w:color="auto" w:fill="D9D9D9" w:themeFill="background1" w:themeFillShade="D9"/>
            <w:vAlign w:val="center"/>
          </w:tcPr>
          <w:p w14:paraId="46A5DE49"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2.5</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644D6FD5" w14:textId="07DDBAB4" w:rsidR="00BA06E3" w:rsidRPr="00AF1A8D" w:rsidRDefault="00CC66FE"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Навести циљеве прој</w:t>
            </w:r>
            <w:r w:rsidR="00BA06E3" w:rsidRPr="00AF1A8D">
              <w:rPr>
                <w:rFonts w:ascii="Times New Roman" w:eastAsia="Times New Roman" w:hAnsi="Times New Roman" w:cs="Times New Roman"/>
                <w:color w:val="000000"/>
                <w:sz w:val="24"/>
                <w:szCs w:val="24"/>
                <w:lang w:eastAsia="sr-Cyrl-RS"/>
              </w:rPr>
              <w:t>екта и очекиване исходе</w:t>
            </w:r>
          </w:p>
        </w:tc>
      </w:tr>
      <w:tr w:rsidR="00BA06E3" w:rsidRPr="00AF1A8D" w14:paraId="56DC2A39" w14:textId="77777777" w:rsidTr="004C4D13">
        <w:trPr>
          <w:trHeight w:hRule="exact" w:val="562"/>
        </w:trPr>
        <w:tc>
          <w:tcPr>
            <w:tcW w:w="1104" w:type="dxa"/>
            <w:tcBorders>
              <w:top w:val="single" w:sz="4" w:space="0" w:color="auto"/>
              <w:left w:val="single" w:sz="4" w:space="0" w:color="auto"/>
            </w:tcBorders>
            <w:shd w:val="clear" w:color="auto" w:fill="auto"/>
            <w:vAlign w:val="center"/>
          </w:tcPr>
          <w:p w14:paraId="5F4CCBDF"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2.6</w:t>
            </w:r>
          </w:p>
        </w:tc>
        <w:tc>
          <w:tcPr>
            <w:tcW w:w="8688" w:type="dxa"/>
            <w:tcBorders>
              <w:top w:val="single" w:sz="4" w:space="0" w:color="auto"/>
              <w:left w:val="single" w:sz="4" w:space="0" w:color="auto"/>
              <w:right w:val="single" w:sz="4" w:space="0" w:color="auto"/>
            </w:tcBorders>
            <w:shd w:val="clear" w:color="auto" w:fill="auto"/>
            <w:vAlign w:val="center"/>
          </w:tcPr>
          <w:p w14:paraId="20361BFB" w14:textId="5929613B"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Навести потребне ак</w:t>
            </w:r>
            <w:r w:rsidR="00CC66FE" w:rsidRPr="00AF1A8D">
              <w:rPr>
                <w:rFonts w:ascii="Times New Roman" w:eastAsia="Times New Roman" w:hAnsi="Times New Roman" w:cs="Times New Roman"/>
                <w:color w:val="000000"/>
                <w:sz w:val="24"/>
                <w:szCs w:val="24"/>
                <w:lang w:eastAsia="sr-Cyrl-RS"/>
              </w:rPr>
              <w:t xml:space="preserve">тивности за постизање циља пројекта, са конкретним </w:t>
            </w:r>
            <w:r w:rsidRPr="00AF1A8D">
              <w:rPr>
                <w:rFonts w:ascii="Times New Roman" w:eastAsia="Times New Roman" w:hAnsi="Times New Roman" w:cs="Times New Roman"/>
                <w:color w:val="000000"/>
                <w:sz w:val="24"/>
                <w:szCs w:val="24"/>
                <w:lang w:eastAsia="sr-Cyrl-RS"/>
              </w:rPr>
              <w:t>резултатом сваке активности</w:t>
            </w:r>
          </w:p>
        </w:tc>
      </w:tr>
      <w:tr w:rsidR="00BA06E3" w:rsidRPr="00AF1A8D" w14:paraId="56890E7D" w14:textId="77777777" w:rsidTr="004C4D13">
        <w:trPr>
          <w:trHeight w:hRule="exact" w:val="562"/>
        </w:trPr>
        <w:tc>
          <w:tcPr>
            <w:tcW w:w="1104" w:type="dxa"/>
            <w:tcBorders>
              <w:top w:val="single" w:sz="4" w:space="0" w:color="auto"/>
              <w:left w:val="single" w:sz="4" w:space="0" w:color="auto"/>
            </w:tcBorders>
            <w:shd w:val="clear" w:color="auto" w:fill="D9D9D9" w:themeFill="background1" w:themeFillShade="D9"/>
            <w:vAlign w:val="center"/>
          </w:tcPr>
          <w:p w14:paraId="574CB5D5"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2.7</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34E88026" w14:textId="177E236C"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Ко су основни корисници услуга</w:t>
            </w:r>
            <w:r w:rsidR="00CC66FE" w:rsidRPr="00AF1A8D">
              <w:rPr>
                <w:rFonts w:ascii="Times New Roman" w:eastAsia="Times New Roman" w:hAnsi="Times New Roman" w:cs="Times New Roman"/>
                <w:color w:val="000000"/>
                <w:sz w:val="24"/>
                <w:szCs w:val="24"/>
                <w:lang w:eastAsia="sr-Cyrl-RS"/>
              </w:rPr>
              <w:t xml:space="preserve"> насталих имплементациј ом прој</w:t>
            </w:r>
            <w:r w:rsidRPr="00AF1A8D">
              <w:rPr>
                <w:rFonts w:ascii="Times New Roman" w:eastAsia="Times New Roman" w:hAnsi="Times New Roman" w:cs="Times New Roman"/>
                <w:color w:val="000000"/>
                <w:sz w:val="24"/>
                <w:szCs w:val="24"/>
                <w:lang w:eastAsia="sr-Cyrl-RS"/>
              </w:rPr>
              <w:t>екта и колики је њихов број</w:t>
            </w:r>
          </w:p>
        </w:tc>
      </w:tr>
      <w:tr w:rsidR="00BA06E3" w:rsidRPr="00AF1A8D" w14:paraId="6A464587" w14:textId="77777777" w:rsidTr="004C4D13">
        <w:trPr>
          <w:trHeight w:hRule="exact" w:val="350"/>
        </w:trPr>
        <w:tc>
          <w:tcPr>
            <w:tcW w:w="1104" w:type="dxa"/>
            <w:tcBorders>
              <w:top w:val="single" w:sz="4" w:space="0" w:color="auto"/>
              <w:left w:val="single" w:sz="4" w:space="0" w:color="auto"/>
            </w:tcBorders>
            <w:shd w:val="clear" w:color="auto" w:fill="D9D9D9" w:themeFill="background1" w:themeFillShade="D9"/>
            <w:vAlign w:val="center"/>
          </w:tcPr>
          <w:p w14:paraId="62FDC5B2" w14:textId="77777777" w:rsidR="00BA06E3" w:rsidRPr="00AF1A8D" w:rsidRDefault="00BA06E3" w:rsidP="004C4D13">
            <w:pPr>
              <w:widowControl w:val="0"/>
              <w:spacing w:after="0" w:line="240" w:lineRule="auto"/>
              <w:ind w:firstLine="48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3C963A45"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b/>
                <w:bCs/>
                <w:color w:val="000000"/>
                <w:sz w:val="24"/>
                <w:szCs w:val="24"/>
                <w:lang w:eastAsia="sr-Cyrl-RS"/>
              </w:rPr>
              <w:t>ФИНАНСИЈСКИ АСПЕКТ КАПИТАЛНОГ ПРОЈЕКТА</w:t>
            </w:r>
          </w:p>
        </w:tc>
      </w:tr>
      <w:tr w:rsidR="00BA06E3" w:rsidRPr="00AF1A8D" w14:paraId="4678C13A" w14:textId="77777777" w:rsidTr="004C4D13">
        <w:trPr>
          <w:trHeight w:hRule="exact" w:val="360"/>
        </w:trPr>
        <w:tc>
          <w:tcPr>
            <w:tcW w:w="1104" w:type="dxa"/>
            <w:tcBorders>
              <w:top w:val="single" w:sz="4" w:space="0" w:color="auto"/>
              <w:left w:val="single" w:sz="4" w:space="0" w:color="auto"/>
              <w:bottom w:val="single" w:sz="4" w:space="0" w:color="auto"/>
            </w:tcBorders>
            <w:shd w:val="clear" w:color="auto" w:fill="auto"/>
            <w:vAlign w:val="center"/>
          </w:tcPr>
          <w:p w14:paraId="24E62B6E"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2D1CD734"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Трошкови реализације капиталног улагања</w:t>
            </w:r>
          </w:p>
        </w:tc>
      </w:tr>
      <w:tr w:rsidR="00BA06E3" w:rsidRPr="00AF1A8D" w14:paraId="3C0A0341" w14:textId="77777777" w:rsidTr="004C4D13">
        <w:trPr>
          <w:trHeight w:hRule="exact" w:val="355"/>
        </w:trPr>
        <w:tc>
          <w:tcPr>
            <w:tcW w:w="1104" w:type="dxa"/>
            <w:tcBorders>
              <w:top w:val="single" w:sz="4" w:space="0" w:color="auto"/>
              <w:left w:val="single" w:sz="4" w:space="0" w:color="auto"/>
            </w:tcBorders>
            <w:shd w:val="clear" w:color="auto" w:fill="D9D9D9" w:themeFill="background1" w:themeFillShade="D9"/>
            <w:vAlign w:val="center"/>
          </w:tcPr>
          <w:p w14:paraId="196A564F"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3.1.1</w:t>
            </w:r>
          </w:p>
        </w:tc>
        <w:tc>
          <w:tcPr>
            <w:tcW w:w="8688" w:type="dxa"/>
            <w:tcBorders>
              <w:top w:val="single" w:sz="4" w:space="0" w:color="auto"/>
              <w:left w:val="single" w:sz="4" w:space="0" w:color="auto"/>
              <w:right w:val="single" w:sz="4" w:space="0" w:color="auto"/>
            </w:tcBorders>
            <w:shd w:val="clear" w:color="auto" w:fill="D9D9D9" w:themeFill="background1" w:themeFillShade="D9"/>
            <w:vAlign w:val="center"/>
          </w:tcPr>
          <w:p w14:paraId="1F7DE6BF"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Документација</w:t>
            </w:r>
          </w:p>
        </w:tc>
      </w:tr>
      <w:tr w:rsidR="00BA06E3" w:rsidRPr="00AF1A8D" w14:paraId="560614FC" w14:textId="77777777" w:rsidTr="004C4D13">
        <w:trPr>
          <w:trHeight w:hRule="exact" w:val="350"/>
        </w:trPr>
        <w:tc>
          <w:tcPr>
            <w:tcW w:w="1104" w:type="dxa"/>
            <w:tcBorders>
              <w:top w:val="single" w:sz="4" w:space="0" w:color="auto"/>
              <w:left w:val="single" w:sz="4" w:space="0" w:color="auto"/>
            </w:tcBorders>
            <w:shd w:val="clear" w:color="auto" w:fill="auto"/>
            <w:vAlign w:val="center"/>
          </w:tcPr>
          <w:p w14:paraId="672BB498" w14:textId="77777777" w:rsidR="00BA06E3" w:rsidRPr="00AF1A8D" w:rsidRDefault="00BA06E3" w:rsidP="004C4D13">
            <w:pPr>
              <w:widowControl w:val="0"/>
              <w:spacing w:after="0" w:line="240" w:lineRule="auto"/>
              <w:rPr>
                <w:rFonts w:ascii="Times New Roman" w:eastAsia="Courier New" w:hAnsi="Times New Roman" w:cs="Times New Roman"/>
                <w:color w:val="000000"/>
                <w:sz w:val="24"/>
                <w:szCs w:val="24"/>
                <w:lang w:eastAsia="sr-Cyrl-RS"/>
              </w:rPr>
            </w:pPr>
          </w:p>
        </w:tc>
        <w:tc>
          <w:tcPr>
            <w:tcW w:w="8688" w:type="dxa"/>
            <w:tcBorders>
              <w:top w:val="single" w:sz="4" w:space="0" w:color="auto"/>
              <w:left w:val="single" w:sz="4" w:space="0" w:color="auto"/>
              <w:right w:val="single" w:sz="4" w:space="0" w:color="auto"/>
            </w:tcBorders>
            <w:shd w:val="clear" w:color="auto" w:fill="auto"/>
            <w:vAlign w:val="center"/>
          </w:tcPr>
          <w:p w14:paraId="12BC1F36"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Економска и правна</w:t>
            </w:r>
          </w:p>
        </w:tc>
      </w:tr>
      <w:tr w:rsidR="00BA06E3" w:rsidRPr="00AF1A8D" w14:paraId="2C8314BA"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auto"/>
            <w:vAlign w:val="center"/>
          </w:tcPr>
          <w:p w14:paraId="425FF47E" w14:textId="77777777" w:rsidR="00BA06E3" w:rsidRPr="00AF1A8D" w:rsidRDefault="00BA06E3" w:rsidP="004C4D13">
            <w:pPr>
              <w:widowControl w:val="0"/>
              <w:spacing w:after="0" w:line="240" w:lineRule="auto"/>
              <w:rPr>
                <w:rFonts w:ascii="Times New Roman" w:eastAsia="Courier New"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763363A8" w14:textId="77777777" w:rsidR="00BA06E3" w:rsidRPr="00AF1A8D" w:rsidRDefault="00BA06E3"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Техничка</w:t>
            </w:r>
          </w:p>
        </w:tc>
      </w:tr>
      <w:tr w:rsidR="00BA06E3" w:rsidRPr="00AF1A8D" w14:paraId="2BCAF6CD"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3BBEDE3D" w14:textId="77777777" w:rsidR="00BA06E3" w:rsidRPr="00AF1A8D" w:rsidRDefault="00BA06E3"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3.1.2</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AC9E" w14:textId="737F6769" w:rsidR="00BA06E3" w:rsidRPr="00AF1A8D" w:rsidRDefault="0017393D" w:rsidP="004C4D13">
            <w:pPr>
              <w:widowControl w:val="0"/>
              <w:spacing w:after="0" w:line="240" w:lineRule="auto"/>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Експропријациј</w:t>
            </w:r>
            <w:r w:rsidR="00BA06E3" w:rsidRPr="00AF1A8D">
              <w:rPr>
                <w:rFonts w:ascii="Times New Roman" w:eastAsia="Times New Roman" w:hAnsi="Times New Roman" w:cs="Times New Roman"/>
                <w:color w:val="000000"/>
                <w:sz w:val="24"/>
                <w:szCs w:val="24"/>
                <w:lang w:eastAsia="sr-Cyrl-RS"/>
              </w:rPr>
              <w:t>а земљишта</w:t>
            </w:r>
          </w:p>
        </w:tc>
      </w:tr>
      <w:tr w:rsidR="0017649A" w:rsidRPr="00AF1A8D" w14:paraId="1C441CC6"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auto"/>
            <w:vAlign w:val="center"/>
          </w:tcPr>
          <w:p w14:paraId="642C8438"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3.1.3</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1AD9454B"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Припрема земљишта</w:t>
            </w:r>
          </w:p>
        </w:tc>
      </w:tr>
      <w:tr w:rsidR="0017649A" w:rsidRPr="00AF1A8D" w14:paraId="42F1E590"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7C109930"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3.1.4</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1CEA9"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Изградња објекта</w:t>
            </w:r>
          </w:p>
        </w:tc>
      </w:tr>
      <w:tr w:rsidR="0017649A" w:rsidRPr="00AF1A8D" w14:paraId="17D61B7B"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auto"/>
            <w:vAlign w:val="center"/>
          </w:tcPr>
          <w:p w14:paraId="550099AE"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3.1.5</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13149649"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Набавка опреме (монтажа, обука...)</w:t>
            </w:r>
          </w:p>
        </w:tc>
      </w:tr>
      <w:tr w:rsidR="0017649A" w:rsidRPr="00AF1A8D" w14:paraId="7228DBF0"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0BE8F090"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3.1.6</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1849B"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Набавка услуга</w:t>
            </w:r>
          </w:p>
        </w:tc>
      </w:tr>
      <w:tr w:rsidR="0017649A" w:rsidRPr="00AF1A8D" w14:paraId="083E94E2"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auto"/>
            <w:vAlign w:val="center"/>
          </w:tcPr>
          <w:p w14:paraId="248A77C8"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3.1.7</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6F220C4B"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Административни трошкови</w:t>
            </w:r>
          </w:p>
        </w:tc>
      </w:tr>
      <w:tr w:rsidR="0017649A" w:rsidRPr="00AF1A8D" w14:paraId="586ECA42"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63E24A7C"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3.1.8</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507393"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Остало</w:t>
            </w:r>
          </w:p>
        </w:tc>
      </w:tr>
      <w:tr w:rsidR="0017649A" w:rsidRPr="00AF1A8D" w14:paraId="5E7D9AC2"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auto"/>
            <w:vAlign w:val="center"/>
          </w:tcPr>
          <w:p w14:paraId="2D52298F"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3.2</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441115C9"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Процена годишњих оперативних трошкова и трошкова одржавања</w:t>
            </w:r>
          </w:p>
        </w:tc>
      </w:tr>
      <w:tr w:rsidR="0017649A" w:rsidRPr="00AF1A8D" w14:paraId="16BCDF55"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13A6DD0B"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3.3</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ABD4D"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Корисници буџетских средстава има потребне ресурсе како би пројекат био одржив (људске, материјалне, финансијске)</w:t>
            </w:r>
          </w:p>
        </w:tc>
      </w:tr>
      <w:tr w:rsidR="0017649A" w:rsidRPr="00AF1A8D" w14:paraId="775ED095"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auto"/>
            <w:vAlign w:val="center"/>
          </w:tcPr>
          <w:p w14:paraId="66D087BC"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3.4</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center"/>
          </w:tcPr>
          <w:p w14:paraId="68F4188D"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Процена извора финансирања са % учешћа сваког од извора</w:t>
            </w:r>
          </w:p>
        </w:tc>
      </w:tr>
      <w:tr w:rsidR="0017649A" w:rsidRPr="00AF1A8D" w14:paraId="108EAACE" w14:textId="77777777" w:rsidTr="004C4D13">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center"/>
          </w:tcPr>
          <w:p w14:paraId="0B74CB89" w14:textId="77777777" w:rsidR="0017649A" w:rsidRPr="00AF1A8D" w:rsidRDefault="0017649A" w:rsidP="004C4D13">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3.5</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0ED5C" w14:textId="77777777" w:rsidR="0017649A" w:rsidRPr="00AF1A8D" w:rsidRDefault="0017649A" w:rsidP="004C4D13">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Да ли ће пројекат генерисати приходе?</w:t>
            </w:r>
          </w:p>
        </w:tc>
      </w:tr>
      <w:tr w:rsidR="0017649A" w:rsidRPr="00AF1A8D" w14:paraId="7ACF41A9" w14:textId="77777777" w:rsidTr="0017649A">
        <w:trPr>
          <w:trHeight w:hRule="exact" w:val="350"/>
        </w:trPr>
        <w:tc>
          <w:tcPr>
            <w:tcW w:w="1104" w:type="dxa"/>
            <w:tcBorders>
              <w:top w:val="single" w:sz="4" w:space="0" w:color="auto"/>
              <w:left w:val="single" w:sz="4" w:space="0" w:color="auto"/>
              <w:bottom w:val="single" w:sz="4" w:space="0" w:color="auto"/>
            </w:tcBorders>
            <w:shd w:val="clear" w:color="auto" w:fill="auto"/>
            <w:vAlign w:val="bottom"/>
          </w:tcPr>
          <w:p w14:paraId="4C3B6625"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3.6</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1DCA73F5"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Уколико је одговор на претходни одговор Да, навести процењене приходе (у РСД) и како настају</w:t>
            </w:r>
          </w:p>
        </w:tc>
      </w:tr>
      <w:tr w:rsidR="0017649A" w:rsidRPr="00AF1A8D" w14:paraId="1D459D37"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6F2D09DF"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lastRenderedPageBreak/>
              <w:t>4</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E09F22" w14:textId="77777777" w:rsidR="0017649A" w:rsidRPr="00AF1A8D" w:rsidRDefault="0017649A" w:rsidP="00EE07A5">
            <w:pPr>
              <w:widowControl w:val="0"/>
              <w:spacing w:after="0" w:line="240" w:lineRule="auto"/>
              <w:rPr>
                <w:rFonts w:ascii="Times New Roman" w:eastAsia="Times New Roman" w:hAnsi="Times New Roman" w:cs="Times New Roman"/>
                <w:b/>
                <w:color w:val="000000"/>
                <w:sz w:val="24"/>
                <w:szCs w:val="24"/>
                <w:lang w:eastAsia="sr-Cyrl-RS"/>
              </w:rPr>
            </w:pPr>
            <w:r w:rsidRPr="00AF1A8D">
              <w:rPr>
                <w:rFonts w:ascii="Times New Roman" w:eastAsia="Times New Roman" w:hAnsi="Times New Roman" w:cs="Times New Roman"/>
                <w:b/>
                <w:color w:val="000000"/>
                <w:sz w:val="24"/>
                <w:szCs w:val="24"/>
                <w:lang w:eastAsia="sr-Cyrl-RS"/>
              </w:rPr>
              <w:t>ИМПЛЕМЕНТАЦИОНИ АСПЕКТ КАПИТАЛНОГ ПРОЈЕКТА</w:t>
            </w:r>
          </w:p>
        </w:tc>
      </w:tr>
      <w:tr w:rsidR="0017649A" w:rsidRPr="00AF1A8D" w14:paraId="6216CCAC" w14:textId="77777777" w:rsidTr="0017649A">
        <w:trPr>
          <w:trHeight w:hRule="exact" w:val="350"/>
        </w:trPr>
        <w:tc>
          <w:tcPr>
            <w:tcW w:w="1104" w:type="dxa"/>
            <w:tcBorders>
              <w:top w:val="single" w:sz="4" w:space="0" w:color="auto"/>
              <w:left w:val="single" w:sz="4" w:space="0" w:color="auto"/>
              <w:bottom w:val="single" w:sz="4" w:space="0" w:color="auto"/>
            </w:tcBorders>
            <w:shd w:val="clear" w:color="auto" w:fill="auto"/>
            <w:vAlign w:val="bottom"/>
          </w:tcPr>
          <w:p w14:paraId="12AD13DC"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4.1.</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14DFA056"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Временски оквир имплементације пројекта</w:t>
            </w:r>
          </w:p>
        </w:tc>
      </w:tr>
      <w:tr w:rsidR="0017649A" w:rsidRPr="00AF1A8D" w14:paraId="7F5E589A"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1FB6BCA0"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6F0D4F"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Фаза припреме (од до.., унети месец и годину)</w:t>
            </w:r>
          </w:p>
        </w:tc>
      </w:tr>
      <w:tr w:rsidR="0017649A" w:rsidRPr="00AF1A8D" w14:paraId="20D84D79" w14:textId="77777777" w:rsidTr="0017649A">
        <w:trPr>
          <w:trHeight w:hRule="exact" w:val="350"/>
        </w:trPr>
        <w:tc>
          <w:tcPr>
            <w:tcW w:w="1104" w:type="dxa"/>
            <w:tcBorders>
              <w:top w:val="single" w:sz="4" w:space="0" w:color="auto"/>
              <w:left w:val="single" w:sz="4" w:space="0" w:color="auto"/>
              <w:bottom w:val="single" w:sz="4" w:space="0" w:color="auto"/>
            </w:tcBorders>
            <w:shd w:val="clear" w:color="auto" w:fill="auto"/>
            <w:vAlign w:val="bottom"/>
          </w:tcPr>
          <w:p w14:paraId="617A0208"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20ACD0F0"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Расписивање јавне набавке (месец/година)</w:t>
            </w:r>
          </w:p>
        </w:tc>
      </w:tr>
      <w:tr w:rsidR="0017649A" w:rsidRPr="00AF1A8D" w14:paraId="762BD3D0"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2520DCF9"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8C9F0E7"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Потписивање уговора</w:t>
            </w:r>
          </w:p>
        </w:tc>
      </w:tr>
      <w:tr w:rsidR="0017649A" w:rsidRPr="00AF1A8D" w14:paraId="1E8E9361" w14:textId="77777777" w:rsidTr="0017649A">
        <w:trPr>
          <w:trHeight w:hRule="exact" w:val="350"/>
        </w:trPr>
        <w:tc>
          <w:tcPr>
            <w:tcW w:w="1104" w:type="dxa"/>
            <w:tcBorders>
              <w:top w:val="single" w:sz="4" w:space="0" w:color="auto"/>
              <w:left w:val="single" w:sz="4" w:space="0" w:color="auto"/>
              <w:bottom w:val="single" w:sz="4" w:space="0" w:color="auto"/>
            </w:tcBorders>
            <w:shd w:val="clear" w:color="auto" w:fill="auto"/>
            <w:vAlign w:val="bottom"/>
          </w:tcPr>
          <w:p w14:paraId="0A69C32F"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167195DA" w14:textId="77777777" w:rsidR="0017649A" w:rsidRPr="00AF1A8D" w:rsidRDefault="0017649A" w:rsidP="0017649A">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Почетак и завршетак радова (од</w:t>
            </w:r>
            <w:r w:rsidRPr="00AF1A8D">
              <w:rPr>
                <w:rFonts w:ascii="Times New Roman" w:eastAsia="Times New Roman" w:hAnsi="Times New Roman" w:cs="Times New Roman"/>
                <w:color w:val="000000"/>
                <w:sz w:val="24"/>
                <w:szCs w:val="24"/>
                <w:lang w:eastAsia="sr-Cyrl-RS"/>
              </w:rPr>
              <w:tab/>
              <w:t>до , унети месец и годину)</w:t>
            </w:r>
          </w:p>
        </w:tc>
      </w:tr>
      <w:tr w:rsidR="0017649A" w:rsidRPr="00AF1A8D" w14:paraId="70DE7F49"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5EB8B924"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4.2.</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A3902A"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Потребни ресурси за реализацију капиталног пројекта</w:t>
            </w:r>
          </w:p>
        </w:tc>
      </w:tr>
      <w:tr w:rsidR="0017649A" w:rsidRPr="00AF1A8D" w14:paraId="346FF26D" w14:textId="77777777" w:rsidTr="0017649A">
        <w:trPr>
          <w:trHeight w:hRule="exact" w:val="350"/>
        </w:trPr>
        <w:tc>
          <w:tcPr>
            <w:tcW w:w="1104" w:type="dxa"/>
            <w:tcBorders>
              <w:top w:val="single" w:sz="4" w:space="0" w:color="auto"/>
              <w:left w:val="single" w:sz="4" w:space="0" w:color="auto"/>
              <w:bottom w:val="single" w:sz="4" w:space="0" w:color="auto"/>
            </w:tcBorders>
            <w:shd w:val="clear" w:color="auto" w:fill="auto"/>
            <w:vAlign w:val="bottom"/>
          </w:tcPr>
          <w:p w14:paraId="22C6003E"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21041395"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Људски ресурси (кадрови)</w:t>
            </w:r>
          </w:p>
        </w:tc>
      </w:tr>
      <w:tr w:rsidR="0017649A" w:rsidRPr="00AF1A8D" w14:paraId="64BAF6F7"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45B41B63"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8B6C00"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Материјални ресурси (опрема, др.)</w:t>
            </w:r>
          </w:p>
        </w:tc>
      </w:tr>
      <w:tr w:rsidR="0017649A" w:rsidRPr="00AF1A8D" w14:paraId="3C488D56" w14:textId="77777777" w:rsidTr="0017649A">
        <w:trPr>
          <w:trHeight w:hRule="exact" w:val="350"/>
        </w:trPr>
        <w:tc>
          <w:tcPr>
            <w:tcW w:w="1104" w:type="dxa"/>
            <w:tcBorders>
              <w:top w:val="single" w:sz="4" w:space="0" w:color="auto"/>
              <w:left w:val="single" w:sz="4" w:space="0" w:color="auto"/>
              <w:bottom w:val="single" w:sz="4" w:space="0" w:color="auto"/>
            </w:tcBorders>
            <w:shd w:val="clear" w:color="auto" w:fill="auto"/>
            <w:vAlign w:val="bottom"/>
          </w:tcPr>
          <w:p w14:paraId="73A1600F"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10EF02BB"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Услуге</w:t>
            </w:r>
          </w:p>
        </w:tc>
      </w:tr>
      <w:tr w:rsidR="0017649A" w:rsidRPr="00AF1A8D" w14:paraId="1E70EACF"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4662E812"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4.3.</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6DCD7C"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Препознати ризици за имплементацију капиталног пројекта</w:t>
            </w:r>
          </w:p>
        </w:tc>
      </w:tr>
      <w:tr w:rsidR="0017649A" w:rsidRPr="00AF1A8D" w14:paraId="684452F1" w14:textId="77777777" w:rsidTr="00AF1A8D">
        <w:trPr>
          <w:trHeight w:hRule="exact" w:val="350"/>
        </w:trPr>
        <w:tc>
          <w:tcPr>
            <w:tcW w:w="1104" w:type="dxa"/>
            <w:tcBorders>
              <w:top w:val="single" w:sz="4" w:space="0" w:color="auto"/>
              <w:left w:val="single" w:sz="4" w:space="0" w:color="auto"/>
              <w:bottom w:val="single" w:sz="4" w:space="0" w:color="auto"/>
            </w:tcBorders>
            <w:shd w:val="clear" w:color="auto" w:fill="D9D9D9" w:themeFill="background1" w:themeFillShade="D9"/>
            <w:vAlign w:val="bottom"/>
          </w:tcPr>
          <w:p w14:paraId="6CECDC17" w14:textId="77777777" w:rsidR="0017649A" w:rsidRPr="00AF1A8D" w:rsidRDefault="0017649A" w:rsidP="0017649A">
            <w:pPr>
              <w:widowControl w:val="0"/>
              <w:spacing w:after="0" w:line="240" w:lineRule="auto"/>
              <w:ind w:firstLine="300"/>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4.4</w:t>
            </w:r>
          </w:p>
        </w:tc>
        <w:tc>
          <w:tcPr>
            <w:tcW w:w="8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C456D7" w14:textId="77777777" w:rsidR="0017649A" w:rsidRPr="00AF1A8D" w:rsidRDefault="0017649A" w:rsidP="00EE07A5">
            <w:pPr>
              <w:widowControl w:val="0"/>
              <w:spacing w:after="0" w:line="240" w:lineRule="auto"/>
              <w:rPr>
                <w:rFonts w:ascii="Times New Roman" w:eastAsia="Times New Roman" w:hAnsi="Times New Roman" w:cs="Times New Roman"/>
                <w:color w:val="000000"/>
                <w:sz w:val="24"/>
                <w:szCs w:val="24"/>
                <w:lang w:eastAsia="sr-Cyrl-RS"/>
              </w:rPr>
            </w:pPr>
            <w:r w:rsidRPr="00AF1A8D">
              <w:rPr>
                <w:rFonts w:ascii="Times New Roman" w:eastAsia="Times New Roman" w:hAnsi="Times New Roman" w:cs="Times New Roman"/>
                <w:color w:val="000000"/>
                <w:sz w:val="24"/>
                <w:szCs w:val="24"/>
                <w:lang w:eastAsia="sr-Cyrl-RS"/>
              </w:rPr>
              <w:t>Навести начине решавања препознатих ризика</w:t>
            </w:r>
          </w:p>
        </w:tc>
      </w:tr>
    </w:tbl>
    <w:p w14:paraId="649AF5A7" w14:textId="65A56183" w:rsidR="00B70241" w:rsidRDefault="00B70241" w:rsidP="00A97EE5">
      <w:pPr>
        <w:widowControl w:val="0"/>
        <w:spacing w:after="0" w:line="240" w:lineRule="auto"/>
        <w:rPr>
          <w:rFonts w:ascii="Times New Roman" w:eastAsia="Times New Roman" w:hAnsi="Times New Roman" w:cs="Times New Roman"/>
          <w:i/>
          <w:iCs/>
          <w:color w:val="000000"/>
          <w:sz w:val="24"/>
          <w:szCs w:val="24"/>
          <w:lang w:eastAsia="sr-Cyrl-RS"/>
        </w:rPr>
      </w:pPr>
    </w:p>
    <w:p w14:paraId="6F58E938" w14:textId="77777777" w:rsidR="00A97EE5" w:rsidRDefault="00A97EE5" w:rsidP="00A97EE5">
      <w:pPr>
        <w:widowControl w:val="0"/>
        <w:spacing w:after="0" w:line="240" w:lineRule="auto"/>
        <w:rPr>
          <w:rFonts w:ascii="Times New Roman" w:eastAsia="Times New Roman" w:hAnsi="Times New Roman" w:cs="Times New Roman"/>
          <w:color w:val="000000"/>
          <w:sz w:val="24"/>
          <w:szCs w:val="24"/>
          <w:lang w:eastAsia="sr-Cyrl-RS"/>
        </w:rPr>
      </w:pPr>
    </w:p>
    <w:p w14:paraId="3A664E02" w14:textId="110B0A71" w:rsidR="000C17EE" w:rsidRPr="00D4572C" w:rsidRDefault="00840D26" w:rsidP="000C17EE">
      <w:pPr>
        <w:widowControl w:val="0"/>
        <w:numPr>
          <w:ilvl w:val="1"/>
          <w:numId w:val="11"/>
        </w:numPr>
        <w:tabs>
          <w:tab w:val="left" w:pos="510"/>
        </w:tabs>
        <w:spacing w:after="100" w:line="221" w:lineRule="auto"/>
        <w:jc w:val="both"/>
        <w:rPr>
          <w:rFonts w:ascii="Times New Roman" w:eastAsia="Times New Roman" w:hAnsi="Times New Roman" w:cs="Times New Roman"/>
          <w:color w:val="31849B" w:themeColor="accent5" w:themeShade="BF"/>
          <w:sz w:val="32"/>
          <w:szCs w:val="32"/>
          <w:lang w:eastAsia="sr-Cyrl-RS"/>
        </w:rPr>
      </w:pPr>
      <w:r>
        <w:rPr>
          <w:rFonts w:ascii="Times New Roman" w:eastAsia="Times New Roman" w:hAnsi="Times New Roman" w:cs="Times New Roman"/>
          <w:color w:val="31849B" w:themeColor="accent5" w:themeShade="BF"/>
          <w:sz w:val="32"/>
          <w:szCs w:val="32"/>
          <w:lang w:eastAsia="sr-Cyrl-RS"/>
        </w:rPr>
        <w:t xml:space="preserve"> </w:t>
      </w:r>
      <w:r w:rsidR="00BA06E3" w:rsidRPr="00D4572C">
        <w:rPr>
          <w:rFonts w:ascii="Times New Roman" w:eastAsia="Times New Roman" w:hAnsi="Times New Roman" w:cs="Times New Roman"/>
          <w:color w:val="31849B" w:themeColor="accent5" w:themeShade="BF"/>
          <w:sz w:val="32"/>
          <w:szCs w:val="32"/>
          <w:lang w:eastAsia="sr-Cyrl-RS"/>
        </w:rPr>
        <w:t>Процес прикупљања, оцењивања, селекције и рангирања капиталних пројеката</w:t>
      </w:r>
    </w:p>
    <w:p w14:paraId="17443B29" w14:textId="77777777" w:rsidR="000C17EE" w:rsidRDefault="000C17EE" w:rsidP="00BA06E3">
      <w:pPr>
        <w:widowControl w:val="0"/>
        <w:spacing w:after="0" w:line="240" w:lineRule="auto"/>
        <w:jc w:val="both"/>
        <w:rPr>
          <w:rFonts w:ascii="Times New Roman" w:eastAsia="Times New Roman" w:hAnsi="Times New Roman" w:cs="Times New Roman"/>
          <w:color w:val="000000"/>
          <w:sz w:val="24"/>
          <w:szCs w:val="24"/>
          <w:lang w:eastAsia="sr-Cyrl-RS"/>
        </w:rPr>
      </w:pPr>
    </w:p>
    <w:p w14:paraId="7DE43D0E" w14:textId="77777777" w:rsidR="00C53D7F" w:rsidRPr="00D4572C" w:rsidRDefault="000C17EE" w:rsidP="00C53D7F">
      <w:pPr>
        <w:widowControl w:val="0"/>
        <w:spacing w:after="0" w:line="240" w:lineRule="auto"/>
        <w:ind w:firstLine="720"/>
        <w:jc w:val="both"/>
        <w:rPr>
          <w:rFonts w:ascii="Times New Roman" w:eastAsia="Times New Roman" w:hAnsi="Times New Roman" w:cs="Times New Roman"/>
          <w:sz w:val="24"/>
          <w:szCs w:val="24"/>
          <w:lang w:eastAsia="sr-Cyrl-RS"/>
        </w:rPr>
      </w:pPr>
      <w:r w:rsidRPr="00D4572C">
        <w:rPr>
          <w:rFonts w:ascii="Times New Roman" w:eastAsia="Times New Roman" w:hAnsi="Times New Roman" w:cs="Times New Roman"/>
          <w:sz w:val="24"/>
          <w:szCs w:val="24"/>
          <w:lang w:eastAsia="sr-Cyrl-RS"/>
        </w:rPr>
        <w:t>Предлагачи су током месеца августа 2023., на обрасцима за предлагање капиталних пројеката, поднели Одељењу за привреду и финансије, координаторима за локални економски развој предлоге капиталних пројеката, у циљу укључивања у Нацрт Одлуке о буџету Општине Медвеђа. Предлагачи су предлоге капиталних пројеката достављали у обрасцу за капиталне пројекте који је одобрила Комисија за капита</w:t>
      </w:r>
      <w:r w:rsidR="003074A3" w:rsidRPr="00D4572C">
        <w:rPr>
          <w:rFonts w:ascii="Times New Roman" w:eastAsia="Times New Roman" w:hAnsi="Times New Roman" w:cs="Times New Roman"/>
          <w:sz w:val="24"/>
          <w:szCs w:val="24"/>
          <w:lang w:eastAsia="sr-Cyrl-RS"/>
        </w:rPr>
        <w:t>лне инвестиције Општине Медвеђа</w:t>
      </w:r>
      <w:r w:rsidRPr="00D4572C">
        <w:rPr>
          <w:rFonts w:ascii="Times New Roman" w:eastAsia="Times New Roman" w:hAnsi="Times New Roman" w:cs="Times New Roman"/>
          <w:sz w:val="24"/>
          <w:szCs w:val="24"/>
          <w:lang w:val="en-US" w:eastAsia="sr-Cyrl-RS"/>
        </w:rPr>
        <w:t xml:space="preserve">. </w:t>
      </w:r>
      <w:r w:rsidRPr="00D4572C">
        <w:rPr>
          <w:rFonts w:ascii="Times New Roman" w:eastAsia="Times New Roman" w:hAnsi="Times New Roman" w:cs="Times New Roman"/>
          <w:sz w:val="24"/>
          <w:szCs w:val="24"/>
          <w:lang w:eastAsia="sr-Cyrl-RS"/>
        </w:rPr>
        <w:t xml:space="preserve">Након административне провере, предлагачима који су пропустили да попуне одређене елементе предлога пројекта, или их нису адекватно попунили, </w:t>
      </w:r>
      <w:r w:rsidR="0087380A" w:rsidRPr="00D4572C">
        <w:rPr>
          <w:rFonts w:ascii="Times New Roman" w:eastAsia="Times New Roman" w:hAnsi="Times New Roman" w:cs="Times New Roman"/>
          <w:sz w:val="24"/>
          <w:szCs w:val="24"/>
          <w:lang w:eastAsia="sr-Cyrl-RS"/>
        </w:rPr>
        <w:t xml:space="preserve">Комисија </w:t>
      </w:r>
      <w:r w:rsidR="0087380A" w:rsidRPr="00D4572C">
        <w:rPr>
          <w:rFonts w:ascii="Times New Roman" w:eastAsia="Times New Roman" w:hAnsi="Times New Roman" w:cs="Times New Roman"/>
          <w:sz w:val="24"/>
          <w:szCs w:val="24"/>
          <w:lang w:val="en-US" w:eastAsia="sr-Cyrl-RS"/>
        </w:rPr>
        <w:t>за капиталне инвестиције</w:t>
      </w:r>
      <w:r w:rsidR="0087380A" w:rsidRPr="00D4572C">
        <w:rPr>
          <w:rFonts w:ascii="Times New Roman" w:eastAsia="Times New Roman" w:hAnsi="Times New Roman" w:cs="Times New Roman"/>
          <w:sz w:val="24"/>
          <w:szCs w:val="24"/>
          <w:lang w:eastAsia="sr-Cyrl-RS"/>
        </w:rPr>
        <w:t xml:space="preserve"> је вратила предлагачима на допуну</w:t>
      </w:r>
      <w:r w:rsidRPr="00D4572C">
        <w:rPr>
          <w:rFonts w:ascii="Times New Roman" w:eastAsia="Times New Roman" w:hAnsi="Times New Roman" w:cs="Times New Roman"/>
          <w:sz w:val="24"/>
          <w:szCs w:val="24"/>
          <w:lang w:eastAsia="sr-Cyrl-RS"/>
        </w:rPr>
        <w:t>. У крајњој инстанци подршку за попуњавање предлога капиталних пројеката пружило је Одељење за урбанизам и Од</w:t>
      </w:r>
      <w:r w:rsidR="0087380A" w:rsidRPr="00D4572C">
        <w:rPr>
          <w:rFonts w:ascii="Times New Roman" w:eastAsia="Times New Roman" w:hAnsi="Times New Roman" w:cs="Times New Roman"/>
          <w:sz w:val="24"/>
          <w:szCs w:val="24"/>
          <w:lang w:eastAsia="sr-Cyrl-RS"/>
        </w:rPr>
        <w:t xml:space="preserve">ељење за привреду и финансије. </w:t>
      </w:r>
    </w:p>
    <w:p w14:paraId="09A3A157" w14:textId="77777777" w:rsidR="00C53D7F" w:rsidRDefault="00C53D7F" w:rsidP="00C53D7F">
      <w:pPr>
        <w:widowControl w:val="0"/>
        <w:spacing w:after="0" w:line="240" w:lineRule="auto"/>
        <w:ind w:firstLine="720"/>
        <w:jc w:val="both"/>
        <w:rPr>
          <w:rFonts w:ascii="Times New Roman" w:eastAsia="Times New Roman" w:hAnsi="Times New Roman" w:cs="Times New Roman"/>
          <w:color w:val="FF0000"/>
          <w:sz w:val="24"/>
          <w:szCs w:val="24"/>
          <w:lang w:eastAsia="sr-Cyrl-RS"/>
        </w:rPr>
      </w:pPr>
    </w:p>
    <w:p w14:paraId="38D73637" w14:textId="3807430A" w:rsidR="00D0253C" w:rsidRDefault="00BA06E3" w:rsidP="00C53D7F">
      <w:pPr>
        <w:widowControl w:val="0"/>
        <w:spacing w:after="0" w:line="240" w:lineRule="auto"/>
        <w:ind w:firstLine="720"/>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Сви прикупљени пројектни предлози су током </w:t>
      </w:r>
      <w:r w:rsidR="0087380A">
        <w:rPr>
          <w:rFonts w:ascii="Times New Roman" w:eastAsia="Times New Roman" w:hAnsi="Times New Roman" w:cs="Times New Roman"/>
          <w:color w:val="000000"/>
          <w:sz w:val="24"/>
          <w:szCs w:val="24"/>
          <w:lang w:eastAsia="sr-Cyrl-RS"/>
        </w:rPr>
        <w:t>месеца октобра 2023</w:t>
      </w:r>
      <w:r w:rsidRPr="00BA06E3">
        <w:rPr>
          <w:rFonts w:ascii="Times New Roman" w:eastAsia="Times New Roman" w:hAnsi="Times New Roman" w:cs="Times New Roman"/>
          <w:color w:val="000000"/>
          <w:sz w:val="24"/>
          <w:szCs w:val="24"/>
          <w:lang w:eastAsia="sr-Cyrl-RS"/>
        </w:rPr>
        <w:t>. године прошли процес евалуације, односно оцењивања од стране Комисије</w:t>
      </w:r>
      <w:r w:rsidR="0087380A" w:rsidRPr="0087380A">
        <w:rPr>
          <w:lang w:val="en-US"/>
        </w:rPr>
        <w:t xml:space="preserve"> </w:t>
      </w:r>
      <w:r w:rsidR="0087380A" w:rsidRPr="0087380A">
        <w:rPr>
          <w:rFonts w:ascii="Times New Roman" w:eastAsia="Times New Roman" w:hAnsi="Times New Roman" w:cs="Times New Roman"/>
          <w:color w:val="000000"/>
          <w:sz w:val="24"/>
          <w:szCs w:val="24"/>
          <w:lang w:val="en-US" w:eastAsia="sr-Cyrl-RS"/>
        </w:rPr>
        <w:t>за капиталне инвестиције</w:t>
      </w:r>
      <w:r w:rsidRPr="00BA06E3">
        <w:rPr>
          <w:rFonts w:ascii="Times New Roman" w:eastAsia="Times New Roman" w:hAnsi="Times New Roman" w:cs="Times New Roman"/>
          <w:color w:val="000000"/>
          <w:sz w:val="24"/>
          <w:szCs w:val="24"/>
          <w:lang w:eastAsia="sr-Cyrl-RS"/>
        </w:rPr>
        <w:t xml:space="preserve">, доделом оцене од стране сваког члана Комисије за сваки од пристиглих пројектних предлога, према дефинисаним критеријумима. </w:t>
      </w:r>
    </w:p>
    <w:p w14:paraId="5580F97E" w14:textId="0FB89AA4" w:rsidR="00BA06E3" w:rsidRDefault="00BA06E3" w:rsidP="00BA06E3">
      <w:pPr>
        <w:widowControl w:val="0"/>
        <w:spacing w:after="0" w:line="240" w:lineRule="auto"/>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У циљу што објективнијег оцењивања, и по потреби давања образложења, сачињено је Упутст</w:t>
      </w:r>
      <w:r w:rsidR="007230E3">
        <w:rPr>
          <w:rFonts w:ascii="Times New Roman" w:eastAsia="Times New Roman" w:hAnsi="Times New Roman" w:cs="Times New Roman"/>
          <w:color w:val="000000"/>
          <w:sz w:val="24"/>
          <w:szCs w:val="24"/>
          <w:lang w:eastAsia="sr-Cyrl-RS"/>
        </w:rPr>
        <w:t xml:space="preserve">во за оцењивање </w:t>
      </w:r>
      <w:r w:rsidR="007230E3" w:rsidRPr="007230E3">
        <w:rPr>
          <w:rFonts w:ascii="Times New Roman" w:eastAsia="Times New Roman" w:hAnsi="Times New Roman" w:cs="Times New Roman"/>
          <w:i/>
          <w:color w:val="000000"/>
          <w:sz w:val="24"/>
          <w:szCs w:val="24"/>
          <w:lang w:eastAsia="sr-Cyrl-RS"/>
        </w:rPr>
        <w:t>(део Прилога број</w:t>
      </w:r>
      <w:r w:rsidRPr="007230E3">
        <w:rPr>
          <w:rFonts w:ascii="Times New Roman" w:eastAsia="Times New Roman" w:hAnsi="Times New Roman" w:cs="Times New Roman"/>
          <w:i/>
          <w:color w:val="000000"/>
          <w:sz w:val="24"/>
          <w:szCs w:val="24"/>
          <w:lang w:eastAsia="sr-Cyrl-RS"/>
        </w:rPr>
        <w:t xml:space="preserve"> 2)</w:t>
      </w:r>
      <w:r w:rsidRPr="00BA06E3">
        <w:rPr>
          <w:rFonts w:ascii="Times New Roman" w:eastAsia="Times New Roman" w:hAnsi="Times New Roman" w:cs="Times New Roman"/>
          <w:color w:val="000000"/>
          <w:sz w:val="24"/>
          <w:szCs w:val="24"/>
          <w:lang w:eastAsia="sr-Cyrl-RS"/>
        </w:rPr>
        <w:t xml:space="preserve"> са скалама за свако од питања у оквиру критеријума. Након пријема оцењених пројеката од стране сваког члана Комисије, </w:t>
      </w:r>
      <w:r w:rsidR="00D0253C">
        <w:rPr>
          <w:rFonts w:ascii="Times New Roman" w:eastAsia="Times New Roman" w:hAnsi="Times New Roman" w:cs="Times New Roman"/>
          <w:color w:val="000000"/>
          <w:sz w:val="24"/>
          <w:szCs w:val="24"/>
          <w:lang w:eastAsia="sr-Cyrl-RS"/>
        </w:rPr>
        <w:t>изведена је просечна оцена</w:t>
      </w:r>
      <w:r w:rsidRPr="00BA06E3">
        <w:rPr>
          <w:rFonts w:ascii="Times New Roman" w:eastAsia="Times New Roman" w:hAnsi="Times New Roman" w:cs="Times New Roman"/>
          <w:color w:val="000000"/>
          <w:sz w:val="24"/>
          <w:szCs w:val="24"/>
          <w:lang w:eastAsia="sr-Cyrl-RS"/>
        </w:rPr>
        <w:t xml:space="preserve"> за сваки предложени капитални пројекат. Оцењивање, селекција и рангирање капиталних пројек</w:t>
      </w:r>
      <w:r w:rsidR="007230E3">
        <w:rPr>
          <w:rFonts w:ascii="Times New Roman" w:eastAsia="Times New Roman" w:hAnsi="Times New Roman" w:cs="Times New Roman"/>
          <w:color w:val="000000"/>
          <w:sz w:val="24"/>
          <w:szCs w:val="24"/>
          <w:lang w:eastAsia="sr-Cyrl-RS"/>
        </w:rPr>
        <w:t>ата извршено је</w:t>
      </w:r>
      <w:r w:rsidR="003F3D5F">
        <w:rPr>
          <w:rFonts w:ascii="Times New Roman" w:eastAsia="Times New Roman" w:hAnsi="Times New Roman" w:cs="Times New Roman"/>
          <w:color w:val="000000"/>
          <w:sz w:val="24"/>
          <w:szCs w:val="24"/>
          <w:lang w:eastAsia="sr-Cyrl-RS"/>
        </w:rPr>
        <w:t xml:space="preserve"> према Упутству и</w:t>
      </w:r>
      <w:r w:rsidR="007230E3">
        <w:rPr>
          <w:rFonts w:ascii="Times New Roman" w:eastAsia="Times New Roman" w:hAnsi="Times New Roman" w:cs="Times New Roman"/>
          <w:color w:val="000000"/>
          <w:sz w:val="24"/>
          <w:szCs w:val="24"/>
          <w:lang w:eastAsia="sr-Cyrl-RS"/>
        </w:rPr>
        <w:t xml:space="preserve"> </w:t>
      </w:r>
      <w:r w:rsidR="003F3D5F">
        <w:rPr>
          <w:rFonts w:ascii="Times New Roman" w:eastAsia="Times New Roman" w:hAnsi="Times New Roman" w:cs="Times New Roman"/>
          <w:color w:val="000000"/>
          <w:sz w:val="24"/>
          <w:szCs w:val="24"/>
          <w:lang w:eastAsia="sr-Cyrl-RS"/>
        </w:rPr>
        <w:t>у оквиру Образца</w:t>
      </w:r>
      <w:r w:rsidR="003F3D5F" w:rsidRPr="003F3D5F">
        <w:rPr>
          <w:rFonts w:ascii="Times New Roman" w:eastAsia="Times New Roman" w:hAnsi="Times New Roman" w:cs="Times New Roman"/>
          <w:color w:val="000000"/>
          <w:sz w:val="24"/>
          <w:szCs w:val="24"/>
          <w:lang w:eastAsia="sr-Cyrl-RS"/>
        </w:rPr>
        <w:t xml:space="preserve"> за оцењивање капиталног пројекта са упутством</w:t>
      </w:r>
      <w:r w:rsidR="003F3D5F">
        <w:rPr>
          <w:rFonts w:ascii="Times New Roman" w:eastAsia="Times New Roman" w:hAnsi="Times New Roman" w:cs="Times New Roman"/>
          <w:color w:val="000000"/>
          <w:sz w:val="24"/>
          <w:szCs w:val="24"/>
          <w:lang w:eastAsia="sr-Cyrl-RS"/>
        </w:rPr>
        <w:t xml:space="preserve"> </w:t>
      </w:r>
      <w:r w:rsidR="007230E3" w:rsidRPr="007230E3">
        <w:rPr>
          <w:rFonts w:ascii="Times New Roman" w:eastAsia="Times New Roman" w:hAnsi="Times New Roman" w:cs="Times New Roman"/>
          <w:i/>
          <w:color w:val="000000"/>
          <w:sz w:val="24"/>
          <w:szCs w:val="24"/>
          <w:lang w:eastAsia="sr-Cyrl-RS"/>
        </w:rPr>
        <w:t>(П</w:t>
      </w:r>
      <w:r w:rsidRPr="007230E3">
        <w:rPr>
          <w:rFonts w:ascii="Times New Roman" w:eastAsia="Times New Roman" w:hAnsi="Times New Roman" w:cs="Times New Roman"/>
          <w:i/>
          <w:color w:val="000000"/>
          <w:sz w:val="24"/>
          <w:szCs w:val="24"/>
          <w:lang w:eastAsia="sr-Cyrl-RS"/>
        </w:rPr>
        <w:t xml:space="preserve">рилог </w:t>
      </w:r>
      <w:r w:rsidR="007230E3" w:rsidRPr="007230E3">
        <w:rPr>
          <w:rFonts w:ascii="Times New Roman" w:eastAsia="Times New Roman" w:hAnsi="Times New Roman" w:cs="Times New Roman"/>
          <w:i/>
          <w:color w:val="000000"/>
          <w:sz w:val="24"/>
          <w:szCs w:val="24"/>
          <w:lang w:eastAsia="sr-Cyrl-RS"/>
        </w:rPr>
        <w:t xml:space="preserve">број </w:t>
      </w:r>
      <w:r w:rsidRPr="007230E3">
        <w:rPr>
          <w:rFonts w:ascii="Times New Roman" w:eastAsia="Times New Roman" w:hAnsi="Times New Roman" w:cs="Times New Roman"/>
          <w:i/>
          <w:color w:val="000000"/>
          <w:sz w:val="24"/>
          <w:szCs w:val="24"/>
          <w:lang w:eastAsia="sr-Cyrl-RS"/>
        </w:rPr>
        <w:t xml:space="preserve">3). </w:t>
      </w:r>
      <w:r w:rsidRPr="00BA06E3">
        <w:rPr>
          <w:rFonts w:ascii="Times New Roman" w:eastAsia="Times New Roman" w:hAnsi="Times New Roman" w:cs="Times New Roman"/>
          <w:color w:val="000000"/>
          <w:sz w:val="24"/>
          <w:szCs w:val="24"/>
          <w:lang w:eastAsia="sr-Cyrl-RS"/>
        </w:rPr>
        <w:t>Комисија је извршила рангирање и селекцију оцењених капиталних пројеката, према броју бодова и према два критеријума:</w:t>
      </w:r>
    </w:p>
    <w:p w14:paraId="65713DC0" w14:textId="77777777" w:rsidR="00C53D7F" w:rsidRPr="0087380A" w:rsidRDefault="00C53D7F" w:rsidP="00BA06E3">
      <w:pPr>
        <w:widowControl w:val="0"/>
        <w:spacing w:after="0" w:line="240" w:lineRule="auto"/>
        <w:jc w:val="both"/>
        <w:rPr>
          <w:rFonts w:ascii="Times New Roman" w:eastAsia="Times New Roman" w:hAnsi="Times New Roman" w:cs="Times New Roman"/>
          <w:color w:val="FF0000"/>
          <w:sz w:val="24"/>
          <w:szCs w:val="24"/>
          <w:lang w:eastAsia="sr-Cyrl-RS"/>
        </w:rPr>
      </w:pPr>
    </w:p>
    <w:p w14:paraId="4FF034F5" w14:textId="5515F5C4" w:rsidR="00BA06E3" w:rsidRPr="00BA06E3" w:rsidRDefault="00BA06E3" w:rsidP="00BA06E3">
      <w:pPr>
        <w:widowControl w:val="0"/>
        <w:numPr>
          <w:ilvl w:val="0"/>
          <w:numId w:val="12"/>
        </w:numPr>
        <w:tabs>
          <w:tab w:val="left" w:pos="765"/>
        </w:tabs>
        <w:spacing w:after="0" w:line="266" w:lineRule="auto"/>
        <w:ind w:left="760" w:hanging="360"/>
        <w:jc w:val="both"/>
        <w:rPr>
          <w:rFonts w:ascii="Times New Roman" w:eastAsia="Times New Roman" w:hAnsi="Times New Roman" w:cs="Times New Roman"/>
          <w:color w:val="000000"/>
          <w:sz w:val="24"/>
          <w:szCs w:val="24"/>
          <w:lang w:eastAsia="sr-Cyrl-RS"/>
        </w:rPr>
      </w:pPr>
      <w:r w:rsidRPr="00840D26">
        <w:rPr>
          <w:rFonts w:ascii="Times New Roman" w:eastAsia="Times New Roman" w:hAnsi="Times New Roman" w:cs="Times New Roman"/>
          <w:bCs/>
          <w:i/>
          <w:color w:val="000000"/>
          <w:sz w:val="24"/>
          <w:szCs w:val="24"/>
          <w:lang w:eastAsia="sr-Cyrl-RS"/>
        </w:rPr>
        <w:t>По области</w:t>
      </w:r>
      <w:r w:rsidRPr="00BA06E3">
        <w:rPr>
          <w:rFonts w:ascii="Times New Roman" w:eastAsia="Times New Roman" w:hAnsi="Times New Roman" w:cs="Times New Roman"/>
          <w:b/>
          <w:bCs/>
          <w:color w:val="000000"/>
          <w:sz w:val="24"/>
          <w:szCs w:val="24"/>
          <w:lang w:eastAsia="sr-Cyrl-RS"/>
        </w:rPr>
        <w:t xml:space="preserve"> </w:t>
      </w:r>
      <w:r w:rsidRPr="00BA06E3">
        <w:rPr>
          <w:rFonts w:ascii="Times New Roman" w:eastAsia="Times New Roman" w:hAnsi="Times New Roman" w:cs="Times New Roman"/>
          <w:color w:val="000000"/>
          <w:sz w:val="24"/>
          <w:szCs w:val="24"/>
          <w:lang w:eastAsia="sr-Cyrl-RS"/>
        </w:rPr>
        <w:t>(Области планирања и спровођења јавних политика, дефинисане у оквиру Уредбе о методологији управљања јавним политикама, анализи ефеката јавних политика и прописа и садржају појединачних докумената јавних</w:t>
      </w:r>
      <w:r w:rsidR="00D0253C">
        <w:rPr>
          <w:rFonts w:ascii="Times New Roman" w:eastAsia="Times New Roman" w:hAnsi="Times New Roman" w:cs="Times New Roman"/>
          <w:color w:val="000000"/>
          <w:sz w:val="24"/>
          <w:szCs w:val="24"/>
          <w:lang w:eastAsia="sr-Cyrl-RS"/>
        </w:rPr>
        <w:t xml:space="preserve"> политика (”Сл. гласник РС”, број</w:t>
      </w:r>
      <w:r w:rsidRPr="00BA06E3">
        <w:rPr>
          <w:rFonts w:ascii="Times New Roman" w:eastAsia="Times New Roman" w:hAnsi="Times New Roman" w:cs="Times New Roman"/>
          <w:color w:val="000000"/>
          <w:sz w:val="24"/>
          <w:szCs w:val="24"/>
          <w:lang w:eastAsia="sr-Cyrl-RS"/>
        </w:rPr>
        <w:t xml:space="preserve"> 8/2019.);</w:t>
      </w:r>
    </w:p>
    <w:p w14:paraId="4D2C8135" w14:textId="275D2250" w:rsidR="00BA06E3" w:rsidRPr="00BA06E3" w:rsidRDefault="00BA06E3" w:rsidP="00BA06E3">
      <w:pPr>
        <w:widowControl w:val="0"/>
        <w:numPr>
          <w:ilvl w:val="0"/>
          <w:numId w:val="12"/>
        </w:numPr>
        <w:tabs>
          <w:tab w:val="left" w:pos="765"/>
        </w:tabs>
        <w:spacing w:after="100" w:line="283" w:lineRule="auto"/>
        <w:ind w:left="760" w:hanging="360"/>
        <w:jc w:val="both"/>
        <w:rPr>
          <w:rFonts w:ascii="Times New Roman" w:eastAsia="Times New Roman" w:hAnsi="Times New Roman" w:cs="Times New Roman"/>
          <w:color w:val="000000"/>
          <w:sz w:val="24"/>
          <w:szCs w:val="24"/>
          <w:lang w:eastAsia="sr-Cyrl-RS"/>
        </w:rPr>
      </w:pPr>
      <w:r w:rsidRPr="00840D26">
        <w:rPr>
          <w:rFonts w:ascii="Times New Roman" w:eastAsia="Times New Roman" w:hAnsi="Times New Roman" w:cs="Times New Roman"/>
          <w:bCs/>
          <w:i/>
          <w:color w:val="000000"/>
          <w:sz w:val="24"/>
          <w:szCs w:val="24"/>
          <w:lang w:eastAsia="sr-Cyrl-RS"/>
        </w:rPr>
        <w:t>По спремности</w:t>
      </w:r>
      <w:r w:rsidRPr="00BA06E3">
        <w:rPr>
          <w:rFonts w:ascii="Times New Roman" w:eastAsia="Times New Roman" w:hAnsi="Times New Roman" w:cs="Times New Roman"/>
          <w:b/>
          <w:bCs/>
          <w:color w:val="000000"/>
          <w:sz w:val="24"/>
          <w:szCs w:val="24"/>
          <w:lang w:eastAsia="sr-Cyrl-RS"/>
        </w:rPr>
        <w:t xml:space="preserve"> </w:t>
      </w:r>
      <w:r w:rsidRPr="00BA06E3">
        <w:rPr>
          <w:rFonts w:ascii="Times New Roman" w:eastAsia="Times New Roman" w:hAnsi="Times New Roman" w:cs="Times New Roman"/>
          <w:color w:val="000000"/>
          <w:sz w:val="24"/>
          <w:szCs w:val="24"/>
          <w:lang w:eastAsia="sr-Cyrl-RS"/>
        </w:rPr>
        <w:t>(Категорије спр</w:t>
      </w:r>
      <w:r w:rsidR="0070189B">
        <w:rPr>
          <w:rFonts w:ascii="Times New Roman" w:eastAsia="Times New Roman" w:hAnsi="Times New Roman" w:cs="Times New Roman"/>
          <w:color w:val="000000"/>
          <w:sz w:val="24"/>
          <w:szCs w:val="24"/>
          <w:lang w:eastAsia="sr-Cyrl-RS"/>
        </w:rPr>
        <w:t>емности дефинисане су</w:t>
      </w:r>
      <w:r w:rsidR="0070189B">
        <w:rPr>
          <w:rFonts w:ascii="Times New Roman" w:eastAsia="Times New Roman" w:hAnsi="Times New Roman" w:cs="Times New Roman"/>
          <w:color w:val="000000"/>
          <w:sz w:val="24"/>
          <w:szCs w:val="24"/>
          <w:lang w:val="en-US" w:eastAsia="sr-Cyrl-RS"/>
        </w:rPr>
        <w:t xml:space="preserve"> </w:t>
      </w:r>
      <w:r w:rsidR="0070189B">
        <w:rPr>
          <w:rFonts w:ascii="Times New Roman" w:eastAsia="Times New Roman" w:hAnsi="Times New Roman" w:cs="Times New Roman"/>
          <w:color w:val="000000"/>
          <w:sz w:val="24"/>
          <w:szCs w:val="24"/>
          <w:lang w:eastAsia="sr-Cyrl-RS"/>
        </w:rPr>
        <w:t>чланом</w:t>
      </w:r>
      <w:r w:rsidR="00252452">
        <w:rPr>
          <w:rFonts w:ascii="Times New Roman" w:eastAsia="Times New Roman" w:hAnsi="Times New Roman" w:cs="Times New Roman"/>
          <w:color w:val="000000"/>
          <w:sz w:val="24"/>
          <w:szCs w:val="24"/>
          <w:lang w:eastAsia="sr-Cyrl-RS"/>
        </w:rPr>
        <w:t xml:space="preserve"> 18</w:t>
      </w:r>
      <w:r w:rsidRPr="00BA06E3">
        <w:rPr>
          <w:rFonts w:ascii="Times New Roman" w:eastAsia="Times New Roman" w:hAnsi="Times New Roman" w:cs="Times New Roman"/>
          <w:color w:val="000000"/>
          <w:sz w:val="24"/>
          <w:szCs w:val="24"/>
          <w:lang w:eastAsia="sr-Cyrl-RS"/>
        </w:rPr>
        <w:t>. Уредбе о капиталним пројектима)</w:t>
      </w:r>
    </w:p>
    <w:p w14:paraId="7F127FDF" w14:textId="77777777" w:rsidR="00841B53" w:rsidRDefault="00841B53" w:rsidP="005B4CC3">
      <w:pPr>
        <w:widowControl w:val="0"/>
        <w:spacing w:after="0" w:line="240" w:lineRule="auto"/>
        <w:ind w:firstLine="720"/>
        <w:jc w:val="both"/>
        <w:rPr>
          <w:rFonts w:ascii="Times New Roman" w:eastAsia="Times New Roman" w:hAnsi="Times New Roman" w:cs="Times New Roman"/>
          <w:color w:val="FF0000"/>
          <w:sz w:val="24"/>
          <w:szCs w:val="24"/>
          <w:lang w:eastAsia="sr-Cyrl-RS"/>
        </w:rPr>
      </w:pPr>
    </w:p>
    <w:p w14:paraId="51ABE727" w14:textId="77777777" w:rsidR="009879D6" w:rsidRPr="00D4572C" w:rsidRDefault="00BA06E3" w:rsidP="005B4CC3">
      <w:pPr>
        <w:widowControl w:val="0"/>
        <w:spacing w:after="0" w:line="240" w:lineRule="auto"/>
        <w:ind w:firstLine="720"/>
        <w:jc w:val="both"/>
        <w:rPr>
          <w:rFonts w:ascii="Times New Roman" w:eastAsia="Times New Roman" w:hAnsi="Times New Roman" w:cs="Times New Roman"/>
          <w:sz w:val="24"/>
          <w:szCs w:val="24"/>
          <w:lang w:eastAsia="sr-Cyrl-RS"/>
        </w:rPr>
      </w:pPr>
      <w:r w:rsidRPr="00D4572C">
        <w:rPr>
          <w:rFonts w:ascii="Times New Roman" w:eastAsia="Times New Roman" w:hAnsi="Times New Roman" w:cs="Times New Roman"/>
          <w:sz w:val="24"/>
          <w:szCs w:val="24"/>
          <w:lang w:eastAsia="sr-Cyrl-RS"/>
        </w:rPr>
        <w:lastRenderedPageBreak/>
        <w:t xml:space="preserve">На основу извршеног рангирања и селекције, Комисија за капиталне инвестиције донела је </w:t>
      </w:r>
      <w:r w:rsidR="00BC2E82" w:rsidRPr="00D4572C">
        <w:rPr>
          <w:rFonts w:ascii="Times New Roman" w:eastAsia="Times New Roman" w:hAnsi="Times New Roman" w:cs="Times New Roman"/>
          <w:sz w:val="24"/>
          <w:szCs w:val="24"/>
          <w:lang w:eastAsia="sr-Cyrl-RS"/>
        </w:rPr>
        <w:t>Закључак Комисије за капиталне инвестиције општине Медвеђа о предлогу за укључивање капиталних пројеката у Нацрт Одлуке о буџету општине Медвеђа за 2024. годину, (прилог 5) и предложила 4 капитална пројек</w:t>
      </w:r>
      <w:r w:rsidRPr="00D4572C">
        <w:rPr>
          <w:rFonts w:ascii="Times New Roman" w:eastAsia="Times New Roman" w:hAnsi="Times New Roman" w:cs="Times New Roman"/>
          <w:sz w:val="24"/>
          <w:szCs w:val="24"/>
          <w:lang w:eastAsia="sr-Cyrl-RS"/>
        </w:rPr>
        <w:t>та који су прошли кроз наведени процес за укључивање</w:t>
      </w:r>
      <w:r w:rsidR="0080093C" w:rsidRPr="00D4572C">
        <w:rPr>
          <w:rFonts w:ascii="Times New Roman" w:eastAsia="Times New Roman" w:hAnsi="Times New Roman" w:cs="Times New Roman"/>
          <w:sz w:val="24"/>
          <w:szCs w:val="24"/>
          <w:lang w:eastAsia="sr-Cyrl-RS"/>
        </w:rPr>
        <w:t xml:space="preserve"> у Нацрт одлуке о буџету за 2024</w:t>
      </w:r>
      <w:r w:rsidRPr="00D4572C">
        <w:rPr>
          <w:rFonts w:ascii="Times New Roman" w:eastAsia="Times New Roman" w:hAnsi="Times New Roman" w:cs="Times New Roman"/>
          <w:sz w:val="24"/>
          <w:szCs w:val="24"/>
          <w:lang w:eastAsia="sr-Cyrl-RS"/>
        </w:rPr>
        <w:t>.</w:t>
      </w:r>
      <w:r w:rsidR="0080093C" w:rsidRPr="00D4572C">
        <w:rPr>
          <w:rFonts w:ascii="Times New Roman" w:eastAsia="Times New Roman" w:hAnsi="Times New Roman" w:cs="Times New Roman"/>
          <w:sz w:val="24"/>
          <w:szCs w:val="24"/>
          <w:lang w:eastAsia="sr-Cyrl-RS"/>
        </w:rPr>
        <w:t xml:space="preserve"> годину.</w:t>
      </w:r>
    </w:p>
    <w:p w14:paraId="607CDCFF" w14:textId="4950B71C" w:rsidR="00EE5290" w:rsidRPr="002C3A6C" w:rsidRDefault="00BA06E3" w:rsidP="00EE5290">
      <w:pPr>
        <w:widowControl w:val="0"/>
        <w:spacing w:after="0" w:line="240" w:lineRule="auto"/>
        <w:jc w:val="both"/>
        <w:rPr>
          <w:rFonts w:ascii="Times New Roman" w:eastAsia="Times New Roman" w:hAnsi="Times New Roman" w:cs="Times New Roman"/>
          <w:sz w:val="24"/>
          <w:szCs w:val="24"/>
          <w:lang w:eastAsia="sr-Cyrl-RS"/>
        </w:rPr>
      </w:pPr>
      <w:r w:rsidRPr="00D4572C">
        <w:rPr>
          <w:rFonts w:ascii="Times New Roman" w:eastAsia="Times New Roman" w:hAnsi="Times New Roman" w:cs="Times New Roman"/>
          <w:sz w:val="24"/>
          <w:szCs w:val="24"/>
          <w:lang w:eastAsia="sr-Cyrl-RS"/>
        </w:rPr>
        <w:t xml:space="preserve">У оквиру </w:t>
      </w:r>
      <w:r w:rsidR="009879D6" w:rsidRPr="00D4572C">
        <w:rPr>
          <w:rFonts w:ascii="Times New Roman" w:eastAsia="Times New Roman" w:hAnsi="Times New Roman" w:cs="Times New Roman"/>
          <w:sz w:val="24"/>
          <w:szCs w:val="24"/>
          <w:lang w:eastAsia="sr-Cyrl-RS"/>
        </w:rPr>
        <w:t>Плана капиталних инвестиција</w:t>
      </w:r>
      <w:r w:rsidRPr="00D4572C">
        <w:rPr>
          <w:rFonts w:ascii="Times New Roman" w:eastAsia="Times New Roman" w:hAnsi="Times New Roman" w:cs="Times New Roman"/>
          <w:sz w:val="24"/>
          <w:szCs w:val="24"/>
          <w:lang w:eastAsia="sr-Cyrl-RS"/>
        </w:rPr>
        <w:t xml:space="preserve"> приказани су пројекти</w:t>
      </w:r>
      <w:r w:rsidR="009879D6" w:rsidRPr="00D4572C">
        <w:rPr>
          <w:rFonts w:ascii="Times New Roman" w:eastAsia="Times New Roman" w:hAnsi="Times New Roman" w:cs="Times New Roman"/>
          <w:sz w:val="24"/>
          <w:szCs w:val="24"/>
          <w:lang w:eastAsia="sr-Cyrl-RS"/>
        </w:rPr>
        <w:t xml:space="preserve"> који ће бити укључени у Нацрт одлуке о буџету за 2024</w:t>
      </w:r>
      <w:r w:rsidRPr="00D4572C">
        <w:rPr>
          <w:rFonts w:ascii="Times New Roman" w:eastAsia="Times New Roman" w:hAnsi="Times New Roman" w:cs="Times New Roman"/>
          <w:sz w:val="24"/>
          <w:szCs w:val="24"/>
          <w:lang w:eastAsia="sr-Cyrl-RS"/>
        </w:rPr>
        <w:t>.,</w:t>
      </w:r>
      <w:r w:rsidR="009879D6" w:rsidRPr="00D4572C">
        <w:rPr>
          <w:rFonts w:ascii="Times New Roman" w:eastAsia="Times New Roman" w:hAnsi="Times New Roman" w:cs="Times New Roman"/>
          <w:sz w:val="24"/>
          <w:szCs w:val="24"/>
          <w:lang w:eastAsia="sr-Cyrl-RS"/>
        </w:rPr>
        <w:t xml:space="preserve"> 2025. и 2026. годину</w:t>
      </w:r>
      <w:r w:rsidRPr="00D4572C">
        <w:rPr>
          <w:rFonts w:ascii="Times New Roman" w:eastAsia="Times New Roman" w:hAnsi="Times New Roman" w:cs="Times New Roman"/>
          <w:sz w:val="24"/>
          <w:szCs w:val="24"/>
          <w:lang w:eastAsia="sr-Cyrl-RS"/>
        </w:rPr>
        <w:t xml:space="preserve"> у склад</w:t>
      </w:r>
      <w:r w:rsidR="00EE5290" w:rsidRPr="00D4572C">
        <w:rPr>
          <w:rFonts w:ascii="Times New Roman" w:eastAsia="Times New Roman" w:hAnsi="Times New Roman" w:cs="Times New Roman"/>
          <w:sz w:val="24"/>
          <w:szCs w:val="24"/>
          <w:lang w:eastAsia="sr-Cyrl-RS"/>
        </w:rPr>
        <w:t>у са финансијским могућностима.</w:t>
      </w:r>
    </w:p>
    <w:p w14:paraId="694E3171" w14:textId="77777777" w:rsidR="005F0DC1" w:rsidRDefault="005F0DC1" w:rsidP="005B4CC3">
      <w:pPr>
        <w:widowControl w:val="0"/>
        <w:spacing w:after="100" w:line="240" w:lineRule="auto"/>
        <w:ind w:firstLine="720"/>
        <w:jc w:val="both"/>
        <w:rPr>
          <w:rFonts w:ascii="Times New Roman" w:eastAsia="Times New Roman" w:hAnsi="Times New Roman" w:cs="Times New Roman"/>
          <w:color w:val="1F3763"/>
          <w:sz w:val="24"/>
          <w:szCs w:val="24"/>
          <w:lang w:eastAsia="sr-Cyrl-RS"/>
        </w:rPr>
      </w:pPr>
    </w:p>
    <w:p w14:paraId="748E9CFB" w14:textId="77777777" w:rsidR="00BA06E3" w:rsidRPr="00D4572C" w:rsidRDefault="00BA06E3" w:rsidP="00D4572C">
      <w:pPr>
        <w:widowControl w:val="0"/>
        <w:spacing w:after="100" w:line="240" w:lineRule="auto"/>
        <w:jc w:val="both"/>
        <w:rPr>
          <w:rFonts w:ascii="Times New Roman" w:eastAsia="Times New Roman" w:hAnsi="Times New Roman" w:cs="Times New Roman"/>
          <w:color w:val="31849B" w:themeColor="accent5" w:themeShade="BF"/>
          <w:sz w:val="26"/>
          <w:szCs w:val="26"/>
          <w:lang w:eastAsia="sr-Cyrl-RS"/>
        </w:rPr>
      </w:pPr>
      <w:r w:rsidRPr="00D4572C">
        <w:rPr>
          <w:rFonts w:ascii="Times New Roman" w:eastAsia="Times New Roman" w:hAnsi="Times New Roman" w:cs="Times New Roman"/>
          <w:color w:val="31849B" w:themeColor="accent5" w:themeShade="BF"/>
          <w:sz w:val="26"/>
          <w:szCs w:val="26"/>
          <w:lang w:eastAsia="sr-Cyrl-RS"/>
        </w:rPr>
        <w:t>2.4.1. Опис критеријума и начина бодовања</w:t>
      </w:r>
    </w:p>
    <w:p w14:paraId="0A5D79D9" w14:textId="77777777" w:rsidR="005B4CC3" w:rsidRPr="00BA06E3" w:rsidRDefault="005B4CC3" w:rsidP="005B4CC3">
      <w:pPr>
        <w:widowControl w:val="0"/>
        <w:spacing w:after="100" w:line="240" w:lineRule="auto"/>
        <w:ind w:firstLine="720"/>
        <w:jc w:val="both"/>
        <w:rPr>
          <w:rFonts w:ascii="Times New Roman" w:eastAsia="Times New Roman" w:hAnsi="Times New Roman" w:cs="Times New Roman"/>
          <w:color w:val="000000"/>
          <w:sz w:val="24"/>
          <w:szCs w:val="24"/>
          <w:lang w:eastAsia="sr-Cyrl-RS"/>
        </w:rPr>
      </w:pPr>
    </w:p>
    <w:p w14:paraId="1E294C76" w14:textId="4475CAC4" w:rsidR="00BA06E3" w:rsidRPr="00BA06E3" w:rsidRDefault="00BA06E3" w:rsidP="005B4CC3">
      <w:pPr>
        <w:widowControl w:val="0"/>
        <w:spacing w:after="0" w:line="240" w:lineRule="auto"/>
        <w:ind w:firstLine="720"/>
        <w:jc w:val="both"/>
        <w:rPr>
          <w:rFonts w:ascii="Times New Roman" w:eastAsia="Times New Roman" w:hAnsi="Times New Roman" w:cs="Times New Roman"/>
          <w:color w:val="000000"/>
          <w:sz w:val="24"/>
          <w:szCs w:val="24"/>
          <w:lang w:eastAsia="sr-Cyrl-RS"/>
        </w:rPr>
      </w:pPr>
      <w:r w:rsidRPr="00BA06E3">
        <w:rPr>
          <w:rFonts w:ascii="Times New Roman" w:eastAsia="Times New Roman" w:hAnsi="Times New Roman" w:cs="Times New Roman"/>
          <w:color w:val="000000"/>
          <w:sz w:val="24"/>
          <w:szCs w:val="24"/>
          <w:lang w:eastAsia="sr-Cyrl-RS"/>
        </w:rPr>
        <w:t xml:space="preserve">За потребе оцењивања предлога капиталних пројеката, дефинисана су три критеријума оцењивања, где највећи број бодова свакако носи критеријум </w:t>
      </w:r>
      <w:r w:rsidRPr="00D4572C">
        <w:rPr>
          <w:rFonts w:ascii="Times New Roman" w:eastAsia="Times New Roman" w:hAnsi="Times New Roman" w:cs="Times New Roman"/>
          <w:bCs/>
          <w:i/>
          <w:iCs/>
          <w:color w:val="000000"/>
          <w:sz w:val="24"/>
          <w:szCs w:val="24"/>
          <w:lang w:eastAsia="sr-Cyrl-RS"/>
        </w:rPr>
        <w:t>стратешка релевантност</w:t>
      </w:r>
      <w:r w:rsidRPr="00D4572C">
        <w:rPr>
          <w:rFonts w:ascii="Times New Roman" w:eastAsia="Times New Roman" w:hAnsi="Times New Roman" w:cs="Times New Roman"/>
          <w:color w:val="000000"/>
          <w:sz w:val="24"/>
          <w:szCs w:val="24"/>
          <w:lang w:eastAsia="sr-Cyrl-RS"/>
        </w:rPr>
        <w:t>.</w:t>
      </w:r>
      <w:r w:rsidRPr="00BA06E3">
        <w:rPr>
          <w:rFonts w:ascii="Times New Roman" w:eastAsia="Times New Roman" w:hAnsi="Times New Roman" w:cs="Times New Roman"/>
          <w:color w:val="000000"/>
          <w:sz w:val="24"/>
          <w:szCs w:val="24"/>
          <w:lang w:eastAsia="sr-Cyrl-RS"/>
        </w:rPr>
        <w:t xml:space="preserve"> Овде је стављен највећи акценат, узимајући у обзир чињеницу да је најзначајнији учинак који се постиже реализацијом предложеног капиталног пројекта. Такође, оцена елемената из овог критеријума није условљена специфичним информацијама и знањима предлагача, већ објективним и јавно доступним информацијама, како Комисији, тако и предлагачима, документима јавних политика на локалном нивоу, али и другим документима вишег реда. Овај критеријум носи 53,84% укупних бодова, односно 42 од максималних 78 бодова.</w:t>
      </w:r>
    </w:p>
    <w:p w14:paraId="29155F42" w14:textId="77777777" w:rsidR="006A0CBE" w:rsidRDefault="00BA06E3" w:rsidP="003A2CF0">
      <w:pPr>
        <w:widowControl w:val="0"/>
        <w:spacing w:after="0" w:line="240" w:lineRule="auto"/>
        <w:ind w:firstLine="720"/>
        <w:jc w:val="both"/>
      </w:pPr>
      <w:r w:rsidRPr="00BA06E3">
        <w:rPr>
          <w:rFonts w:ascii="Times New Roman" w:eastAsia="Times New Roman" w:hAnsi="Times New Roman" w:cs="Times New Roman"/>
          <w:color w:val="000000"/>
          <w:sz w:val="24"/>
          <w:szCs w:val="24"/>
          <w:lang w:eastAsia="sr-Cyrl-RS"/>
        </w:rPr>
        <w:t xml:space="preserve">Други и трећи критеријум су </w:t>
      </w:r>
      <w:r w:rsidRPr="00D4572C">
        <w:rPr>
          <w:rFonts w:ascii="Times New Roman" w:eastAsia="Times New Roman" w:hAnsi="Times New Roman" w:cs="Times New Roman"/>
          <w:bCs/>
          <w:i/>
          <w:iCs/>
          <w:color w:val="000000"/>
          <w:sz w:val="24"/>
          <w:szCs w:val="24"/>
          <w:lang w:eastAsia="sr-Cyrl-RS"/>
        </w:rPr>
        <w:t>финансијски и имплементациони аспект</w:t>
      </w:r>
      <w:r w:rsidRPr="00D4572C">
        <w:rPr>
          <w:rFonts w:ascii="Times New Roman" w:eastAsia="Times New Roman" w:hAnsi="Times New Roman" w:cs="Times New Roman"/>
          <w:color w:val="000000"/>
          <w:sz w:val="24"/>
          <w:szCs w:val="24"/>
          <w:lang w:eastAsia="sr-Cyrl-RS"/>
        </w:rPr>
        <w:t>, који</w:t>
      </w:r>
      <w:r w:rsidRPr="00BA06E3">
        <w:rPr>
          <w:rFonts w:ascii="Times New Roman" w:eastAsia="Times New Roman" w:hAnsi="Times New Roman" w:cs="Times New Roman"/>
          <w:color w:val="000000"/>
          <w:sz w:val="24"/>
          <w:szCs w:val="24"/>
          <w:lang w:eastAsia="sr-Cyrl-RS"/>
        </w:rPr>
        <w:t xml:space="preserve"> обухватају техничке информације, као што су трошкови, извори финансирања, временски оквир реализације, ризике и др. Оцена ових елемената у великој мери зависи од информација којима предлагач располаже у моменту пријаве предлога, али и одређених објективних фактора, због чега је допринос сваког од критеријума 23,08% односно 18 од максималних 78 бодова.</w:t>
      </w:r>
      <w:r w:rsidR="006A0CBE" w:rsidRPr="006A0CBE">
        <w:t xml:space="preserve"> </w:t>
      </w:r>
    </w:p>
    <w:p w14:paraId="2CA12D5C" w14:textId="33F421A5" w:rsidR="006A0CBE" w:rsidRDefault="006A0CBE" w:rsidP="003A2CF0">
      <w:pPr>
        <w:widowControl w:val="0"/>
        <w:spacing w:after="0" w:line="240" w:lineRule="auto"/>
        <w:ind w:firstLine="720"/>
        <w:jc w:val="both"/>
        <w:rPr>
          <w:rFonts w:ascii="Times New Roman" w:eastAsia="Times New Roman" w:hAnsi="Times New Roman" w:cs="Times New Roman"/>
          <w:color w:val="000000"/>
          <w:sz w:val="24"/>
          <w:szCs w:val="24"/>
          <w:lang w:eastAsia="sr-Cyrl-RS"/>
        </w:rPr>
      </w:pPr>
      <w:r w:rsidRPr="006A0CBE">
        <w:rPr>
          <w:rFonts w:ascii="Times New Roman" w:eastAsia="Times New Roman" w:hAnsi="Times New Roman" w:cs="Times New Roman"/>
          <w:color w:val="000000"/>
          <w:sz w:val="24"/>
          <w:szCs w:val="24"/>
          <w:lang w:eastAsia="sr-Cyrl-RS"/>
        </w:rPr>
        <w:t>Бодовање је извршено тако што је сваки члан Комисије, према доле представљеном Упутству и према наведеним критеријумима, за сваки пројекат додељивао бодове, након чега је изведен просек, односно сваки од предложених капиталних пројеката је добио коначну просечну оцену, са јасним уделом бодова према сваком од критеријума. Детаљи о оценама додељеним од сваког члана Комисије, за сваки предлог капиталног пројекта, просечне оцене, селектовани и рангирани предлози капиталних пројеката по области и спремности, се налазе у Прилогу 3 овог документа (Образац за селекцију и рангирање капиталних пројеката).</w:t>
      </w:r>
    </w:p>
    <w:p w14:paraId="32E5EF85" w14:textId="77777777" w:rsidR="006A0CBE" w:rsidRDefault="006A0CBE" w:rsidP="003A2CF0">
      <w:pPr>
        <w:widowControl w:val="0"/>
        <w:spacing w:after="0" w:line="240" w:lineRule="auto"/>
        <w:ind w:firstLine="720"/>
        <w:jc w:val="both"/>
        <w:rPr>
          <w:rFonts w:ascii="Times New Roman" w:eastAsia="Times New Roman" w:hAnsi="Times New Roman" w:cs="Times New Roman"/>
          <w:color w:val="000000"/>
          <w:sz w:val="24"/>
          <w:szCs w:val="24"/>
          <w:lang w:eastAsia="sr-Cyrl-RS"/>
        </w:rPr>
      </w:pPr>
    </w:p>
    <w:p w14:paraId="73CDD504" w14:textId="29C926B1" w:rsidR="006A0CBE" w:rsidRPr="006A0CBE" w:rsidRDefault="006A0CBE" w:rsidP="006A0CBE">
      <w:pPr>
        <w:pStyle w:val="ListParagraph"/>
        <w:widowControl w:val="0"/>
        <w:numPr>
          <w:ilvl w:val="0"/>
          <w:numId w:val="11"/>
        </w:numPr>
        <w:spacing w:after="0" w:line="240" w:lineRule="auto"/>
        <w:ind w:left="0"/>
        <w:rPr>
          <w:rFonts w:ascii="Times New Roman" w:eastAsia="Times New Roman" w:hAnsi="Times New Roman" w:cs="Times New Roman"/>
          <w:color w:val="31849B" w:themeColor="accent5" w:themeShade="BF"/>
          <w:sz w:val="32"/>
          <w:szCs w:val="32"/>
          <w:lang w:eastAsia="sr-Cyrl-RS"/>
        </w:rPr>
      </w:pPr>
      <w:r w:rsidRPr="006A0CBE">
        <w:rPr>
          <w:rFonts w:ascii="Times New Roman" w:eastAsia="Times New Roman" w:hAnsi="Times New Roman" w:cs="Times New Roman"/>
          <w:color w:val="31849B" w:themeColor="accent5" w:themeShade="BF"/>
          <w:sz w:val="32"/>
          <w:szCs w:val="32"/>
          <w:lang w:eastAsia="sr-Cyrl-RS"/>
        </w:rPr>
        <w:t>Приказ капиталних пројеката од 2024 – 2026. године</w:t>
      </w:r>
    </w:p>
    <w:p w14:paraId="3A229191" w14:textId="77777777" w:rsidR="006A0CBE" w:rsidRPr="006A0CBE" w:rsidRDefault="006A0CBE" w:rsidP="006A0CBE">
      <w:pPr>
        <w:pStyle w:val="ListParagraph"/>
        <w:widowControl w:val="0"/>
        <w:spacing w:after="0" w:line="240" w:lineRule="auto"/>
        <w:rPr>
          <w:rFonts w:ascii="Times New Roman" w:eastAsia="Times New Roman" w:hAnsi="Times New Roman" w:cs="Times New Roman"/>
          <w:color w:val="000000"/>
          <w:sz w:val="24"/>
          <w:szCs w:val="24"/>
          <w:lang w:eastAsia="sr-Cyrl-RS"/>
        </w:rPr>
      </w:pPr>
    </w:p>
    <w:p w14:paraId="6F2FF546" w14:textId="77777777" w:rsidR="006A0CBE" w:rsidRDefault="006A0CBE" w:rsidP="006A0CBE">
      <w:pPr>
        <w:widowControl w:val="0"/>
        <w:spacing w:after="0" w:line="240" w:lineRule="auto"/>
        <w:ind w:firstLine="720"/>
        <w:jc w:val="both"/>
        <w:rPr>
          <w:rFonts w:ascii="Times New Roman" w:eastAsia="Times New Roman" w:hAnsi="Times New Roman" w:cs="Times New Roman"/>
          <w:color w:val="000000"/>
          <w:sz w:val="24"/>
          <w:szCs w:val="24"/>
          <w:lang w:eastAsia="sr-Cyrl-RS"/>
        </w:rPr>
      </w:pPr>
      <w:r w:rsidRPr="006A0CBE">
        <w:rPr>
          <w:rFonts w:ascii="Times New Roman" w:eastAsia="Times New Roman" w:hAnsi="Times New Roman" w:cs="Times New Roman"/>
          <w:color w:val="000000"/>
          <w:sz w:val="24"/>
          <w:szCs w:val="24"/>
          <w:lang w:eastAsia="sr-Cyrl-RS"/>
        </w:rPr>
        <w:t xml:space="preserve">Поступак израде Нацрта Плана капиталних инвестиција окупио је велики број предлагача међу којима су и </w:t>
      </w:r>
      <w:r w:rsidRPr="006A0CBE">
        <w:rPr>
          <w:rFonts w:ascii="Times New Roman" w:eastAsia="Times New Roman" w:hAnsi="Times New Roman" w:cs="Times New Roman"/>
          <w:color w:val="000000"/>
          <w:sz w:val="24"/>
          <w:szCs w:val="24"/>
          <w:lang w:val="en-US" w:eastAsia="sr-Cyrl-RS"/>
        </w:rPr>
        <w:t>Туристичка организација општине Медвеђа</w:t>
      </w:r>
      <w:r w:rsidRPr="006A0CBE">
        <w:rPr>
          <w:rFonts w:ascii="Times New Roman" w:eastAsia="Times New Roman" w:hAnsi="Times New Roman" w:cs="Times New Roman"/>
          <w:color w:val="000000"/>
          <w:sz w:val="24"/>
          <w:szCs w:val="24"/>
          <w:lang w:eastAsia="sr-Cyrl-RS"/>
        </w:rPr>
        <w:t xml:space="preserve">, Основна школа ''Горња Јабланица'', </w:t>
      </w:r>
      <w:r w:rsidRPr="006A0CBE">
        <w:rPr>
          <w:rFonts w:ascii="Times New Roman" w:eastAsia="Times New Roman" w:hAnsi="Times New Roman" w:cs="Times New Roman"/>
          <w:color w:val="000000"/>
          <w:sz w:val="24"/>
          <w:szCs w:val="24"/>
          <w:lang w:val="en-US" w:eastAsia="sr-Cyrl-RS"/>
        </w:rPr>
        <w:t>Културни центар Општине Медвеђа</w:t>
      </w:r>
      <w:r w:rsidRPr="006A0CBE">
        <w:rPr>
          <w:rFonts w:ascii="Times New Roman" w:eastAsia="Times New Roman" w:hAnsi="Times New Roman" w:cs="Times New Roman"/>
          <w:color w:val="000000"/>
          <w:sz w:val="24"/>
          <w:szCs w:val="24"/>
          <w:lang w:eastAsia="sr-Cyrl-RS"/>
        </w:rPr>
        <w:t xml:space="preserve"> и други. П</w:t>
      </w:r>
      <w:r w:rsidRPr="006A0CBE">
        <w:rPr>
          <w:rFonts w:ascii="Times New Roman" w:eastAsia="Times New Roman" w:hAnsi="Times New Roman" w:cs="Times New Roman"/>
          <w:color w:val="000000"/>
          <w:sz w:val="24"/>
          <w:szCs w:val="24"/>
          <w:lang w:val="en-US" w:eastAsia="sr-Cyrl-RS"/>
        </w:rPr>
        <w:t>ристигло је укупно 35 предлога капиталних пројеката</w:t>
      </w:r>
      <w:r w:rsidRPr="006A0CBE">
        <w:rPr>
          <w:rFonts w:ascii="Times New Roman" w:eastAsia="Times New Roman" w:hAnsi="Times New Roman" w:cs="Times New Roman"/>
          <w:color w:val="000000"/>
          <w:sz w:val="24"/>
          <w:szCs w:val="24"/>
          <w:lang w:eastAsia="sr-Cyrl-RS"/>
        </w:rPr>
        <w:t xml:space="preserve">. Након административне провере </w:t>
      </w:r>
      <w:r w:rsidRPr="006A0CBE">
        <w:rPr>
          <w:rFonts w:ascii="Times New Roman" w:eastAsia="Times New Roman" w:hAnsi="Times New Roman" w:cs="Times New Roman"/>
          <w:color w:val="000000"/>
          <w:sz w:val="24"/>
          <w:szCs w:val="24"/>
          <w:lang w:val="en-US" w:eastAsia="sr-Cyrl-RS"/>
        </w:rPr>
        <w:t>18 предложених капиталних пројеката</w:t>
      </w:r>
      <w:r w:rsidRPr="006A0CBE">
        <w:rPr>
          <w:rFonts w:ascii="Times New Roman" w:eastAsia="Times New Roman" w:hAnsi="Times New Roman" w:cs="Times New Roman"/>
          <w:color w:val="000000"/>
          <w:sz w:val="24"/>
          <w:szCs w:val="24"/>
          <w:lang w:eastAsia="sr-Cyrl-RS"/>
        </w:rPr>
        <w:t xml:space="preserve"> је</w:t>
      </w:r>
      <w:r w:rsidRPr="006A0CBE">
        <w:rPr>
          <w:rFonts w:ascii="Times New Roman" w:eastAsia="Times New Roman" w:hAnsi="Times New Roman" w:cs="Times New Roman"/>
          <w:color w:val="000000"/>
          <w:sz w:val="24"/>
          <w:szCs w:val="24"/>
          <w:lang w:val="en-US" w:eastAsia="sr-Cyrl-RS"/>
        </w:rPr>
        <w:t xml:space="preserve"> ушло у фазу </w:t>
      </w:r>
      <w:r w:rsidRPr="006A0CBE">
        <w:rPr>
          <w:rFonts w:ascii="Times New Roman" w:eastAsia="Times New Roman" w:hAnsi="Times New Roman" w:cs="Times New Roman"/>
          <w:color w:val="000000"/>
          <w:sz w:val="24"/>
          <w:szCs w:val="24"/>
          <w:lang w:eastAsia="sr-Cyrl-RS"/>
        </w:rPr>
        <w:t>оцењивања од стране Комисије</w:t>
      </w:r>
      <w:r w:rsidRPr="006A0CBE">
        <w:rPr>
          <w:rFonts w:ascii="Times New Roman" w:eastAsia="Times New Roman" w:hAnsi="Times New Roman" w:cs="Times New Roman"/>
          <w:color w:val="000000"/>
          <w:sz w:val="24"/>
          <w:szCs w:val="24"/>
          <w:lang w:val="en-US" w:eastAsia="sr-Cyrl-RS"/>
        </w:rPr>
        <w:t xml:space="preserve"> за капиталне инвестиције.</w:t>
      </w:r>
      <w:r w:rsidRPr="006A0CBE">
        <w:rPr>
          <w:rFonts w:ascii="Times New Roman" w:eastAsia="Times New Roman" w:hAnsi="Times New Roman" w:cs="Times New Roman"/>
          <w:i/>
          <w:iCs/>
          <w:color w:val="000000"/>
          <w:sz w:val="24"/>
          <w:szCs w:val="24"/>
          <w:lang w:eastAsia="sr-Cyrl-RS"/>
        </w:rPr>
        <w:t xml:space="preserve"> </w:t>
      </w:r>
      <w:r w:rsidRPr="006A0CBE">
        <w:rPr>
          <w:rFonts w:ascii="Times New Roman" w:eastAsia="Times New Roman" w:hAnsi="Times New Roman" w:cs="Times New Roman"/>
          <w:iCs/>
          <w:color w:val="000000"/>
          <w:sz w:val="24"/>
          <w:szCs w:val="24"/>
          <w:lang w:eastAsia="sr-Cyrl-RS"/>
        </w:rPr>
        <w:t>Табелом  број 18 изложен је преглед капиталних пројеката који су добили највише оцене и предложени су за укључивање у Нацрт Одлуке о буџету општине Медвеђа 2024. годину.</w:t>
      </w:r>
    </w:p>
    <w:p w14:paraId="1339F4BA" w14:textId="1DE1696E" w:rsidR="006A0CBE" w:rsidRPr="006A0CBE" w:rsidRDefault="006A0CBE" w:rsidP="006A0CBE">
      <w:pPr>
        <w:widowControl w:val="0"/>
        <w:spacing w:after="0" w:line="240" w:lineRule="auto"/>
        <w:jc w:val="both"/>
        <w:rPr>
          <w:rFonts w:ascii="Times New Roman" w:eastAsia="Times New Roman" w:hAnsi="Times New Roman" w:cs="Times New Roman"/>
          <w:color w:val="000000"/>
          <w:sz w:val="24"/>
          <w:szCs w:val="24"/>
          <w:lang w:eastAsia="sr-Cyrl-RS"/>
        </w:rPr>
      </w:pPr>
      <w:r w:rsidRPr="006A0CBE">
        <w:rPr>
          <w:rFonts w:ascii="Times New Roman" w:eastAsia="Times New Roman" w:hAnsi="Times New Roman" w:cs="Times New Roman"/>
          <w:iCs/>
          <w:color w:val="000000"/>
          <w:sz w:val="24"/>
          <w:szCs w:val="24"/>
          <w:lang w:val="en-US" w:eastAsia="sr-Cyrl-RS"/>
        </w:rPr>
        <w:t xml:space="preserve">У </w:t>
      </w:r>
      <w:r w:rsidRPr="006A0CBE">
        <w:rPr>
          <w:rFonts w:ascii="Times New Roman" w:eastAsia="Times New Roman" w:hAnsi="Times New Roman" w:cs="Times New Roman"/>
          <w:iCs/>
          <w:color w:val="000000"/>
          <w:sz w:val="24"/>
          <w:szCs w:val="24"/>
          <w:lang w:eastAsia="sr-Cyrl-RS"/>
        </w:rPr>
        <w:t>наредним</w:t>
      </w:r>
      <w:r w:rsidRPr="006A0CBE">
        <w:rPr>
          <w:rFonts w:ascii="Times New Roman" w:eastAsia="Times New Roman" w:hAnsi="Times New Roman" w:cs="Times New Roman"/>
          <w:iCs/>
          <w:color w:val="000000"/>
          <w:sz w:val="24"/>
          <w:szCs w:val="24"/>
          <w:lang w:val="en-US" w:eastAsia="sr-Cyrl-RS"/>
        </w:rPr>
        <w:t xml:space="preserve"> табелама по колонама приказани су предлози капиталних пројеката</w:t>
      </w:r>
      <w:r w:rsidRPr="006A0CBE">
        <w:rPr>
          <w:rFonts w:ascii="Times New Roman" w:eastAsia="Times New Roman" w:hAnsi="Times New Roman" w:cs="Times New Roman"/>
          <w:iCs/>
          <w:color w:val="000000"/>
          <w:sz w:val="24"/>
          <w:szCs w:val="24"/>
          <w:lang w:eastAsia="sr-Cyrl-RS"/>
        </w:rPr>
        <w:t xml:space="preserve"> </w:t>
      </w:r>
      <w:r w:rsidRPr="006A0CBE">
        <w:rPr>
          <w:rFonts w:ascii="Times New Roman" w:eastAsia="Times New Roman" w:hAnsi="Times New Roman" w:cs="Times New Roman"/>
          <w:iCs/>
          <w:color w:val="000000"/>
          <w:sz w:val="24"/>
          <w:szCs w:val="24"/>
          <w:lang w:val="en-US" w:eastAsia="sr-Cyrl-RS"/>
        </w:rPr>
        <w:t xml:space="preserve">по </w:t>
      </w:r>
      <w:proofErr w:type="gramStart"/>
      <w:r w:rsidRPr="006A0CBE">
        <w:rPr>
          <w:rFonts w:ascii="Times New Roman" w:eastAsia="Times New Roman" w:hAnsi="Times New Roman" w:cs="Times New Roman"/>
          <w:iCs/>
          <w:color w:val="000000"/>
          <w:sz w:val="24"/>
          <w:szCs w:val="24"/>
          <w:lang w:val="en-US" w:eastAsia="sr-Cyrl-RS"/>
        </w:rPr>
        <w:t>називу  пројекта</w:t>
      </w:r>
      <w:proofErr w:type="gramEnd"/>
      <w:r w:rsidRPr="006A0CBE">
        <w:rPr>
          <w:rFonts w:ascii="Times New Roman" w:eastAsia="Times New Roman" w:hAnsi="Times New Roman" w:cs="Times New Roman"/>
          <w:iCs/>
          <w:color w:val="000000"/>
          <w:sz w:val="24"/>
          <w:szCs w:val="24"/>
          <w:lang w:val="en-US" w:eastAsia="sr-Cyrl-RS"/>
        </w:rPr>
        <w:t xml:space="preserve"> (колона Б), по називу предлагача (колона В), просечном оценом у односу на максималну могућу оцену (колона Г), по области у којој се налазе (Д) рангирани према броју бодова у оквиру области (колона Ђ), по категорији спремности (колона Е) такође рангирани према броју бодова у оквиру одређене категорије (колона Ж). </w:t>
      </w:r>
      <w:proofErr w:type="gramStart"/>
      <w:r w:rsidRPr="006A0CBE">
        <w:rPr>
          <w:rFonts w:ascii="Times New Roman" w:eastAsia="Times New Roman" w:hAnsi="Times New Roman" w:cs="Times New Roman"/>
          <w:iCs/>
          <w:color w:val="000000"/>
          <w:sz w:val="24"/>
          <w:szCs w:val="24"/>
          <w:lang w:val="en-US" w:eastAsia="sr-Cyrl-RS"/>
        </w:rPr>
        <w:t>Ранг показује позицију предлога капиталног пројекта, према оцени, а у оквиру области којој предлог припада (колона Ђ), односно категорији спремности којој припада (колона Ж).</w:t>
      </w:r>
      <w:proofErr w:type="gramEnd"/>
    </w:p>
    <w:p w14:paraId="0FA03F80" w14:textId="77777777" w:rsidR="006A0CBE" w:rsidRPr="006D7F8A" w:rsidRDefault="006A0CBE" w:rsidP="00C0034E">
      <w:pPr>
        <w:widowControl w:val="0"/>
        <w:spacing w:after="960" w:line="240" w:lineRule="auto"/>
        <w:rPr>
          <w:rFonts w:ascii="Times New Roman" w:eastAsia="Times New Roman" w:hAnsi="Times New Roman" w:cs="Times New Roman"/>
          <w:color w:val="000000"/>
          <w:sz w:val="24"/>
          <w:szCs w:val="24"/>
          <w:lang w:eastAsia="sr-Cyrl-RS"/>
        </w:rPr>
        <w:sectPr w:rsidR="006A0CBE" w:rsidRPr="006D7F8A" w:rsidSect="002C3A6C">
          <w:headerReference w:type="even" r:id="rId19"/>
          <w:headerReference w:type="default" r:id="rId20"/>
          <w:footerReference w:type="even" r:id="rId21"/>
          <w:footerReference w:type="default" r:id="rId22"/>
          <w:headerReference w:type="first" r:id="rId23"/>
          <w:footerReference w:type="first" r:id="rId24"/>
          <w:footnotePr>
            <w:numFmt w:val="upperRoman"/>
          </w:footnotePr>
          <w:pgSz w:w="11900" w:h="16840"/>
          <w:pgMar w:top="567" w:right="842" w:bottom="567" w:left="1237" w:header="454" w:footer="454" w:gutter="0"/>
          <w:pgNumType w:start="1"/>
          <w:cols w:space="720"/>
          <w:noEndnote/>
          <w:titlePg/>
          <w:docGrid w:linePitch="360"/>
        </w:sectPr>
      </w:pPr>
    </w:p>
    <w:p w14:paraId="643D693F" w14:textId="77777777" w:rsidR="00BA06E3" w:rsidRPr="00BA06E3" w:rsidRDefault="00BA06E3" w:rsidP="00BA06E3">
      <w:pPr>
        <w:widowControl w:val="0"/>
        <w:spacing w:after="0" w:line="1" w:lineRule="exact"/>
        <w:rPr>
          <w:rFonts w:ascii="Courier New" w:eastAsia="Courier New" w:hAnsi="Courier New" w:cs="Courier New"/>
          <w:color w:val="000000"/>
          <w:sz w:val="24"/>
          <w:szCs w:val="24"/>
          <w:lang w:eastAsia="sr-Cyrl-RS"/>
        </w:rPr>
        <w:sectPr w:rsidR="00BA06E3" w:rsidRPr="00BA06E3" w:rsidSect="00B11665">
          <w:headerReference w:type="default" r:id="rId25"/>
          <w:footerReference w:type="default" r:id="rId26"/>
          <w:footnotePr>
            <w:numFmt w:val="upperRoman"/>
          </w:footnotePr>
          <w:pgSz w:w="15840" w:h="12240" w:orient="landscape"/>
          <w:pgMar w:top="1321" w:right="464" w:bottom="2251" w:left="346" w:header="284" w:footer="397" w:gutter="0"/>
          <w:cols w:space="720"/>
          <w:noEndnote/>
          <w:docGrid w:linePitch="360"/>
        </w:sectPr>
      </w:pPr>
    </w:p>
    <w:p w14:paraId="2FA0DDAB" w14:textId="77777777" w:rsidR="00BA06E3" w:rsidRPr="00BA06E3" w:rsidRDefault="00BA06E3" w:rsidP="00BA06E3">
      <w:pPr>
        <w:widowControl w:val="0"/>
        <w:spacing w:after="0" w:line="1" w:lineRule="exact"/>
        <w:rPr>
          <w:rFonts w:ascii="Courier New" w:eastAsia="Courier New" w:hAnsi="Courier New" w:cs="Courier New"/>
          <w:color w:val="000000"/>
          <w:sz w:val="24"/>
          <w:szCs w:val="24"/>
          <w:lang w:eastAsia="sr-Cyrl-RS"/>
        </w:rPr>
        <w:sectPr w:rsidR="00BA06E3" w:rsidRPr="00BA06E3" w:rsidSect="002B5C76">
          <w:footnotePr>
            <w:numFmt w:val="upperRoman"/>
          </w:footnotePr>
          <w:type w:val="continuous"/>
          <w:pgSz w:w="15840" w:h="12240" w:orient="landscape"/>
          <w:pgMar w:top="1321" w:right="0" w:bottom="2007" w:left="0" w:header="284" w:footer="3" w:gutter="0"/>
          <w:cols w:space="720"/>
          <w:noEndnote/>
          <w:docGrid w:linePitch="360"/>
        </w:sectPr>
      </w:pPr>
    </w:p>
    <w:p w14:paraId="0571EEB5" w14:textId="77777777" w:rsidR="00BC6094" w:rsidRPr="00916067" w:rsidRDefault="00BC6094" w:rsidP="00681BD3">
      <w:pPr>
        <w:jc w:val="both"/>
        <w:rPr>
          <w:rFonts w:ascii="Times New Roman" w:hAnsi="Times New Roman" w:cs="Times New Roman"/>
          <w:i/>
          <w:iCs/>
          <w:sz w:val="24"/>
          <w:szCs w:val="24"/>
          <w:lang w:val="sr-Latn-RS"/>
        </w:rPr>
      </w:pPr>
    </w:p>
    <w:p w14:paraId="146045CC" w14:textId="2082F9D4" w:rsidR="006602D3" w:rsidRPr="00681BD3" w:rsidRDefault="00840D26" w:rsidP="00F378D2">
      <w:pPr>
        <w:jc w:val="center"/>
        <w:rPr>
          <w:rFonts w:ascii="Times New Roman" w:hAnsi="Times New Roman" w:cs="Times New Roman"/>
          <w:i/>
          <w:iCs/>
          <w:sz w:val="24"/>
          <w:szCs w:val="24"/>
        </w:rPr>
      </w:pPr>
      <w:r w:rsidRPr="00840D26">
        <w:rPr>
          <w:rFonts w:ascii="Times New Roman" w:hAnsi="Times New Roman" w:cs="Times New Roman"/>
          <w:i/>
          <w:iCs/>
          <w:sz w:val="24"/>
          <w:szCs w:val="24"/>
        </w:rPr>
        <w:t>Табела  број 18. Преглед предложених капиталних пројеката пристиглих кроз процес пријаве 2023. године који су предложени за укључивање у Нацрт Одлуке о буџету општине Медвеђа 2024. годину</w:t>
      </w:r>
    </w:p>
    <w:tbl>
      <w:tblPr>
        <w:tblStyle w:val="TableGrid"/>
        <w:tblW w:w="14029" w:type="dxa"/>
        <w:jc w:val="center"/>
        <w:tblLayout w:type="fixed"/>
        <w:tblLook w:val="04A0" w:firstRow="1" w:lastRow="0" w:firstColumn="1" w:lastColumn="0" w:noHBand="0" w:noVBand="1"/>
      </w:tblPr>
      <w:tblGrid>
        <w:gridCol w:w="704"/>
        <w:gridCol w:w="2914"/>
        <w:gridCol w:w="2473"/>
        <w:gridCol w:w="1417"/>
        <w:gridCol w:w="1843"/>
        <w:gridCol w:w="1276"/>
        <w:gridCol w:w="1417"/>
        <w:gridCol w:w="1985"/>
      </w:tblGrid>
      <w:tr w:rsidR="006D7F8A" w:rsidRPr="002B5C76" w14:paraId="5F14D474" w14:textId="77777777" w:rsidTr="002B5C76">
        <w:trPr>
          <w:jc w:val="center"/>
        </w:trPr>
        <w:tc>
          <w:tcPr>
            <w:tcW w:w="704" w:type="dxa"/>
            <w:shd w:val="clear" w:color="auto" w:fill="DBE5F1" w:themeFill="accent1" w:themeFillTint="33"/>
            <w:vAlign w:val="center"/>
          </w:tcPr>
          <w:p w14:paraId="73240A18"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А</w:t>
            </w:r>
          </w:p>
        </w:tc>
        <w:tc>
          <w:tcPr>
            <w:tcW w:w="2914" w:type="dxa"/>
            <w:shd w:val="clear" w:color="auto" w:fill="DBE5F1" w:themeFill="accent1" w:themeFillTint="33"/>
            <w:vAlign w:val="center"/>
          </w:tcPr>
          <w:p w14:paraId="48A431A1"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Б</w:t>
            </w:r>
          </w:p>
        </w:tc>
        <w:tc>
          <w:tcPr>
            <w:tcW w:w="2473" w:type="dxa"/>
            <w:shd w:val="clear" w:color="auto" w:fill="DBE5F1" w:themeFill="accent1" w:themeFillTint="33"/>
            <w:vAlign w:val="center"/>
          </w:tcPr>
          <w:p w14:paraId="5E10D184"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В</w:t>
            </w:r>
          </w:p>
        </w:tc>
        <w:tc>
          <w:tcPr>
            <w:tcW w:w="1417" w:type="dxa"/>
            <w:shd w:val="clear" w:color="auto" w:fill="DBE5F1" w:themeFill="accent1" w:themeFillTint="33"/>
            <w:vAlign w:val="center"/>
          </w:tcPr>
          <w:p w14:paraId="4642A199"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Г</w:t>
            </w:r>
          </w:p>
        </w:tc>
        <w:tc>
          <w:tcPr>
            <w:tcW w:w="1843" w:type="dxa"/>
            <w:shd w:val="clear" w:color="auto" w:fill="DBE5F1" w:themeFill="accent1" w:themeFillTint="33"/>
            <w:vAlign w:val="center"/>
          </w:tcPr>
          <w:p w14:paraId="053E52F6"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Д</w:t>
            </w:r>
          </w:p>
        </w:tc>
        <w:tc>
          <w:tcPr>
            <w:tcW w:w="1276" w:type="dxa"/>
            <w:shd w:val="clear" w:color="auto" w:fill="DBE5F1" w:themeFill="accent1" w:themeFillTint="33"/>
            <w:vAlign w:val="center"/>
          </w:tcPr>
          <w:p w14:paraId="43015BD1"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Ђ</w:t>
            </w:r>
          </w:p>
        </w:tc>
        <w:tc>
          <w:tcPr>
            <w:tcW w:w="1417" w:type="dxa"/>
            <w:shd w:val="clear" w:color="auto" w:fill="DBE5F1" w:themeFill="accent1" w:themeFillTint="33"/>
            <w:vAlign w:val="center"/>
          </w:tcPr>
          <w:p w14:paraId="262C4076"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Е</w:t>
            </w:r>
          </w:p>
        </w:tc>
        <w:tc>
          <w:tcPr>
            <w:tcW w:w="1985" w:type="dxa"/>
            <w:shd w:val="clear" w:color="auto" w:fill="DBE5F1" w:themeFill="accent1" w:themeFillTint="33"/>
            <w:vAlign w:val="center"/>
          </w:tcPr>
          <w:p w14:paraId="0AB1B90D"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Ж</w:t>
            </w:r>
          </w:p>
        </w:tc>
      </w:tr>
      <w:tr w:rsidR="006D7F8A" w:rsidRPr="002B5C76" w14:paraId="0E9EC1DF" w14:textId="77777777" w:rsidTr="002B5C76">
        <w:trPr>
          <w:jc w:val="center"/>
        </w:trPr>
        <w:tc>
          <w:tcPr>
            <w:tcW w:w="704" w:type="dxa"/>
            <w:shd w:val="clear" w:color="auto" w:fill="DBE5F1" w:themeFill="accent1" w:themeFillTint="33"/>
            <w:vAlign w:val="center"/>
          </w:tcPr>
          <w:p w14:paraId="3D2750D7"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 xml:space="preserve">Ред. Број </w:t>
            </w:r>
          </w:p>
        </w:tc>
        <w:tc>
          <w:tcPr>
            <w:tcW w:w="2914" w:type="dxa"/>
            <w:shd w:val="clear" w:color="auto" w:fill="DBE5F1" w:themeFill="accent1" w:themeFillTint="33"/>
            <w:vAlign w:val="center"/>
          </w:tcPr>
          <w:p w14:paraId="285514C2"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Назив пројекта</w:t>
            </w:r>
          </w:p>
        </w:tc>
        <w:tc>
          <w:tcPr>
            <w:tcW w:w="2473" w:type="dxa"/>
            <w:shd w:val="clear" w:color="auto" w:fill="DBE5F1" w:themeFill="accent1" w:themeFillTint="33"/>
            <w:vAlign w:val="center"/>
          </w:tcPr>
          <w:p w14:paraId="630A2958"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Предлагач</w:t>
            </w:r>
          </w:p>
        </w:tc>
        <w:tc>
          <w:tcPr>
            <w:tcW w:w="1417" w:type="dxa"/>
            <w:shd w:val="clear" w:color="auto" w:fill="DBE5F1" w:themeFill="accent1" w:themeFillTint="33"/>
            <w:vAlign w:val="center"/>
          </w:tcPr>
          <w:p w14:paraId="17E11121"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Број бодова / Макс.број бодова</w:t>
            </w:r>
          </w:p>
        </w:tc>
        <w:tc>
          <w:tcPr>
            <w:tcW w:w="1843" w:type="dxa"/>
            <w:shd w:val="clear" w:color="auto" w:fill="DBE5F1" w:themeFill="accent1" w:themeFillTint="33"/>
            <w:vAlign w:val="center"/>
          </w:tcPr>
          <w:p w14:paraId="305AD1A4"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Област</w:t>
            </w:r>
          </w:p>
        </w:tc>
        <w:tc>
          <w:tcPr>
            <w:tcW w:w="1276" w:type="dxa"/>
            <w:shd w:val="clear" w:color="auto" w:fill="DBE5F1" w:themeFill="accent1" w:themeFillTint="33"/>
            <w:vAlign w:val="center"/>
          </w:tcPr>
          <w:p w14:paraId="27295254"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Ранг у оквиру области</w:t>
            </w:r>
          </w:p>
        </w:tc>
        <w:tc>
          <w:tcPr>
            <w:tcW w:w="1417" w:type="dxa"/>
            <w:shd w:val="clear" w:color="auto" w:fill="DBE5F1" w:themeFill="accent1" w:themeFillTint="33"/>
            <w:vAlign w:val="center"/>
          </w:tcPr>
          <w:p w14:paraId="77481A82"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Категорија спремности</w:t>
            </w:r>
          </w:p>
        </w:tc>
        <w:tc>
          <w:tcPr>
            <w:tcW w:w="1985" w:type="dxa"/>
            <w:shd w:val="clear" w:color="auto" w:fill="DBE5F1" w:themeFill="accent1" w:themeFillTint="33"/>
            <w:vAlign w:val="center"/>
          </w:tcPr>
          <w:p w14:paraId="242DDDB2"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Ранг у оквиру категорије спремности</w:t>
            </w:r>
          </w:p>
        </w:tc>
      </w:tr>
      <w:tr w:rsidR="006D7F8A" w:rsidRPr="002B5C76" w14:paraId="1F9A5B84" w14:textId="77777777" w:rsidTr="001716AD">
        <w:trPr>
          <w:trHeight w:val="683"/>
          <w:jc w:val="center"/>
        </w:trPr>
        <w:tc>
          <w:tcPr>
            <w:tcW w:w="704" w:type="dxa"/>
            <w:vAlign w:val="center"/>
          </w:tcPr>
          <w:p w14:paraId="7B803112"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2914" w:type="dxa"/>
            <w:vAlign w:val="center"/>
          </w:tcPr>
          <w:p w14:paraId="7FE76E0E" w14:textId="77777777" w:rsidR="006D7F8A" w:rsidRPr="002B5C76" w:rsidRDefault="006D7F8A" w:rsidP="001716AD">
            <w:pPr>
              <w:jc w:val="center"/>
              <w:rPr>
                <w:rFonts w:ascii="Times New Roman" w:hAnsi="Times New Roman" w:cs="Times New Roman"/>
                <w:bCs/>
                <w:color w:val="000000"/>
                <w:sz w:val="24"/>
                <w:szCs w:val="24"/>
              </w:rPr>
            </w:pPr>
            <w:r w:rsidRPr="002B5C76">
              <w:rPr>
                <w:rFonts w:ascii="Times New Roman" w:hAnsi="Times New Roman" w:cs="Times New Roman"/>
                <w:bCs/>
                <w:color w:val="000000"/>
                <w:sz w:val="24"/>
                <w:szCs w:val="24"/>
              </w:rPr>
              <w:t>Пројекат 23. Реконструкција зграде Основне школе "Горња Јабланица" у Медвеђи</w:t>
            </w:r>
          </w:p>
          <w:p w14:paraId="6C760C4A" w14:textId="77777777" w:rsidR="006D7F8A" w:rsidRPr="002B5C76" w:rsidRDefault="006D7F8A" w:rsidP="001716AD">
            <w:pPr>
              <w:jc w:val="center"/>
              <w:rPr>
                <w:rFonts w:ascii="Times New Roman" w:hAnsi="Times New Roman" w:cs="Times New Roman"/>
                <w:sz w:val="24"/>
                <w:szCs w:val="24"/>
              </w:rPr>
            </w:pPr>
          </w:p>
        </w:tc>
        <w:tc>
          <w:tcPr>
            <w:tcW w:w="2473" w:type="dxa"/>
            <w:vAlign w:val="center"/>
          </w:tcPr>
          <w:p w14:paraId="07C260CE"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ОШ ''Горња Јабланица''</w:t>
            </w:r>
          </w:p>
          <w:p w14:paraId="4708844B"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Општина Медвеђа</w:t>
            </w:r>
          </w:p>
        </w:tc>
        <w:tc>
          <w:tcPr>
            <w:tcW w:w="1417" w:type="dxa"/>
            <w:vAlign w:val="center"/>
          </w:tcPr>
          <w:p w14:paraId="2CC819B3"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77</w:t>
            </w:r>
          </w:p>
        </w:tc>
        <w:tc>
          <w:tcPr>
            <w:tcW w:w="1843" w:type="dxa"/>
            <w:vAlign w:val="center"/>
          </w:tcPr>
          <w:p w14:paraId="138EA373"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Образовање</w:t>
            </w:r>
          </w:p>
        </w:tc>
        <w:tc>
          <w:tcPr>
            <w:tcW w:w="1276" w:type="dxa"/>
            <w:vAlign w:val="center"/>
          </w:tcPr>
          <w:p w14:paraId="622127D3"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417" w:type="dxa"/>
            <w:vAlign w:val="center"/>
          </w:tcPr>
          <w:p w14:paraId="2D01BA92"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985" w:type="dxa"/>
            <w:vAlign w:val="center"/>
          </w:tcPr>
          <w:p w14:paraId="365F429D"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p w14:paraId="7F8B5720" w14:textId="77777777" w:rsidR="006D7F8A" w:rsidRPr="002B5C76" w:rsidRDefault="006D7F8A" w:rsidP="001716AD">
            <w:pPr>
              <w:jc w:val="center"/>
              <w:rPr>
                <w:rFonts w:ascii="Times New Roman" w:hAnsi="Times New Roman" w:cs="Times New Roman"/>
                <w:sz w:val="24"/>
                <w:szCs w:val="24"/>
              </w:rPr>
            </w:pPr>
          </w:p>
        </w:tc>
      </w:tr>
      <w:tr w:rsidR="006D7F8A" w:rsidRPr="002B5C76" w14:paraId="0C80ED9B" w14:textId="77777777" w:rsidTr="001716AD">
        <w:trPr>
          <w:trHeight w:val="683"/>
          <w:jc w:val="center"/>
        </w:trPr>
        <w:tc>
          <w:tcPr>
            <w:tcW w:w="704" w:type="dxa"/>
            <w:vAlign w:val="center"/>
          </w:tcPr>
          <w:p w14:paraId="7FB59836" w14:textId="6DF9D6E5" w:rsidR="006D7F8A" w:rsidRPr="00916067" w:rsidRDefault="006D7F8A" w:rsidP="001716AD">
            <w:pPr>
              <w:jc w:val="center"/>
              <w:rPr>
                <w:rFonts w:ascii="Times New Roman" w:hAnsi="Times New Roman" w:cs="Times New Roman"/>
                <w:sz w:val="24"/>
                <w:szCs w:val="24"/>
                <w:lang w:val="sr-Latn-RS"/>
              </w:rPr>
            </w:pPr>
            <w:r w:rsidRPr="002B5C76">
              <w:rPr>
                <w:rFonts w:ascii="Times New Roman" w:hAnsi="Times New Roman" w:cs="Times New Roman"/>
                <w:sz w:val="24"/>
                <w:szCs w:val="24"/>
              </w:rPr>
              <w:t>2</w:t>
            </w:r>
            <w:r w:rsidR="00916067">
              <w:rPr>
                <w:rFonts w:ascii="Times New Roman" w:hAnsi="Times New Roman" w:cs="Times New Roman"/>
                <w:sz w:val="24"/>
                <w:szCs w:val="24"/>
                <w:lang w:val="sr-Latn-RS"/>
              </w:rPr>
              <w:t>.</w:t>
            </w:r>
          </w:p>
        </w:tc>
        <w:tc>
          <w:tcPr>
            <w:tcW w:w="2914" w:type="dxa"/>
            <w:vAlign w:val="center"/>
          </w:tcPr>
          <w:p w14:paraId="749D57D5" w14:textId="77777777" w:rsidR="006D7F8A" w:rsidRPr="002B5C76" w:rsidRDefault="006D7F8A" w:rsidP="001716AD">
            <w:pPr>
              <w:jc w:val="center"/>
              <w:rPr>
                <w:rFonts w:ascii="Times New Roman" w:hAnsi="Times New Roman" w:cs="Times New Roman"/>
                <w:bCs/>
                <w:color w:val="000000"/>
                <w:sz w:val="24"/>
                <w:szCs w:val="24"/>
              </w:rPr>
            </w:pPr>
            <w:r w:rsidRPr="002B5C76">
              <w:rPr>
                <w:rFonts w:ascii="Times New Roman" w:hAnsi="Times New Roman" w:cs="Times New Roman"/>
                <w:bCs/>
                <w:color w:val="000000"/>
                <w:sz w:val="24"/>
                <w:szCs w:val="24"/>
              </w:rPr>
              <w:t>Пројекат 35. Изградња улице у насељу Медвеђа под радним називом "Улица код СУП-а"</w:t>
            </w:r>
          </w:p>
          <w:p w14:paraId="533F8F46" w14:textId="77777777" w:rsidR="006D7F8A" w:rsidRPr="002B5C76" w:rsidRDefault="006D7F8A" w:rsidP="001716AD">
            <w:pPr>
              <w:jc w:val="center"/>
              <w:rPr>
                <w:rFonts w:ascii="Times New Roman" w:hAnsi="Times New Roman" w:cs="Times New Roman"/>
                <w:sz w:val="24"/>
                <w:szCs w:val="24"/>
              </w:rPr>
            </w:pPr>
          </w:p>
        </w:tc>
        <w:tc>
          <w:tcPr>
            <w:tcW w:w="2473" w:type="dxa"/>
            <w:vAlign w:val="center"/>
          </w:tcPr>
          <w:p w14:paraId="486844E0" w14:textId="320B131F"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Општина Медвеђа</w:t>
            </w:r>
          </w:p>
        </w:tc>
        <w:tc>
          <w:tcPr>
            <w:tcW w:w="1417" w:type="dxa"/>
            <w:vAlign w:val="center"/>
          </w:tcPr>
          <w:p w14:paraId="6327140C"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69</w:t>
            </w:r>
          </w:p>
        </w:tc>
        <w:tc>
          <w:tcPr>
            <w:tcW w:w="1843" w:type="dxa"/>
            <w:vAlign w:val="center"/>
          </w:tcPr>
          <w:p w14:paraId="6D3905EB"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Саобраћај</w:t>
            </w:r>
          </w:p>
        </w:tc>
        <w:tc>
          <w:tcPr>
            <w:tcW w:w="1276" w:type="dxa"/>
            <w:vAlign w:val="center"/>
          </w:tcPr>
          <w:p w14:paraId="3FA50859"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417" w:type="dxa"/>
            <w:vAlign w:val="center"/>
          </w:tcPr>
          <w:p w14:paraId="393E2177"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985" w:type="dxa"/>
            <w:vAlign w:val="center"/>
          </w:tcPr>
          <w:p w14:paraId="1F96919F"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2</w:t>
            </w:r>
          </w:p>
          <w:p w14:paraId="6E5D4DDC" w14:textId="77777777" w:rsidR="006D7F8A" w:rsidRPr="002B5C76" w:rsidRDefault="006D7F8A" w:rsidP="001716AD">
            <w:pPr>
              <w:jc w:val="center"/>
              <w:rPr>
                <w:rFonts w:ascii="Times New Roman" w:hAnsi="Times New Roman" w:cs="Times New Roman"/>
                <w:sz w:val="24"/>
                <w:szCs w:val="24"/>
              </w:rPr>
            </w:pPr>
          </w:p>
        </w:tc>
      </w:tr>
      <w:tr w:rsidR="006D7F8A" w:rsidRPr="002B5C76" w14:paraId="2C835F11" w14:textId="77777777" w:rsidTr="001716AD">
        <w:trPr>
          <w:trHeight w:val="683"/>
          <w:jc w:val="center"/>
        </w:trPr>
        <w:tc>
          <w:tcPr>
            <w:tcW w:w="704" w:type="dxa"/>
            <w:vAlign w:val="center"/>
          </w:tcPr>
          <w:p w14:paraId="49281060" w14:textId="24B60DAC" w:rsidR="006D7F8A" w:rsidRPr="00916067" w:rsidRDefault="006D7F8A" w:rsidP="001716AD">
            <w:pPr>
              <w:jc w:val="center"/>
              <w:rPr>
                <w:rFonts w:ascii="Times New Roman" w:hAnsi="Times New Roman" w:cs="Times New Roman"/>
                <w:sz w:val="24"/>
                <w:szCs w:val="24"/>
                <w:lang w:val="sr-Latn-RS"/>
              </w:rPr>
            </w:pPr>
            <w:r w:rsidRPr="002B5C76">
              <w:rPr>
                <w:rFonts w:ascii="Times New Roman" w:hAnsi="Times New Roman" w:cs="Times New Roman"/>
                <w:sz w:val="24"/>
                <w:szCs w:val="24"/>
              </w:rPr>
              <w:t>3</w:t>
            </w:r>
            <w:r w:rsidR="00916067">
              <w:rPr>
                <w:rFonts w:ascii="Times New Roman" w:hAnsi="Times New Roman" w:cs="Times New Roman"/>
                <w:sz w:val="24"/>
                <w:szCs w:val="24"/>
                <w:lang w:val="sr-Latn-RS"/>
              </w:rPr>
              <w:t>.</w:t>
            </w:r>
          </w:p>
        </w:tc>
        <w:tc>
          <w:tcPr>
            <w:tcW w:w="2914" w:type="dxa"/>
            <w:vAlign w:val="center"/>
          </w:tcPr>
          <w:p w14:paraId="21090E24" w14:textId="77777777" w:rsidR="006D7F8A" w:rsidRPr="002B5C76" w:rsidRDefault="006D7F8A" w:rsidP="001716AD">
            <w:pPr>
              <w:jc w:val="center"/>
              <w:rPr>
                <w:rFonts w:ascii="Times New Roman" w:hAnsi="Times New Roman" w:cs="Times New Roman"/>
                <w:bCs/>
                <w:color w:val="000000"/>
                <w:sz w:val="24"/>
                <w:szCs w:val="24"/>
              </w:rPr>
            </w:pPr>
            <w:r w:rsidRPr="002B5C76">
              <w:rPr>
                <w:rFonts w:ascii="Times New Roman" w:hAnsi="Times New Roman" w:cs="Times New Roman"/>
                <w:bCs/>
                <w:color w:val="000000"/>
                <w:sz w:val="24"/>
                <w:szCs w:val="24"/>
              </w:rPr>
              <w:t>Пројекат 34. Изградња улице у насељу Медвеђа под радним називом "Улица код Раденковића"</w:t>
            </w:r>
          </w:p>
          <w:p w14:paraId="737037B1" w14:textId="77777777" w:rsidR="006D7F8A" w:rsidRPr="002B5C76" w:rsidRDefault="006D7F8A" w:rsidP="001716AD">
            <w:pPr>
              <w:jc w:val="center"/>
              <w:rPr>
                <w:rFonts w:ascii="Times New Roman" w:hAnsi="Times New Roman" w:cs="Times New Roman"/>
                <w:sz w:val="24"/>
                <w:szCs w:val="24"/>
              </w:rPr>
            </w:pPr>
          </w:p>
        </w:tc>
        <w:tc>
          <w:tcPr>
            <w:tcW w:w="2473" w:type="dxa"/>
            <w:vAlign w:val="center"/>
          </w:tcPr>
          <w:p w14:paraId="33157F7B"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Општина Медвеђа</w:t>
            </w:r>
          </w:p>
        </w:tc>
        <w:tc>
          <w:tcPr>
            <w:tcW w:w="1417" w:type="dxa"/>
            <w:vAlign w:val="center"/>
          </w:tcPr>
          <w:p w14:paraId="5AC86707"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66</w:t>
            </w:r>
          </w:p>
        </w:tc>
        <w:tc>
          <w:tcPr>
            <w:tcW w:w="1843" w:type="dxa"/>
            <w:vAlign w:val="center"/>
          </w:tcPr>
          <w:p w14:paraId="55254D1C"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Саобраћај</w:t>
            </w:r>
          </w:p>
        </w:tc>
        <w:tc>
          <w:tcPr>
            <w:tcW w:w="1276" w:type="dxa"/>
            <w:vAlign w:val="center"/>
          </w:tcPr>
          <w:p w14:paraId="130C15A6"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2</w:t>
            </w:r>
          </w:p>
        </w:tc>
        <w:tc>
          <w:tcPr>
            <w:tcW w:w="1417" w:type="dxa"/>
            <w:vAlign w:val="center"/>
          </w:tcPr>
          <w:p w14:paraId="51A7390D"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985" w:type="dxa"/>
            <w:vAlign w:val="center"/>
          </w:tcPr>
          <w:p w14:paraId="174486F6"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3</w:t>
            </w:r>
          </w:p>
          <w:p w14:paraId="3AFA39AC" w14:textId="77777777" w:rsidR="006D7F8A" w:rsidRPr="002B5C76" w:rsidRDefault="006D7F8A" w:rsidP="001716AD">
            <w:pPr>
              <w:jc w:val="center"/>
              <w:rPr>
                <w:rFonts w:ascii="Times New Roman" w:hAnsi="Times New Roman" w:cs="Times New Roman"/>
                <w:sz w:val="24"/>
                <w:szCs w:val="24"/>
              </w:rPr>
            </w:pPr>
          </w:p>
        </w:tc>
      </w:tr>
      <w:tr w:rsidR="006D7F8A" w:rsidRPr="002B5C76" w14:paraId="2EDA45AE" w14:textId="77777777" w:rsidTr="001716AD">
        <w:trPr>
          <w:trHeight w:val="683"/>
          <w:jc w:val="center"/>
        </w:trPr>
        <w:tc>
          <w:tcPr>
            <w:tcW w:w="704" w:type="dxa"/>
            <w:vAlign w:val="center"/>
          </w:tcPr>
          <w:p w14:paraId="46E2D203" w14:textId="77374A56" w:rsidR="006D7F8A" w:rsidRPr="00916067" w:rsidRDefault="006D7F8A" w:rsidP="001716AD">
            <w:pPr>
              <w:jc w:val="center"/>
              <w:rPr>
                <w:rFonts w:ascii="Times New Roman" w:hAnsi="Times New Roman" w:cs="Times New Roman"/>
                <w:sz w:val="24"/>
                <w:szCs w:val="24"/>
                <w:lang w:val="sr-Latn-RS"/>
              </w:rPr>
            </w:pPr>
            <w:r w:rsidRPr="002B5C76">
              <w:rPr>
                <w:rFonts w:ascii="Times New Roman" w:hAnsi="Times New Roman" w:cs="Times New Roman"/>
                <w:sz w:val="24"/>
                <w:szCs w:val="24"/>
              </w:rPr>
              <w:t>4</w:t>
            </w:r>
            <w:r w:rsidR="00916067">
              <w:rPr>
                <w:rFonts w:ascii="Times New Roman" w:hAnsi="Times New Roman" w:cs="Times New Roman"/>
                <w:sz w:val="24"/>
                <w:szCs w:val="24"/>
                <w:lang w:val="sr-Latn-RS"/>
              </w:rPr>
              <w:t>.</w:t>
            </w:r>
          </w:p>
        </w:tc>
        <w:tc>
          <w:tcPr>
            <w:tcW w:w="2914" w:type="dxa"/>
            <w:vAlign w:val="center"/>
          </w:tcPr>
          <w:p w14:paraId="33907895" w14:textId="79F78436" w:rsidR="006D7F8A" w:rsidRPr="000B7817" w:rsidRDefault="006D7F8A" w:rsidP="001716AD">
            <w:pPr>
              <w:jc w:val="center"/>
              <w:rPr>
                <w:rFonts w:ascii="Times New Roman" w:hAnsi="Times New Roman" w:cs="Times New Roman"/>
                <w:bCs/>
                <w:color w:val="000000"/>
                <w:sz w:val="24"/>
                <w:szCs w:val="24"/>
              </w:rPr>
            </w:pPr>
            <w:r w:rsidRPr="002B5C76">
              <w:rPr>
                <w:rFonts w:ascii="Times New Roman" w:hAnsi="Times New Roman" w:cs="Times New Roman"/>
                <w:bCs/>
                <w:color w:val="000000"/>
                <w:sz w:val="24"/>
                <w:szCs w:val="24"/>
              </w:rPr>
              <w:t>Пројекат 33. Реконструкција зграде основне школе "</w:t>
            </w:r>
            <w:r w:rsidR="000B7817">
              <w:rPr>
                <w:rFonts w:ascii="Times New Roman" w:hAnsi="Times New Roman" w:cs="Times New Roman"/>
                <w:bCs/>
                <w:color w:val="000000"/>
                <w:sz w:val="24"/>
                <w:szCs w:val="24"/>
              </w:rPr>
              <w:t>Сијаринска бања" у Сијаринској Б</w:t>
            </w:r>
            <w:r w:rsidRPr="002B5C76">
              <w:rPr>
                <w:rFonts w:ascii="Times New Roman" w:hAnsi="Times New Roman" w:cs="Times New Roman"/>
                <w:bCs/>
                <w:color w:val="000000"/>
                <w:sz w:val="24"/>
                <w:szCs w:val="24"/>
              </w:rPr>
              <w:t>ањи</w:t>
            </w:r>
          </w:p>
        </w:tc>
        <w:tc>
          <w:tcPr>
            <w:tcW w:w="2473" w:type="dxa"/>
            <w:vAlign w:val="center"/>
          </w:tcPr>
          <w:p w14:paraId="486EBA6E"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Општина Медвеђа</w:t>
            </w:r>
          </w:p>
        </w:tc>
        <w:tc>
          <w:tcPr>
            <w:tcW w:w="1417" w:type="dxa"/>
            <w:vAlign w:val="center"/>
          </w:tcPr>
          <w:p w14:paraId="5AF2E0AE"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65.33</w:t>
            </w:r>
          </w:p>
        </w:tc>
        <w:tc>
          <w:tcPr>
            <w:tcW w:w="1843" w:type="dxa"/>
            <w:vAlign w:val="center"/>
          </w:tcPr>
          <w:p w14:paraId="32A2616E"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Образовање</w:t>
            </w:r>
          </w:p>
        </w:tc>
        <w:tc>
          <w:tcPr>
            <w:tcW w:w="1276" w:type="dxa"/>
            <w:vAlign w:val="center"/>
          </w:tcPr>
          <w:p w14:paraId="1A809A38"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2</w:t>
            </w:r>
          </w:p>
        </w:tc>
        <w:tc>
          <w:tcPr>
            <w:tcW w:w="1417" w:type="dxa"/>
            <w:vAlign w:val="center"/>
          </w:tcPr>
          <w:p w14:paraId="52A92757"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985" w:type="dxa"/>
            <w:vAlign w:val="center"/>
          </w:tcPr>
          <w:p w14:paraId="3E571C02" w14:textId="77777777" w:rsidR="006D7F8A" w:rsidRPr="002B5C76" w:rsidRDefault="006D7F8A" w:rsidP="001716AD">
            <w:pPr>
              <w:jc w:val="center"/>
              <w:rPr>
                <w:rFonts w:ascii="Times New Roman" w:hAnsi="Times New Roman" w:cs="Times New Roman"/>
                <w:sz w:val="24"/>
                <w:szCs w:val="24"/>
              </w:rPr>
            </w:pPr>
            <w:r w:rsidRPr="002B5C76">
              <w:rPr>
                <w:rFonts w:ascii="Times New Roman" w:hAnsi="Times New Roman" w:cs="Times New Roman"/>
                <w:sz w:val="24"/>
                <w:szCs w:val="24"/>
              </w:rPr>
              <w:t>4</w:t>
            </w:r>
          </w:p>
        </w:tc>
      </w:tr>
      <w:tr w:rsidR="006D7F8A" w:rsidRPr="002B5C76" w14:paraId="63F98347" w14:textId="77777777" w:rsidTr="002B5C76">
        <w:trPr>
          <w:trHeight w:val="683"/>
          <w:jc w:val="center"/>
        </w:trPr>
        <w:tc>
          <w:tcPr>
            <w:tcW w:w="704" w:type="dxa"/>
            <w:vAlign w:val="center"/>
          </w:tcPr>
          <w:p w14:paraId="06AFEC98" w14:textId="1F2BB0B1" w:rsidR="006D7F8A" w:rsidRPr="00916067" w:rsidRDefault="006D7F8A" w:rsidP="00EE07A5">
            <w:pPr>
              <w:jc w:val="center"/>
              <w:rPr>
                <w:rFonts w:ascii="Times New Roman" w:hAnsi="Times New Roman" w:cs="Times New Roman"/>
                <w:sz w:val="24"/>
                <w:szCs w:val="24"/>
                <w:lang w:val="sr-Latn-RS"/>
              </w:rPr>
            </w:pPr>
            <w:r w:rsidRPr="002B5C76">
              <w:rPr>
                <w:rFonts w:ascii="Times New Roman" w:hAnsi="Times New Roman" w:cs="Times New Roman"/>
                <w:sz w:val="24"/>
                <w:szCs w:val="24"/>
              </w:rPr>
              <w:lastRenderedPageBreak/>
              <w:t>5</w:t>
            </w:r>
            <w:r w:rsidR="00916067">
              <w:rPr>
                <w:rFonts w:ascii="Times New Roman" w:hAnsi="Times New Roman" w:cs="Times New Roman"/>
                <w:sz w:val="24"/>
                <w:szCs w:val="24"/>
                <w:lang w:val="sr-Latn-RS"/>
              </w:rPr>
              <w:t>.</w:t>
            </w:r>
          </w:p>
        </w:tc>
        <w:tc>
          <w:tcPr>
            <w:tcW w:w="2914" w:type="dxa"/>
            <w:vAlign w:val="bottom"/>
          </w:tcPr>
          <w:p w14:paraId="26144888" w14:textId="77777777" w:rsidR="006D7F8A" w:rsidRPr="002B5C76" w:rsidRDefault="006D7F8A" w:rsidP="00F162C0">
            <w:pPr>
              <w:jc w:val="center"/>
              <w:rPr>
                <w:rFonts w:ascii="Times New Roman" w:hAnsi="Times New Roman" w:cs="Times New Roman"/>
                <w:bCs/>
                <w:color w:val="000000"/>
                <w:sz w:val="24"/>
                <w:szCs w:val="24"/>
              </w:rPr>
            </w:pPr>
            <w:r w:rsidRPr="002B5C76">
              <w:rPr>
                <w:rFonts w:ascii="Times New Roman" w:hAnsi="Times New Roman" w:cs="Times New Roman"/>
                <w:bCs/>
                <w:color w:val="000000"/>
                <w:sz w:val="24"/>
                <w:szCs w:val="24"/>
              </w:rPr>
              <w:t>Пројекат 30. Реконструкција и адаптација Специјалне болнице за рехабилитацију „Гејзер“ у Сијаринској Бањи са припадајућом површином са обе обале реке</w:t>
            </w:r>
          </w:p>
        </w:tc>
        <w:tc>
          <w:tcPr>
            <w:tcW w:w="2473" w:type="dxa"/>
            <w:vAlign w:val="center"/>
          </w:tcPr>
          <w:p w14:paraId="732F3D8E" w14:textId="77777777" w:rsidR="006D7F8A" w:rsidRPr="002B5C76" w:rsidRDefault="006D7F8A" w:rsidP="00EE07A5">
            <w:pPr>
              <w:jc w:val="center"/>
              <w:rPr>
                <w:rFonts w:ascii="Times New Roman" w:hAnsi="Times New Roman" w:cs="Times New Roman"/>
                <w:color w:val="000000"/>
                <w:sz w:val="24"/>
                <w:szCs w:val="24"/>
              </w:rPr>
            </w:pPr>
            <w:r w:rsidRPr="002B5C76">
              <w:rPr>
                <w:rFonts w:ascii="Times New Roman" w:hAnsi="Times New Roman" w:cs="Times New Roman"/>
                <w:color w:val="000000"/>
                <w:sz w:val="24"/>
                <w:szCs w:val="24"/>
              </w:rPr>
              <w:t>Општина Медвеђа</w:t>
            </w:r>
          </w:p>
        </w:tc>
        <w:tc>
          <w:tcPr>
            <w:tcW w:w="1417" w:type="dxa"/>
            <w:vAlign w:val="center"/>
          </w:tcPr>
          <w:p w14:paraId="76595A9B" w14:textId="77777777" w:rsidR="006D7F8A" w:rsidRPr="002B5C76" w:rsidRDefault="006D7F8A" w:rsidP="00EE07A5">
            <w:pPr>
              <w:jc w:val="center"/>
              <w:rPr>
                <w:rFonts w:ascii="Times New Roman" w:hAnsi="Times New Roman" w:cs="Times New Roman"/>
                <w:color w:val="000000"/>
                <w:sz w:val="24"/>
                <w:szCs w:val="24"/>
              </w:rPr>
            </w:pPr>
            <w:r w:rsidRPr="002B5C76">
              <w:rPr>
                <w:rFonts w:ascii="Times New Roman" w:hAnsi="Times New Roman" w:cs="Times New Roman"/>
                <w:color w:val="000000"/>
                <w:sz w:val="24"/>
                <w:szCs w:val="24"/>
              </w:rPr>
              <w:t>75,00</w:t>
            </w:r>
          </w:p>
        </w:tc>
        <w:tc>
          <w:tcPr>
            <w:tcW w:w="1843" w:type="dxa"/>
            <w:vAlign w:val="center"/>
          </w:tcPr>
          <w:p w14:paraId="5CF5ED69"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Здравство</w:t>
            </w:r>
          </w:p>
        </w:tc>
        <w:tc>
          <w:tcPr>
            <w:tcW w:w="1276" w:type="dxa"/>
            <w:vAlign w:val="center"/>
          </w:tcPr>
          <w:p w14:paraId="61A1ADC8"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1</w:t>
            </w:r>
          </w:p>
        </w:tc>
        <w:tc>
          <w:tcPr>
            <w:tcW w:w="1417" w:type="dxa"/>
            <w:vAlign w:val="center"/>
          </w:tcPr>
          <w:p w14:paraId="1294CD4B"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2</w:t>
            </w:r>
          </w:p>
        </w:tc>
        <w:tc>
          <w:tcPr>
            <w:tcW w:w="1985" w:type="dxa"/>
            <w:vAlign w:val="center"/>
          </w:tcPr>
          <w:p w14:paraId="71945E7B" w14:textId="77777777" w:rsidR="006D7F8A" w:rsidRPr="002B5C76" w:rsidRDefault="006D7F8A" w:rsidP="00EE07A5">
            <w:pPr>
              <w:jc w:val="center"/>
              <w:rPr>
                <w:rFonts w:ascii="Times New Roman" w:hAnsi="Times New Roman" w:cs="Times New Roman"/>
                <w:sz w:val="24"/>
                <w:szCs w:val="24"/>
              </w:rPr>
            </w:pPr>
            <w:r w:rsidRPr="002B5C76">
              <w:rPr>
                <w:rFonts w:ascii="Times New Roman" w:hAnsi="Times New Roman" w:cs="Times New Roman"/>
                <w:sz w:val="24"/>
                <w:szCs w:val="24"/>
              </w:rPr>
              <w:t>1</w:t>
            </w:r>
          </w:p>
        </w:tc>
      </w:tr>
    </w:tbl>
    <w:p w14:paraId="57D0FB70" w14:textId="77777777" w:rsidR="00A258A4" w:rsidRDefault="00A258A4" w:rsidP="00C52A89">
      <w:pPr>
        <w:widowControl w:val="0"/>
        <w:spacing w:after="0" w:line="240" w:lineRule="auto"/>
        <w:jc w:val="both"/>
        <w:rPr>
          <w:rFonts w:ascii="Times New Roman" w:eastAsia="Times New Roman" w:hAnsi="Times New Roman" w:cs="Times New Roman"/>
          <w:sz w:val="24"/>
          <w:szCs w:val="24"/>
          <w:lang w:eastAsia="sr-Cyrl-RS"/>
        </w:rPr>
      </w:pPr>
    </w:p>
    <w:p w14:paraId="7262BD2A" w14:textId="77777777" w:rsidR="00BC6094" w:rsidRDefault="00BC6094" w:rsidP="00AF60FB">
      <w:pPr>
        <w:widowControl w:val="0"/>
        <w:spacing w:after="0" w:line="240" w:lineRule="auto"/>
        <w:ind w:firstLine="720"/>
        <w:jc w:val="both"/>
        <w:rPr>
          <w:rFonts w:ascii="Times New Roman" w:eastAsia="Times New Roman" w:hAnsi="Times New Roman" w:cs="Times New Roman"/>
          <w:sz w:val="24"/>
          <w:szCs w:val="24"/>
          <w:lang w:eastAsia="sr-Cyrl-RS"/>
        </w:rPr>
      </w:pPr>
    </w:p>
    <w:p w14:paraId="50FFEE9D" w14:textId="77777777" w:rsidR="00BC6094" w:rsidRDefault="00BC6094" w:rsidP="00AF60FB">
      <w:pPr>
        <w:widowControl w:val="0"/>
        <w:spacing w:after="0" w:line="240" w:lineRule="auto"/>
        <w:ind w:firstLine="720"/>
        <w:jc w:val="both"/>
        <w:rPr>
          <w:rFonts w:ascii="Times New Roman" w:eastAsia="Times New Roman" w:hAnsi="Times New Roman" w:cs="Times New Roman"/>
          <w:sz w:val="24"/>
          <w:szCs w:val="24"/>
          <w:lang w:eastAsia="sr-Cyrl-RS"/>
        </w:rPr>
      </w:pPr>
    </w:p>
    <w:p w14:paraId="6D800E0A" w14:textId="41FE492D" w:rsidR="00EE1FD1" w:rsidRDefault="00EE1FD1" w:rsidP="00AF60FB">
      <w:pPr>
        <w:widowControl w:val="0"/>
        <w:spacing w:after="0" w:line="240" w:lineRule="auto"/>
        <w:ind w:firstLine="720"/>
        <w:jc w:val="both"/>
        <w:rPr>
          <w:rFonts w:ascii="Times New Roman" w:eastAsia="Times New Roman" w:hAnsi="Times New Roman" w:cs="Times New Roman"/>
          <w:iCs/>
          <w:sz w:val="24"/>
          <w:szCs w:val="24"/>
          <w:lang w:eastAsia="sr-Cyrl-RS"/>
        </w:rPr>
      </w:pPr>
      <w:r w:rsidRPr="00BB25A8">
        <w:rPr>
          <w:rFonts w:ascii="Times New Roman" w:eastAsia="Times New Roman" w:hAnsi="Times New Roman" w:cs="Times New Roman"/>
          <w:sz w:val="24"/>
          <w:szCs w:val="24"/>
          <w:lang w:eastAsia="sr-Cyrl-RS"/>
        </w:rPr>
        <w:t xml:space="preserve">Комисија </w:t>
      </w:r>
      <w:r w:rsidRPr="00BB25A8">
        <w:rPr>
          <w:rFonts w:ascii="Times New Roman" w:eastAsia="Times New Roman" w:hAnsi="Times New Roman" w:cs="Times New Roman"/>
          <w:sz w:val="24"/>
          <w:szCs w:val="24"/>
          <w:lang w:val="en-US" w:eastAsia="sr-Cyrl-RS"/>
        </w:rPr>
        <w:t>за капиталне инвестиције</w:t>
      </w:r>
      <w:r w:rsidRPr="00BB25A8">
        <w:rPr>
          <w:rFonts w:ascii="Times New Roman" w:eastAsia="Times New Roman" w:hAnsi="Times New Roman" w:cs="Times New Roman"/>
          <w:sz w:val="24"/>
          <w:szCs w:val="24"/>
          <w:lang w:eastAsia="sr-Cyrl-RS"/>
        </w:rPr>
        <w:t xml:space="preserve"> Општине Медвеђа је извршила евалуацију и рангирање предлога капиталних пројеката према унапред дефинисаним критеријумима. </w:t>
      </w:r>
      <w:r w:rsidRPr="00BB25A8">
        <w:rPr>
          <w:rFonts w:ascii="Times New Roman" w:eastAsia="Times New Roman" w:hAnsi="Times New Roman" w:cs="Times New Roman"/>
          <w:iCs/>
          <w:sz w:val="24"/>
          <w:szCs w:val="24"/>
          <w:lang w:eastAsia="sr-Cyrl-RS"/>
        </w:rPr>
        <w:t xml:space="preserve">Табелом  </w:t>
      </w:r>
      <w:r w:rsidR="00264A50" w:rsidRPr="00264A50">
        <w:rPr>
          <w:rFonts w:ascii="Times New Roman" w:eastAsia="Times New Roman" w:hAnsi="Times New Roman" w:cs="Times New Roman"/>
          <w:iCs/>
          <w:sz w:val="24"/>
          <w:szCs w:val="24"/>
          <w:lang w:eastAsia="sr-Cyrl-RS"/>
        </w:rPr>
        <w:t>број 19.</w:t>
      </w:r>
      <w:r w:rsidRPr="00BB25A8">
        <w:rPr>
          <w:rFonts w:ascii="Times New Roman" w:eastAsia="Times New Roman" w:hAnsi="Times New Roman" w:cs="Times New Roman"/>
          <w:iCs/>
          <w:sz w:val="24"/>
          <w:szCs w:val="24"/>
          <w:lang w:eastAsia="sr-Cyrl-RS"/>
        </w:rPr>
        <w:t xml:space="preserve"> Представљен је преглед предложених капиталних пројеката </w:t>
      </w:r>
      <w:r w:rsidRPr="00BB25A8">
        <w:rPr>
          <w:rFonts w:ascii="Times New Roman" w:eastAsia="Times New Roman" w:hAnsi="Times New Roman" w:cs="Times New Roman"/>
          <w:iCs/>
          <w:sz w:val="24"/>
          <w:szCs w:val="24"/>
          <w:lang w:val="en-US" w:eastAsia="sr-Cyrl-RS"/>
        </w:rPr>
        <w:t xml:space="preserve">који неће бити укључени у Нацрт Одлуке о буџету општине Медвеђа за 2024. </w:t>
      </w:r>
      <w:r w:rsidRPr="00BB25A8">
        <w:rPr>
          <w:rFonts w:ascii="Times New Roman" w:eastAsia="Times New Roman" w:hAnsi="Times New Roman" w:cs="Times New Roman"/>
          <w:iCs/>
          <w:sz w:val="24"/>
          <w:szCs w:val="24"/>
          <w:lang w:eastAsia="sr-Cyrl-RS"/>
        </w:rPr>
        <w:t>г</w:t>
      </w:r>
      <w:r w:rsidRPr="00BB25A8">
        <w:rPr>
          <w:rFonts w:ascii="Times New Roman" w:eastAsia="Times New Roman" w:hAnsi="Times New Roman" w:cs="Times New Roman"/>
          <w:iCs/>
          <w:sz w:val="24"/>
          <w:szCs w:val="24"/>
          <w:lang w:val="en-US" w:eastAsia="sr-Cyrl-RS"/>
        </w:rPr>
        <w:t>одину</w:t>
      </w:r>
      <w:r w:rsidRPr="00BB25A8">
        <w:rPr>
          <w:rFonts w:ascii="Times New Roman" w:eastAsia="Times New Roman" w:hAnsi="Times New Roman" w:cs="Times New Roman"/>
          <w:iCs/>
          <w:sz w:val="24"/>
          <w:szCs w:val="24"/>
          <w:lang w:eastAsia="sr-Cyrl-RS"/>
        </w:rPr>
        <w:t xml:space="preserve"> али</w:t>
      </w:r>
      <w:r w:rsidR="004D689F" w:rsidRPr="00BB25A8">
        <w:rPr>
          <w:rFonts w:ascii="Times New Roman" w:eastAsia="Times New Roman" w:hAnsi="Times New Roman" w:cs="Times New Roman"/>
          <w:iCs/>
          <w:sz w:val="24"/>
          <w:szCs w:val="24"/>
          <w:lang w:eastAsia="sr-Cyrl-RS"/>
        </w:rPr>
        <w:t xml:space="preserve"> чији је значај препознат те ће стога они бити предмет финасирања у наредним годинама у складу са </w:t>
      </w:r>
      <w:r w:rsidR="001B2A39" w:rsidRPr="00BB25A8">
        <w:rPr>
          <w:rFonts w:ascii="Times New Roman" w:eastAsia="Times New Roman" w:hAnsi="Times New Roman" w:cs="Times New Roman"/>
          <w:iCs/>
          <w:sz w:val="24"/>
          <w:szCs w:val="24"/>
          <w:lang w:eastAsia="sr-Cyrl-RS"/>
        </w:rPr>
        <w:t>финансијским могућностима.</w:t>
      </w:r>
    </w:p>
    <w:p w14:paraId="1E498404" w14:textId="77777777" w:rsidR="00BC6094" w:rsidRDefault="00BC6094" w:rsidP="00AF60FB">
      <w:pPr>
        <w:widowControl w:val="0"/>
        <w:spacing w:after="0" w:line="240" w:lineRule="auto"/>
        <w:ind w:firstLine="720"/>
        <w:jc w:val="both"/>
        <w:rPr>
          <w:rFonts w:ascii="Times New Roman" w:eastAsia="Times New Roman" w:hAnsi="Times New Roman" w:cs="Times New Roman"/>
          <w:iCs/>
          <w:sz w:val="24"/>
          <w:szCs w:val="24"/>
          <w:lang w:eastAsia="sr-Cyrl-RS"/>
        </w:rPr>
      </w:pPr>
    </w:p>
    <w:p w14:paraId="055A4055" w14:textId="77777777" w:rsidR="00BC6094" w:rsidRPr="00BB25A8" w:rsidRDefault="00BC6094" w:rsidP="00AF60FB">
      <w:pPr>
        <w:widowControl w:val="0"/>
        <w:spacing w:after="0" w:line="240" w:lineRule="auto"/>
        <w:ind w:firstLine="720"/>
        <w:jc w:val="both"/>
        <w:rPr>
          <w:rFonts w:ascii="Times New Roman" w:eastAsia="Times New Roman" w:hAnsi="Times New Roman" w:cs="Times New Roman"/>
          <w:iCs/>
          <w:sz w:val="24"/>
          <w:szCs w:val="24"/>
          <w:lang w:eastAsia="sr-Cyrl-RS"/>
        </w:rPr>
      </w:pPr>
    </w:p>
    <w:p w14:paraId="7C6A2353" w14:textId="2C2EE665" w:rsidR="00E04CF1" w:rsidRPr="00E04CF1" w:rsidRDefault="00BC6094" w:rsidP="00F378D2">
      <w:pPr>
        <w:spacing w:after="160" w:line="259" w:lineRule="auto"/>
        <w:jc w:val="center"/>
        <w:rPr>
          <w:rFonts w:ascii="Times New Roman" w:eastAsia="Calibri" w:hAnsi="Times New Roman" w:cs="Times New Roman"/>
          <w:i/>
          <w:iCs/>
          <w:sz w:val="24"/>
          <w:szCs w:val="24"/>
        </w:rPr>
      </w:pPr>
      <w:r w:rsidRPr="00BC6094">
        <w:rPr>
          <w:rFonts w:ascii="Times New Roman" w:eastAsia="Calibri" w:hAnsi="Times New Roman" w:cs="Times New Roman"/>
          <w:i/>
          <w:iCs/>
          <w:sz w:val="24"/>
          <w:szCs w:val="24"/>
        </w:rPr>
        <w:t>Табела број 19. Преглед предложених капиталних пројеката пристиглих кроз процес пријаве 2023. године који су предложени, оцењени и рангирани а који неће бити укључени у Нацрт Одлуке о буџету општине Медвеђа за 2024. годину</w:t>
      </w:r>
    </w:p>
    <w:tbl>
      <w:tblPr>
        <w:tblStyle w:val="TableGrid"/>
        <w:tblW w:w="14029" w:type="dxa"/>
        <w:tblLayout w:type="fixed"/>
        <w:tblLook w:val="04A0" w:firstRow="1" w:lastRow="0" w:firstColumn="1" w:lastColumn="0" w:noHBand="0" w:noVBand="1"/>
      </w:tblPr>
      <w:tblGrid>
        <w:gridCol w:w="704"/>
        <w:gridCol w:w="3814"/>
        <w:gridCol w:w="1856"/>
        <w:gridCol w:w="1418"/>
        <w:gridCol w:w="1984"/>
        <w:gridCol w:w="1276"/>
        <w:gridCol w:w="1417"/>
        <w:gridCol w:w="1560"/>
      </w:tblGrid>
      <w:tr w:rsidR="00E04CF1" w:rsidRPr="00E04CF1" w14:paraId="6ACFF0F3" w14:textId="77777777" w:rsidTr="00EE07A5">
        <w:tc>
          <w:tcPr>
            <w:tcW w:w="704" w:type="dxa"/>
            <w:shd w:val="clear" w:color="auto" w:fill="DBE5F1" w:themeFill="accent1" w:themeFillTint="33"/>
            <w:vAlign w:val="center"/>
          </w:tcPr>
          <w:p w14:paraId="0EDA214A"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А</w:t>
            </w:r>
          </w:p>
        </w:tc>
        <w:tc>
          <w:tcPr>
            <w:tcW w:w="3814" w:type="dxa"/>
            <w:shd w:val="clear" w:color="auto" w:fill="DBE5F1" w:themeFill="accent1" w:themeFillTint="33"/>
            <w:vAlign w:val="center"/>
          </w:tcPr>
          <w:p w14:paraId="613BCA5B"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Б</w:t>
            </w:r>
          </w:p>
        </w:tc>
        <w:tc>
          <w:tcPr>
            <w:tcW w:w="1856" w:type="dxa"/>
            <w:shd w:val="clear" w:color="auto" w:fill="DBE5F1" w:themeFill="accent1" w:themeFillTint="33"/>
            <w:vAlign w:val="center"/>
          </w:tcPr>
          <w:p w14:paraId="4DCEE0EC"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В</w:t>
            </w:r>
          </w:p>
        </w:tc>
        <w:tc>
          <w:tcPr>
            <w:tcW w:w="1418" w:type="dxa"/>
            <w:shd w:val="clear" w:color="auto" w:fill="DBE5F1" w:themeFill="accent1" w:themeFillTint="33"/>
            <w:vAlign w:val="center"/>
          </w:tcPr>
          <w:p w14:paraId="14978BBD"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Г</w:t>
            </w:r>
          </w:p>
        </w:tc>
        <w:tc>
          <w:tcPr>
            <w:tcW w:w="1984" w:type="dxa"/>
            <w:shd w:val="clear" w:color="auto" w:fill="DBE5F1" w:themeFill="accent1" w:themeFillTint="33"/>
            <w:vAlign w:val="center"/>
          </w:tcPr>
          <w:p w14:paraId="14D88883"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Д</w:t>
            </w:r>
          </w:p>
        </w:tc>
        <w:tc>
          <w:tcPr>
            <w:tcW w:w="1276" w:type="dxa"/>
            <w:shd w:val="clear" w:color="auto" w:fill="DBE5F1" w:themeFill="accent1" w:themeFillTint="33"/>
            <w:vAlign w:val="center"/>
          </w:tcPr>
          <w:p w14:paraId="51F9BB91"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Ђ</w:t>
            </w:r>
          </w:p>
        </w:tc>
        <w:tc>
          <w:tcPr>
            <w:tcW w:w="1417" w:type="dxa"/>
            <w:shd w:val="clear" w:color="auto" w:fill="DBE5F1" w:themeFill="accent1" w:themeFillTint="33"/>
            <w:vAlign w:val="center"/>
          </w:tcPr>
          <w:p w14:paraId="749D896E"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Е</w:t>
            </w:r>
          </w:p>
        </w:tc>
        <w:tc>
          <w:tcPr>
            <w:tcW w:w="1560" w:type="dxa"/>
            <w:shd w:val="clear" w:color="auto" w:fill="DBE5F1" w:themeFill="accent1" w:themeFillTint="33"/>
            <w:vAlign w:val="center"/>
          </w:tcPr>
          <w:p w14:paraId="5AAE4668"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Ж</w:t>
            </w:r>
          </w:p>
        </w:tc>
      </w:tr>
      <w:tr w:rsidR="00E04CF1" w:rsidRPr="00E04CF1" w14:paraId="3C6AD1A3" w14:textId="77777777" w:rsidTr="00EE07A5">
        <w:tc>
          <w:tcPr>
            <w:tcW w:w="704" w:type="dxa"/>
            <w:shd w:val="clear" w:color="auto" w:fill="DBE5F1" w:themeFill="accent1" w:themeFillTint="33"/>
            <w:vAlign w:val="center"/>
          </w:tcPr>
          <w:p w14:paraId="465B8D11"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 xml:space="preserve">Ред. број </w:t>
            </w:r>
          </w:p>
        </w:tc>
        <w:tc>
          <w:tcPr>
            <w:tcW w:w="3814" w:type="dxa"/>
            <w:shd w:val="clear" w:color="auto" w:fill="DBE5F1" w:themeFill="accent1" w:themeFillTint="33"/>
            <w:vAlign w:val="center"/>
          </w:tcPr>
          <w:p w14:paraId="413FA981"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Назив пројекта</w:t>
            </w:r>
          </w:p>
        </w:tc>
        <w:tc>
          <w:tcPr>
            <w:tcW w:w="1856" w:type="dxa"/>
            <w:shd w:val="clear" w:color="auto" w:fill="DBE5F1" w:themeFill="accent1" w:themeFillTint="33"/>
            <w:vAlign w:val="center"/>
          </w:tcPr>
          <w:p w14:paraId="42569C05"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Предлагач</w:t>
            </w:r>
          </w:p>
        </w:tc>
        <w:tc>
          <w:tcPr>
            <w:tcW w:w="1418" w:type="dxa"/>
            <w:shd w:val="clear" w:color="auto" w:fill="DBE5F1" w:themeFill="accent1" w:themeFillTint="33"/>
            <w:vAlign w:val="center"/>
          </w:tcPr>
          <w:p w14:paraId="0FAC43B6"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Број бодова / Макс.број бодова</w:t>
            </w:r>
          </w:p>
        </w:tc>
        <w:tc>
          <w:tcPr>
            <w:tcW w:w="1984" w:type="dxa"/>
            <w:shd w:val="clear" w:color="auto" w:fill="DBE5F1" w:themeFill="accent1" w:themeFillTint="33"/>
            <w:vAlign w:val="center"/>
          </w:tcPr>
          <w:p w14:paraId="5EAE5310"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Област</w:t>
            </w:r>
          </w:p>
        </w:tc>
        <w:tc>
          <w:tcPr>
            <w:tcW w:w="1276" w:type="dxa"/>
            <w:shd w:val="clear" w:color="auto" w:fill="DBE5F1" w:themeFill="accent1" w:themeFillTint="33"/>
            <w:vAlign w:val="center"/>
          </w:tcPr>
          <w:p w14:paraId="60B5849F"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Ранг у оквиру области</w:t>
            </w:r>
          </w:p>
        </w:tc>
        <w:tc>
          <w:tcPr>
            <w:tcW w:w="1417" w:type="dxa"/>
            <w:shd w:val="clear" w:color="auto" w:fill="DBE5F1" w:themeFill="accent1" w:themeFillTint="33"/>
            <w:vAlign w:val="center"/>
          </w:tcPr>
          <w:p w14:paraId="2EADB29C"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Категорија спремности</w:t>
            </w:r>
          </w:p>
        </w:tc>
        <w:tc>
          <w:tcPr>
            <w:tcW w:w="1560" w:type="dxa"/>
            <w:shd w:val="clear" w:color="auto" w:fill="DBE5F1" w:themeFill="accent1" w:themeFillTint="33"/>
            <w:vAlign w:val="center"/>
          </w:tcPr>
          <w:p w14:paraId="58A9E542"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Ранг у оквиру</w:t>
            </w:r>
          </w:p>
          <w:p w14:paraId="08CD05F9" w14:textId="77777777" w:rsidR="00E04CF1" w:rsidRPr="00E04CF1" w:rsidRDefault="00E04CF1" w:rsidP="00E04CF1">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категорије спремности</w:t>
            </w:r>
          </w:p>
        </w:tc>
      </w:tr>
      <w:tr w:rsidR="00E04CF1" w:rsidRPr="00E04CF1" w14:paraId="03741076" w14:textId="77777777" w:rsidTr="00F45B48">
        <w:trPr>
          <w:trHeight w:val="723"/>
        </w:trPr>
        <w:tc>
          <w:tcPr>
            <w:tcW w:w="704" w:type="dxa"/>
            <w:vAlign w:val="center"/>
          </w:tcPr>
          <w:p w14:paraId="68F92C2F"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w:t>
            </w:r>
          </w:p>
        </w:tc>
        <w:tc>
          <w:tcPr>
            <w:tcW w:w="3814" w:type="dxa"/>
            <w:vAlign w:val="center"/>
          </w:tcPr>
          <w:p w14:paraId="3A20FC56"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28. Реконструкција и доградња виле "Олге Дракаловић"</w:t>
            </w:r>
          </w:p>
        </w:tc>
        <w:tc>
          <w:tcPr>
            <w:tcW w:w="1856" w:type="dxa"/>
            <w:vAlign w:val="center"/>
          </w:tcPr>
          <w:p w14:paraId="1E7D5359"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48F34A95"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57,00</w:t>
            </w:r>
          </w:p>
        </w:tc>
        <w:tc>
          <w:tcPr>
            <w:tcW w:w="1984" w:type="dxa"/>
            <w:vAlign w:val="center"/>
          </w:tcPr>
          <w:p w14:paraId="38811A62" w14:textId="69FAAFA3" w:rsidR="00593C92" w:rsidRPr="00F21ECA" w:rsidRDefault="00593C92" w:rsidP="00F21ECA">
            <w:pPr>
              <w:jc w:val="center"/>
              <w:rPr>
                <w:rFonts w:ascii="Times New Roman" w:eastAsia="Calibri" w:hAnsi="Times New Roman" w:cs="Times New Roman"/>
                <w:color w:val="FF0000"/>
                <w:sz w:val="24"/>
                <w:szCs w:val="24"/>
                <w:lang w:val="en-US"/>
              </w:rPr>
            </w:pPr>
            <w:r w:rsidRPr="00F21ECA">
              <w:rPr>
                <w:rFonts w:ascii="Times New Roman" w:eastAsia="Calibri" w:hAnsi="Times New Roman" w:cs="Times New Roman"/>
                <w:sz w:val="24"/>
                <w:szCs w:val="24"/>
              </w:rPr>
              <w:t>Конкурентост</w:t>
            </w:r>
          </w:p>
        </w:tc>
        <w:tc>
          <w:tcPr>
            <w:tcW w:w="1276" w:type="dxa"/>
            <w:vAlign w:val="center"/>
          </w:tcPr>
          <w:p w14:paraId="4BDDFCCA"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417" w:type="dxa"/>
            <w:vAlign w:val="center"/>
          </w:tcPr>
          <w:p w14:paraId="1E37AD66"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5903D7A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r>
      <w:tr w:rsidR="00E04CF1" w:rsidRPr="00E04CF1" w14:paraId="4D43B3CA" w14:textId="77777777" w:rsidTr="00F45B48">
        <w:trPr>
          <w:trHeight w:val="723"/>
        </w:trPr>
        <w:tc>
          <w:tcPr>
            <w:tcW w:w="704" w:type="dxa"/>
            <w:vAlign w:val="center"/>
          </w:tcPr>
          <w:p w14:paraId="16A83199"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3814" w:type="dxa"/>
            <w:vAlign w:val="center"/>
          </w:tcPr>
          <w:p w14:paraId="4D836CEF"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31. Реконструкција и доградња "Блатног базена са блатним купатилом, инхалација и надстрешнице"</w:t>
            </w:r>
          </w:p>
        </w:tc>
        <w:tc>
          <w:tcPr>
            <w:tcW w:w="1856" w:type="dxa"/>
            <w:vAlign w:val="center"/>
          </w:tcPr>
          <w:p w14:paraId="45F6E910"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2C57D54B"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48,67</w:t>
            </w:r>
          </w:p>
        </w:tc>
        <w:tc>
          <w:tcPr>
            <w:tcW w:w="1984" w:type="dxa"/>
            <w:vAlign w:val="center"/>
          </w:tcPr>
          <w:p w14:paraId="409E66DA"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Здравство</w:t>
            </w:r>
          </w:p>
        </w:tc>
        <w:tc>
          <w:tcPr>
            <w:tcW w:w="1276" w:type="dxa"/>
            <w:vAlign w:val="center"/>
          </w:tcPr>
          <w:p w14:paraId="17DC9369"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c>
          <w:tcPr>
            <w:tcW w:w="1417" w:type="dxa"/>
            <w:vAlign w:val="center"/>
          </w:tcPr>
          <w:p w14:paraId="040FF14C"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72A8B564"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r>
      <w:tr w:rsidR="00E04CF1" w:rsidRPr="00E04CF1" w14:paraId="1651B015" w14:textId="77777777" w:rsidTr="00F45B48">
        <w:trPr>
          <w:trHeight w:val="723"/>
        </w:trPr>
        <w:tc>
          <w:tcPr>
            <w:tcW w:w="704" w:type="dxa"/>
            <w:vAlign w:val="center"/>
          </w:tcPr>
          <w:p w14:paraId="39552CF7"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c>
          <w:tcPr>
            <w:tcW w:w="3814" w:type="dxa"/>
            <w:vAlign w:val="center"/>
          </w:tcPr>
          <w:p w14:paraId="13AADEBE"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25. Уређење излетишта "Геџино језеро"</w:t>
            </w:r>
          </w:p>
        </w:tc>
        <w:tc>
          <w:tcPr>
            <w:tcW w:w="1856" w:type="dxa"/>
            <w:vAlign w:val="center"/>
          </w:tcPr>
          <w:p w14:paraId="1D2FDECA"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5082B4F6"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36,67</w:t>
            </w:r>
          </w:p>
        </w:tc>
        <w:tc>
          <w:tcPr>
            <w:tcW w:w="1984" w:type="dxa"/>
            <w:vAlign w:val="center"/>
          </w:tcPr>
          <w:p w14:paraId="4165297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Конкурентност</w:t>
            </w:r>
          </w:p>
        </w:tc>
        <w:tc>
          <w:tcPr>
            <w:tcW w:w="1276" w:type="dxa"/>
            <w:vAlign w:val="center"/>
          </w:tcPr>
          <w:p w14:paraId="60F3B95A"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417" w:type="dxa"/>
            <w:vAlign w:val="center"/>
          </w:tcPr>
          <w:p w14:paraId="011AA1B8"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75BAB228"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4</w:t>
            </w:r>
          </w:p>
        </w:tc>
      </w:tr>
      <w:tr w:rsidR="00E04CF1" w:rsidRPr="00E04CF1" w14:paraId="02ABDC01" w14:textId="77777777" w:rsidTr="00F45B48">
        <w:trPr>
          <w:trHeight w:val="723"/>
        </w:trPr>
        <w:tc>
          <w:tcPr>
            <w:tcW w:w="704" w:type="dxa"/>
            <w:vAlign w:val="center"/>
          </w:tcPr>
          <w:p w14:paraId="56DCC4E8"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lastRenderedPageBreak/>
              <w:t>4.</w:t>
            </w:r>
          </w:p>
        </w:tc>
        <w:tc>
          <w:tcPr>
            <w:tcW w:w="3814" w:type="dxa"/>
            <w:vAlign w:val="center"/>
          </w:tcPr>
          <w:p w14:paraId="6E7AE9B8"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21. Реконструкција зграде издвојеног одељења Основне школе "Горња Јабланица" у Медвеђи - Негосавље</w:t>
            </w:r>
          </w:p>
        </w:tc>
        <w:tc>
          <w:tcPr>
            <w:tcW w:w="1856" w:type="dxa"/>
            <w:vAlign w:val="center"/>
          </w:tcPr>
          <w:p w14:paraId="7C653831"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5229B5D9"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35,67</w:t>
            </w:r>
          </w:p>
        </w:tc>
        <w:tc>
          <w:tcPr>
            <w:tcW w:w="1984" w:type="dxa"/>
            <w:vAlign w:val="center"/>
          </w:tcPr>
          <w:p w14:paraId="25321E06"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Образовање</w:t>
            </w:r>
          </w:p>
        </w:tc>
        <w:tc>
          <w:tcPr>
            <w:tcW w:w="1276" w:type="dxa"/>
            <w:vAlign w:val="center"/>
          </w:tcPr>
          <w:p w14:paraId="0EB69E0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c>
          <w:tcPr>
            <w:tcW w:w="1417" w:type="dxa"/>
            <w:vAlign w:val="center"/>
          </w:tcPr>
          <w:p w14:paraId="0ED84D54"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1B1B5580"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5</w:t>
            </w:r>
          </w:p>
        </w:tc>
      </w:tr>
      <w:tr w:rsidR="00E04CF1" w:rsidRPr="00E04CF1" w14:paraId="691231AC" w14:textId="77777777" w:rsidTr="00F45B48">
        <w:trPr>
          <w:trHeight w:val="723"/>
        </w:trPr>
        <w:tc>
          <w:tcPr>
            <w:tcW w:w="704" w:type="dxa"/>
            <w:vAlign w:val="center"/>
          </w:tcPr>
          <w:p w14:paraId="1623D74D"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5.</w:t>
            </w:r>
          </w:p>
        </w:tc>
        <w:tc>
          <w:tcPr>
            <w:tcW w:w="3814" w:type="dxa"/>
            <w:vAlign w:val="center"/>
          </w:tcPr>
          <w:p w14:paraId="78075CA5"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26. Уређење подручија Туларска бања</w:t>
            </w:r>
          </w:p>
        </w:tc>
        <w:tc>
          <w:tcPr>
            <w:tcW w:w="1856" w:type="dxa"/>
            <w:vAlign w:val="center"/>
          </w:tcPr>
          <w:p w14:paraId="4D7A1536" w14:textId="677089D3" w:rsidR="00E04CF1" w:rsidRPr="00E04CF1" w:rsidRDefault="00C82E4D" w:rsidP="00F45B48">
            <w:pPr>
              <w:jc w:val="center"/>
              <w:rPr>
                <w:rFonts w:ascii="Times New Roman" w:eastAsia="Calibri" w:hAnsi="Times New Roman" w:cs="Times New Roman"/>
                <w:color w:val="000000"/>
                <w:sz w:val="24"/>
                <w:szCs w:val="24"/>
                <w:lang w:val="en-US"/>
              </w:rPr>
            </w:pPr>
            <w:r w:rsidRPr="00C82E4D">
              <w:rPr>
                <w:rFonts w:ascii="Times New Roman" w:eastAsia="Calibri" w:hAnsi="Times New Roman" w:cs="Times New Roman"/>
                <w:color w:val="000000"/>
                <w:sz w:val="24"/>
                <w:szCs w:val="24"/>
                <w:lang w:val="en-US"/>
              </w:rPr>
              <w:t>Туристичка организација општине Медвеђа</w:t>
            </w:r>
          </w:p>
        </w:tc>
        <w:tc>
          <w:tcPr>
            <w:tcW w:w="1418" w:type="dxa"/>
            <w:vAlign w:val="center"/>
          </w:tcPr>
          <w:p w14:paraId="5F8C886A"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27,00</w:t>
            </w:r>
          </w:p>
        </w:tc>
        <w:tc>
          <w:tcPr>
            <w:tcW w:w="1984" w:type="dxa"/>
            <w:vAlign w:val="center"/>
          </w:tcPr>
          <w:p w14:paraId="2D5A3582"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Конкурентност</w:t>
            </w:r>
          </w:p>
        </w:tc>
        <w:tc>
          <w:tcPr>
            <w:tcW w:w="1276" w:type="dxa"/>
            <w:vAlign w:val="center"/>
          </w:tcPr>
          <w:p w14:paraId="78C37E63"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4</w:t>
            </w:r>
          </w:p>
        </w:tc>
        <w:tc>
          <w:tcPr>
            <w:tcW w:w="1417" w:type="dxa"/>
            <w:vAlign w:val="center"/>
          </w:tcPr>
          <w:p w14:paraId="7ED484B6"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39F437EC"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6</w:t>
            </w:r>
          </w:p>
        </w:tc>
      </w:tr>
      <w:tr w:rsidR="00E04CF1" w:rsidRPr="00E04CF1" w14:paraId="6C6078E6" w14:textId="77777777" w:rsidTr="00F45B48">
        <w:trPr>
          <w:trHeight w:val="723"/>
        </w:trPr>
        <w:tc>
          <w:tcPr>
            <w:tcW w:w="704" w:type="dxa"/>
            <w:vAlign w:val="center"/>
          </w:tcPr>
          <w:p w14:paraId="7A08849F"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6.</w:t>
            </w:r>
          </w:p>
        </w:tc>
        <w:tc>
          <w:tcPr>
            <w:tcW w:w="3814" w:type="dxa"/>
            <w:vAlign w:val="center"/>
          </w:tcPr>
          <w:p w14:paraId="33D4D29B"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19. Изградња одмаралишног комплекса "Српско село"</w:t>
            </w:r>
          </w:p>
        </w:tc>
        <w:tc>
          <w:tcPr>
            <w:tcW w:w="1856" w:type="dxa"/>
            <w:vAlign w:val="center"/>
          </w:tcPr>
          <w:p w14:paraId="06A04E1E" w14:textId="12C29701" w:rsidR="00E04CF1" w:rsidRPr="00E04CF1" w:rsidRDefault="00C82E4D"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Туристичка организација општине Медвеђа</w:t>
            </w:r>
          </w:p>
        </w:tc>
        <w:tc>
          <w:tcPr>
            <w:tcW w:w="1418" w:type="dxa"/>
            <w:vAlign w:val="center"/>
          </w:tcPr>
          <w:p w14:paraId="4EE18527"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24,67</w:t>
            </w:r>
          </w:p>
        </w:tc>
        <w:tc>
          <w:tcPr>
            <w:tcW w:w="1984" w:type="dxa"/>
            <w:vAlign w:val="center"/>
          </w:tcPr>
          <w:p w14:paraId="3CBE021C"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Конкурентност</w:t>
            </w:r>
          </w:p>
        </w:tc>
        <w:tc>
          <w:tcPr>
            <w:tcW w:w="1276" w:type="dxa"/>
            <w:vAlign w:val="center"/>
          </w:tcPr>
          <w:p w14:paraId="6063B6F3"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5</w:t>
            </w:r>
          </w:p>
        </w:tc>
        <w:tc>
          <w:tcPr>
            <w:tcW w:w="1417" w:type="dxa"/>
            <w:vAlign w:val="center"/>
          </w:tcPr>
          <w:p w14:paraId="6C6E6CC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634F1834"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7</w:t>
            </w:r>
          </w:p>
        </w:tc>
      </w:tr>
      <w:tr w:rsidR="00E04CF1" w:rsidRPr="00E04CF1" w14:paraId="3C775096" w14:textId="77777777" w:rsidTr="00F45B48">
        <w:trPr>
          <w:trHeight w:val="723"/>
        </w:trPr>
        <w:tc>
          <w:tcPr>
            <w:tcW w:w="704" w:type="dxa"/>
            <w:vAlign w:val="center"/>
          </w:tcPr>
          <w:p w14:paraId="4C0B12FA"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7.</w:t>
            </w:r>
          </w:p>
        </w:tc>
        <w:tc>
          <w:tcPr>
            <w:tcW w:w="3814" w:type="dxa"/>
            <w:vAlign w:val="center"/>
          </w:tcPr>
          <w:p w14:paraId="5FE3F1BC"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32. Реконструкција и доградња "Синдикални ресторан са летњом баштом"</w:t>
            </w:r>
          </w:p>
        </w:tc>
        <w:tc>
          <w:tcPr>
            <w:tcW w:w="1856" w:type="dxa"/>
            <w:vAlign w:val="center"/>
          </w:tcPr>
          <w:p w14:paraId="46BDAF3C"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75F866E3"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23,67</w:t>
            </w:r>
          </w:p>
        </w:tc>
        <w:tc>
          <w:tcPr>
            <w:tcW w:w="1984" w:type="dxa"/>
            <w:vAlign w:val="center"/>
          </w:tcPr>
          <w:p w14:paraId="5590075A"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Здравство</w:t>
            </w:r>
          </w:p>
        </w:tc>
        <w:tc>
          <w:tcPr>
            <w:tcW w:w="1276" w:type="dxa"/>
            <w:vAlign w:val="center"/>
          </w:tcPr>
          <w:p w14:paraId="1176EF53"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4</w:t>
            </w:r>
          </w:p>
        </w:tc>
        <w:tc>
          <w:tcPr>
            <w:tcW w:w="1417" w:type="dxa"/>
            <w:vAlign w:val="center"/>
          </w:tcPr>
          <w:p w14:paraId="1AC7FEA6"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0580E253"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8</w:t>
            </w:r>
          </w:p>
        </w:tc>
      </w:tr>
      <w:tr w:rsidR="00E04CF1" w:rsidRPr="00E04CF1" w14:paraId="71395B79" w14:textId="77777777" w:rsidTr="00F45B48">
        <w:trPr>
          <w:trHeight w:val="723"/>
        </w:trPr>
        <w:tc>
          <w:tcPr>
            <w:tcW w:w="704" w:type="dxa"/>
            <w:vAlign w:val="center"/>
          </w:tcPr>
          <w:p w14:paraId="485B5A7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8.</w:t>
            </w:r>
          </w:p>
        </w:tc>
        <w:tc>
          <w:tcPr>
            <w:tcW w:w="3814" w:type="dxa"/>
            <w:vAlign w:val="center"/>
          </w:tcPr>
          <w:p w14:paraId="73A9739E"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 Реконструкција објекта Културног центра у Медвеђи</w:t>
            </w:r>
          </w:p>
        </w:tc>
        <w:tc>
          <w:tcPr>
            <w:tcW w:w="1856" w:type="dxa"/>
            <w:vAlign w:val="center"/>
          </w:tcPr>
          <w:p w14:paraId="46C57B0B"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Културни центар Општине Медвеђа</w:t>
            </w:r>
          </w:p>
        </w:tc>
        <w:tc>
          <w:tcPr>
            <w:tcW w:w="1418" w:type="dxa"/>
            <w:vAlign w:val="center"/>
          </w:tcPr>
          <w:p w14:paraId="210E3E93"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23,30</w:t>
            </w:r>
          </w:p>
        </w:tc>
        <w:tc>
          <w:tcPr>
            <w:tcW w:w="1984" w:type="dxa"/>
            <w:vAlign w:val="center"/>
          </w:tcPr>
          <w:p w14:paraId="3A833E42"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Култура</w:t>
            </w:r>
          </w:p>
        </w:tc>
        <w:tc>
          <w:tcPr>
            <w:tcW w:w="1276" w:type="dxa"/>
            <w:vAlign w:val="center"/>
          </w:tcPr>
          <w:p w14:paraId="57F82DEF"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w:t>
            </w:r>
          </w:p>
        </w:tc>
        <w:tc>
          <w:tcPr>
            <w:tcW w:w="1417" w:type="dxa"/>
            <w:vAlign w:val="center"/>
          </w:tcPr>
          <w:p w14:paraId="6707205C"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177150E7"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9</w:t>
            </w:r>
          </w:p>
        </w:tc>
      </w:tr>
      <w:tr w:rsidR="00E04CF1" w:rsidRPr="00E04CF1" w14:paraId="7B4F2E19" w14:textId="77777777" w:rsidTr="00F45B48">
        <w:trPr>
          <w:trHeight w:val="723"/>
        </w:trPr>
        <w:tc>
          <w:tcPr>
            <w:tcW w:w="704" w:type="dxa"/>
            <w:vAlign w:val="center"/>
          </w:tcPr>
          <w:p w14:paraId="40771B95"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9.</w:t>
            </w:r>
          </w:p>
        </w:tc>
        <w:tc>
          <w:tcPr>
            <w:tcW w:w="3814" w:type="dxa"/>
            <w:vAlign w:val="center"/>
          </w:tcPr>
          <w:p w14:paraId="3469E8E3"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16. Асфалтирање пута од флотације према руднику</w:t>
            </w:r>
          </w:p>
        </w:tc>
        <w:tc>
          <w:tcPr>
            <w:tcW w:w="1856" w:type="dxa"/>
            <w:vAlign w:val="center"/>
          </w:tcPr>
          <w:p w14:paraId="5E182A6C"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602068E5"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15,00</w:t>
            </w:r>
          </w:p>
        </w:tc>
        <w:tc>
          <w:tcPr>
            <w:tcW w:w="1984" w:type="dxa"/>
            <w:vAlign w:val="center"/>
          </w:tcPr>
          <w:p w14:paraId="5664F61A"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Саобраћај</w:t>
            </w:r>
          </w:p>
        </w:tc>
        <w:tc>
          <w:tcPr>
            <w:tcW w:w="1276" w:type="dxa"/>
            <w:vAlign w:val="center"/>
          </w:tcPr>
          <w:p w14:paraId="7A422646"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c>
          <w:tcPr>
            <w:tcW w:w="1417" w:type="dxa"/>
            <w:vAlign w:val="center"/>
          </w:tcPr>
          <w:p w14:paraId="56C33BAC"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1AD51339"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10</w:t>
            </w:r>
          </w:p>
        </w:tc>
      </w:tr>
      <w:tr w:rsidR="00E04CF1" w:rsidRPr="00E04CF1" w14:paraId="4EBA8477" w14:textId="77777777" w:rsidTr="00F45B48">
        <w:trPr>
          <w:trHeight w:val="723"/>
        </w:trPr>
        <w:tc>
          <w:tcPr>
            <w:tcW w:w="704" w:type="dxa"/>
            <w:vAlign w:val="center"/>
          </w:tcPr>
          <w:p w14:paraId="27A85E5C"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10.</w:t>
            </w:r>
          </w:p>
        </w:tc>
        <w:tc>
          <w:tcPr>
            <w:tcW w:w="3814" w:type="dxa"/>
            <w:vAlign w:val="center"/>
          </w:tcPr>
          <w:p w14:paraId="0138AAD8"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27. Уређење излетишта око споменика палим жртвама у Светским ратовима у селу Туларе</w:t>
            </w:r>
          </w:p>
        </w:tc>
        <w:tc>
          <w:tcPr>
            <w:tcW w:w="1856" w:type="dxa"/>
            <w:vAlign w:val="center"/>
          </w:tcPr>
          <w:p w14:paraId="75FED584"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Туристичка организација општине Медвеђа</w:t>
            </w:r>
          </w:p>
        </w:tc>
        <w:tc>
          <w:tcPr>
            <w:tcW w:w="1418" w:type="dxa"/>
            <w:vAlign w:val="center"/>
          </w:tcPr>
          <w:p w14:paraId="4C5219DF"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12,33</w:t>
            </w:r>
          </w:p>
        </w:tc>
        <w:tc>
          <w:tcPr>
            <w:tcW w:w="1984" w:type="dxa"/>
            <w:vAlign w:val="center"/>
          </w:tcPr>
          <w:p w14:paraId="04B75B34"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Конкурентност</w:t>
            </w:r>
          </w:p>
        </w:tc>
        <w:tc>
          <w:tcPr>
            <w:tcW w:w="1276" w:type="dxa"/>
            <w:vAlign w:val="center"/>
          </w:tcPr>
          <w:p w14:paraId="09328F8B"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6</w:t>
            </w:r>
          </w:p>
        </w:tc>
        <w:tc>
          <w:tcPr>
            <w:tcW w:w="1417" w:type="dxa"/>
            <w:vAlign w:val="center"/>
          </w:tcPr>
          <w:p w14:paraId="73B97D1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2DFFF082"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11</w:t>
            </w:r>
          </w:p>
        </w:tc>
      </w:tr>
      <w:tr w:rsidR="00E04CF1" w:rsidRPr="00E04CF1" w14:paraId="16BD29BF" w14:textId="77777777" w:rsidTr="00F45B48">
        <w:trPr>
          <w:trHeight w:val="723"/>
        </w:trPr>
        <w:tc>
          <w:tcPr>
            <w:tcW w:w="704" w:type="dxa"/>
            <w:vAlign w:val="center"/>
          </w:tcPr>
          <w:p w14:paraId="6478AFE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11.</w:t>
            </w:r>
          </w:p>
        </w:tc>
        <w:tc>
          <w:tcPr>
            <w:tcW w:w="3814" w:type="dxa"/>
            <w:vAlign w:val="center"/>
          </w:tcPr>
          <w:p w14:paraId="0500451A"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29. Реконструкција и доградња "Комплекс спортских терена са олимпијским базеном и пратећим објектом"</w:t>
            </w:r>
          </w:p>
        </w:tc>
        <w:tc>
          <w:tcPr>
            <w:tcW w:w="1856" w:type="dxa"/>
            <w:vAlign w:val="center"/>
          </w:tcPr>
          <w:p w14:paraId="76679B4F" w14:textId="351835FA"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Општина Медвеђа</w:t>
            </w:r>
          </w:p>
        </w:tc>
        <w:tc>
          <w:tcPr>
            <w:tcW w:w="1418" w:type="dxa"/>
            <w:vAlign w:val="center"/>
          </w:tcPr>
          <w:p w14:paraId="7FBE0D9F"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3,33</w:t>
            </w:r>
          </w:p>
        </w:tc>
        <w:tc>
          <w:tcPr>
            <w:tcW w:w="1984" w:type="dxa"/>
            <w:vAlign w:val="center"/>
          </w:tcPr>
          <w:p w14:paraId="391D8A91"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Здравство</w:t>
            </w:r>
          </w:p>
        </w:tc>
        <w:tc>
          <w:tcPr>
            <w:tcW w:w="1276" w:type="dxa"/>
            <w:vAlign w:val="center"/>
          </w:tcPr>
          <w:p w14:paraId="3D59B59E"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5</w:t>
            </w:r>
          </w:p>
        </w:tc>
        <w:tc>
          <w:tcPr>
            <w:tcW w:w="1417" w:type="dxa"/>
            <w:vAlign w:val="center"/>
          </w:tcPr>
          <w:p w14:paraId="3599392E"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c>
          <w:tcPr>
            <w:tcW w:w="1560" w:type="dxa"/>
            <w:vAlign w:val="center"/>
          </w:tcPr>
          <w:p w14:paraId="523357D3"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12</w:t>
            </w:r>
          </w:p>
        </w:tc>
      </w:tr>
      <w:tr w:rsidR="00E04CF1" w:rsidRPr="00E04CF1" w14:paraId="2263B2E9" w14:textId="77777777" w:rsidTr="00264A50">
        <w:trPr>
          <w:trHeight w:val="723"/>
        </w:trPr>
        <w:tc>
          <w:tcPr>
            <w:tcW w:w="704" w:type="dxa"/>
            <w:tcBorders>
              <w:bottom w:val="single" w:sz="4" w:space="0" w:color="auto"/>
            </w:tcBorders>
            <w:vAlign w:val="center"/>
          </w:tcPr>
          <w:p w14:paraId="71F75408"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12.</w:t>
            </w:r>
          </w:p>
        </w:tc>
        <w:tc>
          <w:tcPr>
            <w:tcW w:w="3814" w:type="dxa"/>
            <w:tcBorders>
              <w:bottom w:val="single" w:sz="4" w:space="0" w:color="auto"/>
            </w:tcBorders>
            <w:vAlign w:val="center"/>
          </w:tcPr>
          <w:p w14:paraId="385FBA55"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20. Уређење заштићеног подручја "Мркоњски вис"</w:t>
            </w:r>
          </w:p>
        </w:tc>
        <w:tc>
          <w:tcPr>
            <w:tcW w:w="1856" w:type="dxa"/>
            <w:tcBorders>
              <w:bottom w:val="single" w:sz="4" w:space="0" w:color="auto"/>
            </w:tcBorders>
            <w:vAlign w:val="center"/>
          </w:tcPr>
          <w:p w14:paraId="4B7C196F"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Туристичка организација општине Медвеђа</w:t>
            </w:r>
          </w:p>
        </w:tc>
        <w:tc>
          <w:tcPr>
            <w:tcW w:w="1418" w:type="dxa"/>
            <w:tcBorders>
              <w:bottom w:val="single" w:sz="4" w:space="0" w:color="auto"/>
            </w:tcBorders>
            <w:vAlign w:val="center"/>
          </w:tcPr>
          <w:p w14:paraId="72E886E5"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65,00</w:t>
            </w:r>
          </w:p>
        </w:tc>
        <w:tc>
          <w:tcPr>
            <w:tcW w:w="1984" w:type="dxa"/>
            <w:tcBorders>
              <w:bottom w:val="single" w:sz="4" w:space="0" w:color="auto"/>
            </w:tcBorders>
            <w:vAlign w:val="center"/>
          </w:tcPr>
          <w:p w14:paraId="5D8BFBA5"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Конкурентност</w:t>
            </w:r>
          </w:p>
        </w:tc>
        <w:tc>
          <w:tcPr>
            <w:tcW w:w="1276" w:type="dxa"/>
            <w:tcBorders>
              <w:bottom w:val="single" w:sz="4" w:space="0" w:color="auto"/>
            </w:tcBorders>
            <w:vAlign w:val="center"/>
          </w:tcPr>
          <w:p w14:paraId="5E41DDE7"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w:t>
            </w:r>
          </w:p>
        </w:tc>
        <w:tc>
          <w:tcPr>
            <w:tcW w:w="1417" w:type="dxa"/>
            <w:tcBorders>
              <w:bottom w:val="single" w:sz="4" w:space="0" w:color="auto"/>
            </w:tcBorders>
            <w:vAlign w:val="center"/>
          </w:tcPr>
          <w:p w14:paraId="1FEAD584"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c>
          <w:tcPr>
            <w:tcW w:w="1560" w:type="dxa"/>
            <w:tcBorders>
              <w:bottom w:val="single" w:sz="4" w:space="0" w:color="auto"/>
            </w:tcBorders>
            <w:vAlign w:val="center"/>
          </w:tcPr>
          <w:p w14:paraId="0F0DE054"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1</w:t>
            </w:r>
          </w:p>
        </w:tc>
      </w:tr>
      <w:tr w:rsidR="00E04CF1" w:rsidRPr="00E04CF1" w14:paraId="15AD380D" w14:textId="77777777" w:rsidTr="00264A50">
        <w:trPr>
          <w:trHeight w:val="723"/>
        </w:trPr>
        <w:tc>
          <w:tcPr>
            <w:tcW w:w="704" w:type="dxa"/>
            <w:tcBorders>
              <w:bottom w:val="single" w:sz="4" w:space="0" w:color="auto"/>
            </w:tcBorders>
            <w:vAlign w:val="center"/>
          </w:tcPr>
          <w:p w14:paraId="65D3578E"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lastRenderedPageBreak/>
              <w:t>13.</w:t>
            </w:r>
          </w:p>
        </w:tc>
        <w:tc>
          <w:tcPr>
            <w:tcW w:w="3814" w:type="dxa"/>
            <w:tcBorders>
              <w:bottom w:val="single" w:sz="4" w:space="0" w:color="auto"/>
            </w:tcBorders>
            <w:vAlign w:val="center"/>
          </w:tcPr>
          <w:p w14:paraId="77D2C44A" w14:textId="77777777" w:rsidR="00E04CF1" w:rsidRPr="00E04CF1" w:rsidRDefault="00E04CF1" w:rsidP="00F45B48">
            <w:pPr>
              <w:jc w:val="center"/>
              <w:rPr>
                <w:rFonts w:ascii="Times New Roman" w:eastAsia="Calibri" w:hAnsi="Times New Roman" w:cs="Times New Roman"/>
                <w:bCs/>
                <w:color w:val="000000"/>
                <w:sz w:val="24"/>
                <w:szCs w:val="24"/>
                <w:lang w:val="en-US"/>
              </w:rPr>
            </w:pPr>
            <w:r w:rsidRPr="00E04CF1">
              <w:rPr>
                <w:rFonts w:ascii="Times New Roman" w:eastAsia="Calibri" w:hAnsi="Times New Roman" w:cs="Times New Roman"/>
                <w:bCs/>
                <w:color w:val="000000"/>
                <w:sz w:val="24"/>
                <w:szCs w:val="24"/>
                <w:lang w:val="en-US"/>
              </w:rPr>
              <w:t>Пројекат 22. Уређење комплекса "Ћоров водопад"</w:t>
            </w:r>
          </w:p>
        </w:tc>
        <w:tc>
          <w:tcPr>
            <w:tcW w:w="1856" w:type="dxa"/>
            <w:tcBorders>
              <w:bottom w:val="single" w:sz="4" w:space="0" w:color="auto"/>
            </w:tcBorders>
            <w:vAlign w:val="center"/>
          </w:tcPr>
          <w:p w14:paraId="6BC145B0"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Туристичка организација општине Медвеђа</w:t>
            </w:r>
          </w:p>
        </w:tc>
        <w:tc>
          <w:tcPr>
            <w:tcW w:w="1418" w:type="dxa"/>
            <w:tcBorders>
              <w:bottom w:val="single" w:sz="4" w:space="0" w:color="auto"/>
            </w:tcBorders>
            <w:vAlign w:val="center"/>
          </w:tcPr>
          <w:p w14:paraId="709B660C" w14:textId="77777777" w:rsidR="00E04CF1" w:rsidRPr="00E04CF1" w:rsidRDefault="00E04CF1" w:rsidP="00F45B48">
            <w:pPr>
              <w:jc w:val="center"/>
              <w:rPr>
                <w:rFonts w:ascii="Times New Roman" w:eastAsia="Calibri" w:hAnsi="Times New Roman" w:cs="Times New Roman"/>
                <w:color w:val="000000"/>
                <w:sz w:val="24"/>
                <w:szCs w:val="24"/>
                <w:lang w:val="en-US"/>
              </w:rPr>
            </w:pPr>
            <w:r w:rsidRPr="00E04CF1">
              <w:rPr>
                <w:rFonts w:ascii="Times New Roman" w:eastAsia="Calibri" w:hAnsi="Times New Roman" w:cs="Times New Roman"/>
                <w:color w:val="000000"/>
                <w:sz w:val="24"/>
                <w:szCs w:val="24"/>
                <w:lang w:val="en-US"/>
              </w:rPr>
              <w:t>32,33</w:t>
            </w:r>
          </w:p>
        </w:tc>
        <w:tc>
          <w:tcPr>
            <w:tcW w:w="1984" w:type="dxa"/>
            <w:tcBorders>
              <w:bottom w:val="single" w:sz="4" w:space="0" w:color="auto"/>
            </w:tcBorders>
            <w:vAlign w:val="center"/>
          </w:tcPr>
          <w:p w14:paraId="14A6D6F8"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Конкурентност</w:t>
            </w:r>
          </w:p>
        </w:tc>
        <w:tc>
          <w:tcPr>
            <w:tcW w:w="1276" w:type="dxa"/>
            <w:tcBorders>
              <w:bottom w:val="single" w:sz="4" w:space="0" w:color="auto"/>
            </w:tcBorders>
            <w:vAlign w:val="center"/>
          </w:tcPr>
          <w:p w14:paraId="48DAC6D8" w14:textId="77777777" w:rsidR="00916067" w:rsidRDefault="00916067" w:rsidP="00916067">
            <w:pPr>
              <w:jc w:val="center"/>
              <w:rPr>
                <w:rFonts w:ascii="Times New Roman" w:eastAsia="Calibri" w:hAnsi="Times New Roman" w:cs="Times New Roman"/>
                <w:sz w:val="24"/>
                <w:szCs w:val="24"/>
                <w:lang w:val="en-US"/>
              </w:rPr>
            </w:pPr>
          </w:p>
          <w:p w14:paraId="3B04F93F" w14:textId="77777777" w:rsidR="00916067" w:rsidRPr="00E04CF1" w:rsidRDefault="00916067" w:rsidP="00916067">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p w14:paraId="70717D0D" w14:textId="77777777" w:rsidR="00E04CF1" w:rsidRPr="00E04CF1" w:rsidRDefault="00E04CF1" w:rsidP="00916067">
            <w:pPr>
              <w:jc w:val="center"/>
              <w:rPr>
                <w:rFonts w:ascii="Times New Roman" w:eastAsia="Calibri" w:hAnsi="Times New Roman" w:cs="Times New Roman"/>
                <w:sz w:val="24"/>
                <w:szCs w:val="24"/>
                <w:lang w:val="en-US"/>
              </w:rPr>
            </w:pPr>
          </w:p>
        </w:tc>
        <w:tc>
          <w:tcPr>
            <w:tcW w:w="1417" w:type="dxa"/>
            <w:tcBorders>
              <w:bottom w:val="single" w:sz="4" w:space="0" w:color="auto"/>
            </w:tcBorders>
            <w:vAlign w:val="center"/>
          </w:tcPr>
          <w:p w14:paraId="4CD76092"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3</w:t>
            </w:r>
          </w:p>
        </w:tc>
        <w:tc>
          <w:tcPr>
            <w:tcW w:w="1560" w:type="dxa"/>
            <w:tcBorders>
              <w:bottom w:val="single" w:sz="4" w:space="0" w:color="auto"/>
            </w:tcBorders>
            <w:vAlign w:val="center"/>
          </w:tcPr>
          <w:p w14:paraId="7DA09CD3" w14:textId="77777777" w:rsidR="00E04CF1" w:rsidRPr="00E04CF1" w:rsidRDefault="00E04CF1" w:rsidP="00F45B48">
            <w:pPr>
              <w:jc w:val="center"/>
              <w:rPr>
                <w:rFonts w:ascii="Times New Roman" w:eastAsia="Calibri" w:hAnsi="Times New Roman" w:cs="Times New Roman"/>
                <w:sz w:val="24"/>
                <w:szCs w:val="24"/>
                <w:lang w:val="en-US"/>
              </w:rPr>
            </w:pPr>
            <w:r w:rsidRPr="00E04CF1">
              <w:rPr>
                <w:rFonts w:ascii="Times New Roman" w:eastAsia="Calibri" w:hAnsi="Times New Roman" w:cs="Times New Roman"/>
                <w:sz w:val="24"/>
                <w:szCs w:val="24"/>
                <w:lang w:val="en-US"/>
              </w:rPr>
              <w:t>2</w:t>
            </w:r>
          </w:p>
        </w:tc>
      </w:tr>
      <w:tr w:rsidR="00264A50" w:rsidRPr="00E04CF1" w14:paraId="16423EEB" w14:textId="77777777" w:rsidTr="005F0DC1">
        <w:trPr>
          <w:trHeight w:val="723"/>
        </w:trPr>
        <w:tc>
          <w:tcPr>
            <w:tcW w:w="14029" w:type="dxa"/>
            <w:gridSpan w:val="8"/>
            <w:tcBorders>
              <w:top w:val="nil"/>
              <w:left w:val="nil"/>
              <w:bottom w:val="nil"/>
              <w:right w:val="nil"/>
            </w:tcBorders>
            <w:vAlign w:val="center"/>
          </w:tcPr>
          <w:p w14:paraId="638E3EE2" w14:textId="77777777" w:rsidR="001522C9" w:rsidRDefault="001522C9" w:rsidP="00F45B48">
            <w:pPr>
              <w:jc w:val="center"/>
              <w:rPr>
                <w:rFonts w:ascii="Times New Roman" w:eastAsia="Calibri" w:hAnsi="Times New Roman" w:cs="Times New Roman"/>
                <w:i/>
                <w:iCs/>
                <w:sz w:val="24"/>
                <w:szCs w:val="24"/>
              </w:rPr>
            </w:pPr>
          </w:p>
          <w:p w14:paraId="2AD05B10" w14:textId="2C35F36A" w:rsidR="00264A50" w:rsidRPr="00E04CF1" w:rsidRDefault="00264A50" w:rsidP="00F45B48">
            <w:pPr>
              <w:jc w:val="center"/>
              <w:rPr>
                <w:rFonts w:ascii="Times New Roman" w:eastAsia="Calibri" w:hAnsi="Times New Roman" w:cs="Times New Roman"/>
                <w:sz w:val="24"/>
                <w:szCs w:val="24"/>
                <w:lang w:val="en-US"/>
              </w:rPr>
            </w:pPr>
          </w:p>
        </w:tc>
      </w:tr>
    </w:tbl>
    <w:p w14:paraId="3FC6C468" w14:textId="77777777" w:rsidR="00BA06E3" w:rsidRPr="00BA06E3" w:rsidRDefault="00BA06E3" w:rsidP="00BA06E3">
      <w:pPr>
        <w:widowControl w:val="0"/>
        <w:spacing w:after="0" w:line="1" w:lineRule="exact"/>
        <w:rPr>
          <w:rFonts w:ascii="Courier New" w:eastAsia="Courier New" w:hAnsi="Courier New" w:cs="Courier New"/>
          <w:color w:val="000000"/>
          <w:sz w:val="24"/>
          <w:szCs w:val="24"/>
          <w:lang w:eastAsia="sr-Cyrl-RS"/>
        </w:rPr>
        <w:sectPr w:rsidR="00BA06E3" w:rsidRPr="00BA06E3" w:rsidSect="004E3DF3">
          <w:footnotePr>
            <w:numFmt w:val="upperRoman"/>
          </w:footnotePr>
          <w:type w:val="continuous"/>
          <w:pgSz w:w="15840" w:h="12240" w:orient="landscape"/>
          <w:pgMar w:top="284" w:right="956" w:bottom="993" w:left="993" w:header="284" w:footer="6" w:gutter="0"/>
          <w:cols w:space="720"/>
          <w:noEndnote/>
          <w:docGrid w:linePitch="360"/>
        </w:sectPr>
      </w:pPr>
    </w:p>
    <w:p w14:paraId="262B3743" w14:textId="55E71F81" w:rsidR="008E4424" w:rsidRPr="008E4424" w:rsidRDefault="00FD4B2A" w:rsidP="00BA7599">
      <w:pPr>
        <w:widowControl w:val="0"/>
        <w:tabs>
          <w:tab w:val="left" w:pos="10348"/>
        </w:tabs>
        <w:spacing w:before="114" w:after="114" w:line="240" w:lineRule="exact"/>
        <w:ind w:left="567" w:firstLine="720"/>
        <w:jc w:val="both"/>
        <w:rPr>
          <w:rFonts w:ascii="Times New Roman" w:eastAsia="Courier New" w:hAnsi="Times New Roman" w:cs="Times New Roman"/>
          <w:iCs/>
          <w:color w:val="000000"/>
          <w:sz w:val="24"/>
          <w:szCs w:val="24"/>
          <w:lang w:eastAsia="sr-Cyrl-RS"/>
        </w:rPr>
      </w:pPr>
      <w:r>
        <w:rPr>
          <w:rFonts w:ascii="Times New Roman" w:eastAsia="Courier New" w:hAnsi="Times New Roman" w:cs="Times New Roman"/>
          <w:iCs/>
          <w:color w:val="000000"/>
          <w:sz w:val="24"/>
          <w:szCs w:val="24"/>
          <w:lang w:eastAsia="sr-Cyrl-RS"/>
        </w:rPr>
        <w:lastRenderedPageBreak/>
        <w:t>Пројектни предлози поднети</w:t>
      </w:r>
      <w:r w:rsidR="008E4424" w:rsidRPr="008E4424">
        <w:rPr>
          <w:rFonts w:ascii="Times New Roman" w:eastAsia="Courier New" w:hAnsi="Times New Roman" w:cs="Times New Roman"/>
          <w:iCs/>
          <w:color w:val="000000"/>
          <w:sz w:val="24"/>
          <w:szCs w:val="24"/>
          <w:lang w:eastAsia="sr-Cyrl-RS"/>
        </w:rPr>
        <w:t xml:space="preserve"> су у следећих пет области; образовање, саобраћај, здравство, конкурентн</w:t>
      </w:r>
      <w:r w:rsidR="001522C9">
        <w:rPr>
          <w:rFonts w:ascii="Times New Roman" w:eastAsia="Courier New" w:hAnsi="Times New Roman" w:cs="Times New Roman"/>
          <w:iCs/>
          <w:color w:val="000000"/>
          <w:sz w:val="24"/>
          <w:szCs w:val="24"/>
          <w:lang w:eastAsia="sr-Cyrl-RS"/>
        </w:rPr>
        <w:t>ост и култура. Графиконом број 4</w:t>
      </w:r>
      <w:r w:rsidR="008E4424" w:rsidRPr="008E4424">
        <w:rPr>
          <w:rFonts w:ascii="Times New Roman" w:eastAsia="Courier New" w:hAnsi="Times New Roman" w:cs="Times New Roman"/>
          <w:iCs/>
          <w:color w:val="000000"/>
          <w:sz w:val="24"/>
          <w:szCs w:val="24"/>
          <w:lang w:eastAsia="sr-Cyrl-RS"/>
        </w:rPr>
        <w:t xml:space="preserve"> извршен је приказ </w:t>
      </w:r>
      <w:r w:rsidR="002C7E49">
        <w:rPr>
          <w:rFonts w:ascii="Times New Roman" w:eastAsia="Courier New" w:hAnsi="Times New Roman" w:cs="Times New Roman"/>
          <w:iCs/>
          <w:color w:val="000000"/>
          <w:sz w:val="24"/>
          <w:szCs w:val="24"/>
          <w:lang w:eastAsia="sr-Cyrl-RS"/>
        </w:rPr>
        <w:t>поднетих предлога пројеката прем</w:t>
      </w:r>
      <w:r w:rsidR="008E4424" w:rsidRPr="008E4424">
        <w:rPr>
          <w:rFonts w:ascii="Times New Roman" w:eastAsia="Courier New" w:hAnsi="Times New Roman" w:cs="Times New Roman"/>
          <w:iCs/>
          <w:color w:val="000000"/>
          <w:sz w:val="24"/>
          <w:szCs w:val="24"/>
          <w:lang w:eastAsia="sr-Cyrl-RS"/>
        </w:rPr>
        <w:t>а областима на коју се односе.</w:t>
      </w:r>
    </w:p>
    <w:p w14:paraId="3B1A1AB1" w14:textId="77777777" w:rsidR="008E4424" w:rsidRDefault="008E4424" w:rsidP="00BA7599">
      <w:pPr>
        <w:widowControl w:val="0"/>
        <w:tabs>
          <w:tab w:val="left" w:pos="10348"/>
        </w:tabs>
        <w:spacing w:before="114" w:after="114" w:line="240" w:lineRule="exact"/>
        <w:ind w:left="567"/>
        <w:rPr>
          <w:rFonts w:ascii="Times New Roman" w:eastAsia="Courier New" w:hAnsi="Times New Roman" w:cs="Times New Roman"/>
          <w:i/>
          <w:iCs/>
          <w:color w:val="000000"/>
          <w:sz w:val="19"/>
          <w:szCs w:val="19"/>
          <w:lang w:eastAsia="sr-Cyrl-RS"/>
        </w:rPr>
      </w:pPr>
    </w:p>
    <w:p w14:paraId="75F224CC" w14:textId="702AF623" w:rsidR="00C82E4D" w:rsidRPr="00EE07A5" w:rsidRDefault="00721F46" w:rsidP="00BA7599">
      <w:pPr>
        <w:widowControl w:val="0"/>
        <w:tabs>
          <w:tab w:val="left" w:pos="10348"/>
        </w:tabs>
        <w:spacing w:after="0" w:line="240" w:lineRule="auto"/>
        <w:ind w:left="567"/>
        <w:rPr>
          <w:rFonts w:ascii="Times New Roman" w:eastAsia="Times New Roman" w:hAnsi="Times New Roman" w:cs="Times New Roman"/>
          <w:color w:val="000000"/>
          <w:sz w:val="24"/>
          <w:szCs w:val="24"/>
          <w:lang w:val="en-US" w:eastAsia="sr-Cyrl-RS"/>
        </w:rPr>
      </w:pPr>
      <w:r>
        <w:rPr>
          <w:rFonts w:ascii="Times New Roman" w:eastAsia="Times New Roman" w:hAnsi="Times New Roman" w:cs="Times New Roman"/>
          <w:noProof/>
          <w:color w:val="000000"/>
          <w:sz w:val="24"/>
          <w:szCs w:val="24"/>
          <w:lang w:val="sr-Latn-RS" w:eastAsia="sr-Latn-RS"/>
        </w:rPr>
        <w:drawing>
          <wp:inline distT="0" distB="0" distL="0" distR="0" wp14:anchorId="3B317E59" wp14:editId="5888D272">
            <wp:extent cx="63627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983893" w14:textId="74B896EF" w:rsidR="00BA06E3" w:rsidRPr="00BA06E3" w:rsidRDefault="00BA06E3" w:rsidP="00F378D2">
      <w:pPr>
        <w:widowControl w:val="0"/>
        <w:tabs>
          <w:tab w:val="left" w:pos="10348"/>
        </w:tabs>
        <w:spacing w:after="0" w:line="240" w:lineRule="auto"/>
        <w:ind w:left="567" w:right="-2552"/>
        <w:rPr>
          <w:rFonts w:ascii="Courier New" w:eastAsia="Courier New" w:hAnsi="Courier New" w:cs="Courier New"/>
          <w:color w:val="000000"/>
          <w:sz w:val="2"/>
          <w:szCs w:val="2"/>
          <w:lang w:eastAsia="sr-Cyrl-RS"/>
        </w:rPr>
      </w:pPr>
    </w:p>
    <w:p w14:paraId="26090E69" w14:textId="77777777" w:rsidR="00BA06E3" w:rsidRPr="00BA06E3" w:rsidRDefault="00BA06E3" w:rsidP="00F378D2">
      <w:pPr>
        <w:widowControl w:val="0"/>
        <w:tabs>
          <w:tab w:val="left" w:pos="10348"/>
        </w:tabs>
        <w:spacing w:after="0" w:line="1" w:lineRule="exact"/>
        <w:ind w:left="567"/>
        <w:rPr>
          <w:rFonts w:ascii="Courier New" w:eastAsia="Courier New" w:hAnsi="Courier New" w:cs="Courier New"/>
          <w:color w:val="000000"/>
          <w:sz w:val="24"/>
          <w:szCs w:val="24"/>
          <w:lang w:eastAsia="sr-Cyrl-RS"/>
        </w:rPr>
      </w:pPr>
    </w:p>
    <w:p w14:paraId="5F24AA34" w14:textId="7992885C" w:rsidR="001522C9" w:rsidRPr="001522C9" w:rsidRDefault="001522C9" w:rsidP="0094615C">
      <w:pPr>
        <w:framePr w:w="9532" w:h="542" w:hSpace="1128" w:vSpace="19" w:wrap="notBeside" w:vAnchor="text" w:hAnchor="page" w:x="1276" w:y="209"/>
        <w:widowControl w:val="0"/>
        <w:tabs>
          <w:tab w:val="left" w:pos="10348"/>
        </w:tabs>
        <w:spacing w:before="114" w:after="114" w:line="240" w:lineRule="exact"/>
        <w:ind w:left="567"/>
        <w:rPr>
          <w:rFonts w:ascii="Times New Roman" w:eastAsia="Courier New" w:hAnsi="Times New Roman" w:cs="Times New Roman"/>
          <w:b/>
          <w:bCs/>
          <w:color w:val="000000"/>
          <w:sz w:val="24"/>
          <w:szCs w:val="24"/>
          <w:lang w:eastAsia="sr-Cyrl-RS"/>
        </w:rPr>
      </w:pPr>
      <w:r w:rsidRPr="001522C9">
        <w:rPr>
          <w:rFonts w:ascii="Times New Roman" w:eastAsia="Courier New" w:hAnsi="Times New Roman" w:cs="Times New Roman"/>
          <w:i/>
          <w:iCs/>
          <w:color w:val="000000"/>
          <w:sz w:val="24"/>
          <w:szCs w:val="24"/>
          <w:lang w:eastAsia="sr-Cyrl-RS"/>
        </w:rPr>
        <w:t>Графикон број 4 . Приказ</w:t>
      </w:r>
      <w:r w:rsidR="00FB3C18">
        <w:rPr>
          <w:rFonts w:ascii="Times New Roman" w:eastAsia="Courier New" w:hAnsi="Times New Roman" w:cs="Times New Roman"/>
          <w:i/>
          <w:iCs/>
          <w:color w:val="000000"/>
          <w:sz w:val="24"/>
          <w:szCs w:val="24"/>
          <w:lang w:val="en-US" w:eastAsia="sr-Cyrl-RS"/>
        </w:rPr>
        <w:t xml:space="preserve"> </w:t>
      </w:r>
      <w:r w:rsidR="00FB3C18">
        <w:rPr>
          <w:rFonts w:ascii="Times New Roman" w:eastAsia="Courier New" w:hAnsi="Times New Roman" w:cs="Times New Roman"/>
          <w:i/>
          <w:iCs/>
          <w:color w:val="000000"/>
          <w:sz w:val="24"/>
          <w:szCs w:val="24"/>
          <w:lang w:eastAsia="sr-Cyrl-RS"/>
        </w:rPr>
        <w:t>броја</w:t>
      </w:r>
      <w:r w:rsidR="00FB3C18">
        <w:rPr>
          <w:rFonts w:ascii="Times New Roman" w:eastAsia="Courier New" w:hAnsi="Times New Roman" w:cs="Times New Roman"/>
          <w:i/>
          <w:iCs/>
          <w:color w:val="000000"/>
          <w:sz w:val="24"/>
          <w:szCs w:val="24"/>
          <w:lang w:val="en-US" w:eastAsia="sr-Cyrl-RS"/>
        </w:rPr>
        <w:t xml:space="preserve"> </w:t>
      </w:r>
      <w:r w:rsidRPr="001522C9">
        <w:rPr>
          <w:rFonts w:ascii="Times New Roman" w:eastAsia="Courier New" w:hAnsi="Times New Roman" w:cs="Times New Roman"/>
          <w:i/>
          <w:iCs/>
          <w:color w:val="000000"/>
          <w:sz w:val="24"/>
          <w:szCs w:val="24"/>
          <w:lang w:eastAsia="sr-Cyrl-RS"/>
        </w:rPr>
        <w:t xml:space="preserve"> поднетих предлога пројекта према областима</w:t>
      </w:r>
    </w:p>
    <w:p w14:paraId="447A8924" w14:textId="77777777" w:rsidR="00BA06E3" w:rsidRPr="001522C9" w:rsidRDefault="00BA06E3" w:rsidP="0094615C">
      <w:pPr>
        <w:framePr w:w="9532" w:h="542" w:hSpace="1128" w:vSpace="19" w:wrap="notBeside" w:vAnchor="text" w:hAnchor="page" w:x="1276" w:y="209"/>
        <w:widowControl w:val="0"/>
        <w:tabs>
          <w:tab w:val="left" w:pos="10348"/>
        </w:tabs>
        <w:spacing w:after="0" w:line="240" w:lineRule="auto"/>
        <w:ind w:left="567"/>
        <w:rPr>
          <w:rFonts w:ascii="Courier New" w:eastAsia="Courier New" w:hAnsi="Courier New" w:cs="Courier New"/>
          <w:color w:val="000000"/>
          <w:sz w:val="24"/>
          <w:szCs w:val="24"/>
          <w:lang w:eastAsia="sr-Cyrl-RS"/>
        </w:rPr>
      </w:pPr>
    </w:p>
    <w:p w14:paraId="16A5B34F" w14:textId="33812C77" w:rsidR="00174710" w:rsidRPr="00174710" w:rsidRDefault="005F0DC1" w:rsidP="00BA7599">
      <w:pPr>
        <w:tabs>
          <w:tab w:val="left" w:pos="10348"/>
        </w:tabs>
        <w:ind w:left="567" w:firstLine="720"/>
        <w:jc w:val="both"/>
        <w:rPr>
          <w:rFonts w:ascii="Times New Roman" w:eastAsia="Courier New" w:hAnsi="Times New Roman" w:cs="Times New Roman"/>
          <w:sz w:val="24"/>
          <w:szCs w:val="24"/>
          <w:lang w:eastAsia="sr-Cyrl-RS"/>
        </w:rPr>
      </w:pPr>
      <w:r w:rsidRPr="005F0DC1">
        <w:rPr>
          <w:rFonts w:ascii="Times New Roman" w:eastAsia="Courier New" w:hAnsi="Times New Roman" w:cs="Times New Roman"/>
          <w:sz w:val="24"/>
          <w:szCs w:val="24"/>
          <w:lang w:eastAsia="sr-Cyrl-RS"/>
        </w:rPr>
        <w:t xml:space="preserve">Процес израде Плана капиталних инвестиција подрузамевао је низ активности </w:t>
      </w:r>
      <w:r>
        <w:rPr>
          <w:rFonts w:ascii="Times New Roman" w:eastAsia="Courier New" w:hAnsi="Times New Roman" w:cs="Times New Roman"/>
          <w:sz w:val="24"/>
          <w:szCs w:val="24"/>
          <w:lang w:eastAsia="sr-Cyrl-RS"/>
        </w:rPr>
        <w:t xml:space="preserve">како би се прикупили предлози </w:t>
      </w:r>
      <w:r w:rsidR="00E7469F">
        <w:rPr>
          <w:rFonts w:ascii="Times New Roman" w:eastAsia="Courier New" w:hAnsi="Times New Roman" w:cs="Times New Roman"/>
          <w:sz w:val="24"/>
          <w:szCs w:val="24"/>
          <w:lang w:eastAsia="sr-Cyrl-RS"/>
        </w:rPr>
        <w:t xml:space="preserve">капиталних </w:t>
      </w:r>
      <w:r>
        <w:rPr>
          <w:rFonts w:ascii="Times New Roman" w:eastAsia="Courier New" w:hAnsi="Times New Roman" w:cs="Times New Roman"/>
          <w:sz w:val="24"/>
          <w:szCs w:val="24"/>
          <w:lang w:eastAsia="sr-Cyrl-RS"/>
        </w:rPr>
        <w:t xml:space="preserve">пројеката свих заинтересованих </w:t>
      </w:r>
      <w:r w:rsidR="00174710">
        <w:rPr>
          <w:rFonts w:ascii="Times New Roman" w:eastAsia="Courier New" w:hAnsi="Times New Roman" w:cs="Times New Roman"/>
          <w:sz w:val="24"/>
          <w:szCs w:val="24"/>
          <w:lang w:eastAsia="sr-Cyrl-RS"/>
        </w:rPr>
        <w:t xml:space="preserve">страна. Предложене капиталне пројекте </w:t>
      </w:r>
      <w:r w:rsidRPr="005F0DC1">
        <w:rPr>
          <w:rFonts w:ascii="Times New Roman" w:eastAsia="Courier New" w:hAnsi="Times New Roman" w:cs="Times New Roman"/>
          <w:sz w:val="24"/>
          <w:szCs w:val="24"/>
          <w:lang w:eastAsia="sr-Cyrl-RS"/>
        </w:rPr>
        <w:t>Комисија за капиталне инвестиције</w:t>
      </w:r>
      <w:r w:rsidR="00174710">
        <w:rPr>
          <w:rFonts w:ascii="Times New Roman" w:eastAsia="Courier New" w:hAnsi="Times New Roman" w:cs="Times New Roman"/>
          <w:sz w:val="24"/>
          <w:szCs w:val="24"/>
          <w:lang w:eastAsia="sr-Cyrl-RS"/>
        </w:rPr>
        <w:t xml:space="preserve"> је оценила</w:t>
      </w:r>
      <w:r w:rsidRPr="005F0DC1">
        <w:rPr>
          <w:rFonts w:ascii="Times New Roman" w:eastAsia="Courier New" w:hAnsi="Times New Roman" w:cs="Times New Roman"/>
          <w:sz w:val="24"/>
          <w:szCs w:val="24"/>
          <w:lang w:eastAsia="sr-Cyrl-RS"/>
        </w:rPr>
        <w:t>, рангира</w:t>
      </w:r>
      <w:r w:rsidR="00174710">
        <w:rPr>
          <w:rFonts w:ascii="Times New Roman" w:eastAsia="Courier New" w:hAnsi="Times New Roman" w:cs="Times New Roman"/>
          <w:sz w:val="24"/>
          <w:szCs w:val="24"/>
          <w:lang w:eastAsia="sr-Cyrl-RS"/>
        </w:rPr>
        <w:t>ла и селектовала</w:t>
      </w:r>
      <w:r w:rsidRPr="005F0DC1">
        <w:rPr>
          <w:rFonts w:ascii="Times New Roman" w:eastAsia="Courier New" w:hAnsi="Times New Roman" w:cs="Times New Roman"/>
          <w:sz w:val="24"/>
          <w:szCs w:val="24"/>
          <w:lang w:eastAsia="sr-Cyrl-RS"/>
        </w:rPr>
        <w:t>, у циљу одабира пројеката који би били планирани у оквиру финансијског плана</w:t>
      </w:r>
      <w:r w:rsidR="00174710">
        <w:rPr>
          <w:rFonts w:ascii="Times New Roman" w:eastAsia="Courier New" w:hAnsi="Times New Roman" w:cs="Times New Roman"/>
          <w:sz w:val="24"/>
          <w:szCs w:val="24"/>
          <w:lang w:eastAsia="sr-Cyrl-RS"/>
        </w:rPr>
        <w:t xml:space="preserve">. </w:t>
      </w:r>
      <w:r w:rsidRPr="005F0DC1">
        <w:rPr>
          <w:rFonts w:ascii="Times New Roman" w:eastAsia="Courier New" w:hAnsi="Times New Roman" w:cs="Times New Roman"/>
          <w:sz w:val="24"/>
          <w:szCs w:val="24"/>
          <w:lang w:eastAsia="sr-Cyrl-RS"/>
        </w:rPr>
        <w:t>Циљ оцењивања предлога капиталних пројеката је сагледавање основних елемената пројеката, као што су стратешка релевантност, имплементациони и финансијски аспект пројекта, давање оцена и добијање ранг листе капиталних пројеката који би били део финанси</w:t>
      </w:r>
      <w:r w:rsidR="00174710">
        <w:rPr>
          <w:rFonts w:ascii="Times New Roman" w:eastAsia="Courier New" w:hAnsi="Times New Roman" w:cs="Times New Roman"/>
          <w:sz w:val="24"/>
          <w:szCs w:val="24"/>
          <w:lang w:eastAsia="sr-Cyrl-RS"/>
        </w:rPr>
        <w:t xml:space="preserve">јских планова у наредној години односно </w:t>
      </w:r>
      <w:r w:rsidRPr="005F0DC1">
        <w:rPr>
          <w:rFonts w:ascii="Times New Roman" w:eastAsia="Courier New" w:hAnsi="Times New Roman" w:cs="Times New Roman"/>
          <w:sz w:val="24"/>
          <w:szCs w:val="24"/>
          <w:lang w:eastAsia="sr-Cyrl-RS"/>
        </w:rPr>
        <w:t xml:space="preserve">годинама. У оцењивање </w:t>
      </w:r>
      <w:r w:rsidR="00174710">
        <w:rPr>
          <w:rFonts w:ascii="Times New Roman" w:eastAsia="Courier New" w:hAnsi="Times New Roman" w:cs="Times New Roman"/>
          <w:sz w:val="24"/>
          <w:szCs w:val="24"/>
          <w:lang w:eastAsia="sr-Cyrl-RS"/>
        </w:rPr>
        <w:t xml:space="preserve">су ушли </w:t>
      </w:r>
      <w:r w:rsidRPr="005F0DC1">
        <w:rPr>
          <w:rFonts w:ascii="Times New Roman" w:eastAsia="Courier New" w:hAnsi="Times New Roman" w:cs="Times New Roman"/>
          <w:sz w:val="24"/>
          <w:szCs w:val="24"/>
          <w:lang w:eastAsia="sr-Cyrl-RS"/>
        </w:rPr>
        <w:t>само пројекти који су прошли техничку проверу</w:t>
      </w:r>
      <w:r w:rsidR="00174710">
        <w:rPr>
          <w:rFonts w:ascii="Times New Roman" w:eastAsia="Courier New" w:hAnsi="Times New Roman" w:cs="Times New Roman"/>
          <w:sz w:val="24"/>
          <w:szCs w:val="24"/>
          <w:lang w:eastAsia="sr-Cyrl-RS"/>
        </w:rPr>
        <w:t xml:space="preserve">. </w:t>
      </w:r>
      <w:r w:rsidRPr="005F0DC1">
        <w:rPr>
          <w:rFonts w:ascii="Times New Roman" w:eastAsia="Courier New" w:hAnsi="Times New Roman" w:cs="Times New Roman"/>
          <w:sz w:val="24"/>
          <w:szCs w:val="24"/>
          <w:lang w:eastAsia="sr-Cyrl-RS"/>
        </w:rPr>
        <w:t>Селекција и рангирање</w:t>
      </w:r>
      <w:r w:rsidR="0064466D">
        <w:rPr>
          <w:rFonts w:ascii="Times New Roman" w:eastAsia="Courier New" w:hAnsi="Times New Roman" w:cs="Times New Roman"/>
          <w:sz w:val="24"/>
          <w:szCs w:val="24"/>
          <w:lang w:eastAsia="sr-Cyrl-RS"/>
        </w:rPr>
        <w:t xml:space="preserve"> предлога</w:t>
      </w:r>
      <w:r w:rsidRPr="005F0DC1">
        <w:rPr>
          <w:rFonts w:ascii="Times New Roman" w:eastAsia="Courier New" w:hAnsi="Times New Roman" w:cs="Times New Roman"/>
          <w:sz w:val="24"/>
          <w:szCs w:val="24"/>
          <w:lang w:eastAsia="sr-Cyrl-RS"/>
        </w:rPr>
        <w:t xml:space="preserve"> подразумевају део процеса у ок</w:t>
      </w:r>
      <w:r w:rsidR="00174710">
        <w:rPr>
          <w:rFonts w:ascii="Times New Roman" w:eastAsia="Courier New" w:hAnsi="Times New Roman" w:cs="Times New Roman"/>
          <w:sz w:val="24"/>
          <w:szCs w:val="24"/>
          <w:lang w:eastAsia="sr-Cyrl-RS"/>
        </w:rPr>
        <w:t xml:space="preserve">виру којег се врши представљање и </w:t>
      </w:r>
      <w:r w:rsidRPr="005F0DC1">
        <w:rPr>
          <w:rFonts w:ascii="Times New Roman" w:eastAsia="Courier New" w:hAnsi="Times New Roman" w:cs="Times New Roman"/>
          <w:sz w:val="24"/>
          <w:szCs w:val="24"/>
          <w:lang w:eastAsia="sr-Cyrl-RS"/>
        </w:rPr>
        <w:t>груписање оцењених капиталних пројеката п</w:t>
      </w:r>
      <w:r w:rsidRPr="005F0DC1">
        <w:rPr>
          <w:rFonts w:ascii="Times New Roman" w:eastAsia="Courier New" w:hAnsi="Times New Roman" w:cs="Times New Roman"/>
          <w:sz w:val="24"/>
          <w:szCs w:val="24"/>
          <w:lang w:val="sr-Latn-RS" w:eastAsia="sr-Cyrl-RS"/>
        </w:rPr>
        <w:t xml:space="preserve">o </w:t>
      </w:r>
      <w:r w:rsidRPr="005F0DC1">
        <w:rPr>
          <w:rFonts w:ascii="Times New Roman" w:eastAsia="Courier New" w:hAnsi="Times New Roman" w:cs="Times New Roman"/>
          <w:sz w:val="24"/>
          <w:szCs w:val="24"/>
          <w:lang w:eastAsia="sr-Cyrl-RS"/>
        </w:rPr>
        <w:t>две категорије: спремност пројекта и област, како би се добио што адекватнији преглед приликом доношења одлуке о укључивању капиталних пр</w:t>
      </w:r>
      <w:r w:rsidR="00174710">
        <w:rPr>
          <w:rFonts w:ascii="Times New Roman" w:eastAsia="Courier New" w:hAnsi="Times New Roman" w:cs="Times New Roman"/>
          <w:sz w:val="24"/>
          <w:szCs w:val="24"/>
          <w:lang w:eastAsia="sr-Cyrl-RS"/>
        </w:rPr>
        <w:t>ојеката у буџет.</w:t>
      </w:r>
      <w:r w:rsidR="00453E47">
        <w:rPr>
          <w:rFonts w:ascii="Times New Roman" w:eastAsia="Courier New" w:hAnsi="Times New Roman" w:cs="Times New Roman"/>
          <w:sz w:val="24"/>
          <w:szCs w:val="24"/>
          <w:lang w:eastAsia="sr-Cyrl-RS"/>
        </w:rPr>
        <w:t xml:space="preserve"> </w:t>
      </w:r>
      <w:r w:rsidRPr="005F0DC1">
        <w:rPr>
          <w:rFonts w:ascii="Times New Roman" w:eastAsia="Courier New" w:hAnsi="Times New Roman" w:cs="Times New Roman"/>
          <w:sz w:val="24"/>
          <w:szCs w:val="24"/>
          <w:lang w:eastAsia="sr-Cyrl-RS"/>
        </w:rPr>
        <w:t xml:space="preserve">Кроз дате оцене за сваки од капиталних пројеката, Комисија </w:t>
      </w:r>
      <w:r w:rsidR="00453E47">
        <w:rPr>
          <w:rFonts w:ascii="Times New Roman" w:eastAsia="Courier New" w:hAnsi="Times New Roman" w:cs="Times New Roman"/>
          <w:sz w:val="24"/>
          <w:szCs w:val="24"/>
          <w:lang w:eastAsia="sr-Cyrl-RS"/>
        </w:rPr>
        <w:t xml:space="preserve">је извршила </w:t>
      </w:r>
      <w:r w:rsidRPr="005F0DC1">
        <w:rPr>
          <w:rFonts w:ascii="Times New Roman" w:eastAsia="Courier New" w:hAnsi="Times New Roman" w:cs="Times New Roman"/>
          <w:sz w:val="24"/>
          <w:szCs w:val="24"/>
          <w:lang w:eastAsia="sr-Cyrl-RS"/>
        </w:rPr>
        <w:t>потврду ст</w:t>
      </w:r>
      <w:r w:rsidR="00453E47">
        <w:rPr>
          <w:rFonts w:ascii="Times New Roman" w:eastAsia="Courier New" w:hAnsi="Times New Roman" w:cs="Times New Roman"/>
          <w:sz w:val="24"/>
          <w:szCs w:val="24"/>
          <w:lang w:eastAsia="sr-Cyrl-RS"/>
        </w:rPr>
        <w:t>ратешке релевантности капиталних пројекта, као и информација</w:t>
      </w:r>
      <w:r w:rsidRPr="005F0DC1">
        <w:rPr>
          <w:rFonts w:ascii="Times New Roman" w:eastAsia="Courier New" w:hAnsi="Times New Roman" w:cs="Times New Roman"/>
          <w:sz w:val="24"/>
          <w:szCs w:val="24"/>
          <w:lang w:eastAsia="sr-Cyrl-RS"/>
        </w:rPr>
        <w:t xml:space="preserve"> датим у вези са имплементационим и финансијским аспектом пројекта. </w:t>
      </w:r>
      <w:r w:rsidR="00453E47">
        <w:rPr>
          <w:rFonts w:ascii="Times New Roman" w:eastAsia="Courier New" w:hAnsi="Times New Roman" w:cs="Times New Roman"/>
          <w:sz w:val="24"/>
          <w:szCs w:val="24"/>
          <w:lang w:eastAsia="sr-Cyrl-RS"/>
        </w:rPr>
        <w:t>У каснијим фазама реализације пројеката,</w:t>
      </w:r>
      <w:r w:rsidRPr="005F0DC1">
        <w:rPr>
          <w:rFonts w:ascii="Times New Roman" w:eastAsia="Courier New" w:hAnsi="Times New Roman" w:cs="Times New Roman"/>
          <w:sz w:val="24"/>
          <w:szCs w:val="24"/>
          <w:lang w:eastAsia="sr-Cyrl-RS"/>
        </w:rPr>
        <w:t xml:space="preserve"> сагледавање</w:t>
      </w:r>
      <w:r w:rsidR="00453E47">
        <w:rPr>
          <w:rFonts w:ascii="Times New Roman" w:eastAsia="Courier New" w:hAnsi="Times New Roman" w:cs="Times New Roman"/>
          <w:sz w:val="24"/>
          <w:szCs w:val="24"/>
          <w:lang w:eastAsia="sr-Cyrl-RS"/>
        </w:rPr>
        <w:t>м</w:t>
      </w:r>
      <w:r w:rsidRPr="005F0DC1">
        <w:rPr>
          <w:rFonts w:ascii="Times New Roman" w:eastAsia="Courier New" w:hAnsi="Times New Roman" w:cs="Times New Roman"/>
          <w:sz w:val="24"/>
          <w:szCs w:val="24"/>
          <w:lang w:eastAsia="sr-Cyrl-RS"/>
        </w:rPr>
        <w:t xml:space="preserve"> завршних извшештаја, Комисија </w:t>
      </w:r>
      <w:r w:rsidR="00E7469F">
        <w:rPr>
          <w:rFonts w:ascii="Times New Roman" w:eastAsia="Courier New" w:hAnsi="Times New Roman" w:cs="Times New Roman"/>
          <w:sz w:val="24"/>
          <w:szCs w:val="24"/>
          <w:lang w:eastAsia="sr-Cyrl-RS"/>
        </w:rPr>
        <w:t>може дати</w:t>
      </w:r>
      <w:r w:rsidRPr="005F0DC1">
        <w:rPr>
          <w:rFonts w:ascii="Times New Roman" w:eastAsia="Courier New" w:hAnsi="Times New Roman" w:cs="Times New Roman"/>
          <w:sz w:val="24"/>
          <w:szCs w:val="24"/>
          <w:lang w:eastAsia="sr-Cyrl-RS"/>
        </w:rPr>
        <w:t xml:space="preserve"> потврду успешности реализације капиталног пројекта и постизања </w:t>
      </w:r>
      <w:r w:rsidR="00E7469F">
        <w:rPr>
          <w:rFonts w:ascii="Times New Roman" w:eastAsia="Courier New" w:hAnsi="Times New Roman" w:cs="Times New Roman"/>
          <w:sz w:val="24"/>
          <w:szCs w:val="24"/>
          <w:lang w:eastAsia="sr-Cyrl-RS"/>
        </w:rPr>
        <w:t>планираних учинака.</w:t>
      </w:r>
      <w:r w:rsidR="0064466D" w:rsidRPr="0064466D">
        <w:rPr>
          <w:rFonts w:ascii="Times New Roman" w:eastAsia="Courier New" w:hAnsi="Times New Roman" w:cs="Times New Roman"/>
          <w:sz w:val="24"/>
          <w:szCs w:val="24"/>
          <w:lang w:val="en-US" w:eastAsia="sr-Cyrl-RS"/>
        </w:rPr>
        <w:t xml:space="preserve"> </w:t>
      </w:r>
      <w:proofErr w:type="gramStart"/>
      <w:r w:rsidR="0064466D" w:rsidRPr="0064466D">
        <w:rPr>
          <w:rFonts w:ascii="Times New Roman" w:eastAsia="Courier New" w:hAnsi="Times New Roman" w:cs="Times New Roman"/>
          <w:sz w:val="24"/>
          <w:szCs w:val="24"/>
          <w:lang w:val="en-US" w:eastAsia="sr-Cyrl-RS"/>
        </w:rPr>
        <w:t xml:space="preserve">Комисија за капиталне инвестиције општине Медвеђа, Општинском већу општине Медвеђа предложила је </w:t>
      </w:r>
      <w:r w:rsidR="0064466D" w:rsidRPr="0064466D">
        <w:rPr>
          <w:rFonts w:ascii="Times New Roman" w:eastAsia="Courier New" w:hAnsi="Times New Roman" w:cs="Times New Roman"/>
          <w:sz w:val="24"/>
          <w:szCs w:val="24"/>
          <w:lang w:eastAsia="sr-Cyrl-RS"/>
        </w:rPr>
        <w:t>5</w:t>
      </w:r>
      <w:r w:rsidR="0064466D" w:rsidRPr="0064466D">
        <w:rPr>
          <w:rFonts w:ascii="Times New Roman" w:eastAsia="Courier New" w:hAnsi="Times New Roman" w:cs="Times New Roman"/>
          <w:sz w:val="24"/>
          <w:szCs w:val="24"/>
          <w:lang w:val="en-US" w:eastAsia="sr-Cyrl-RS"/>
        </w:rPr>
        <w:t xml:space="preserve"> капитална пројеката за укључивање у Нацрт Одлуке о буџету општине Медвеђа за 2024.</w:t>
      </w:r>
      <w:proofErr w:type="gramEnd"/>
      <w:r w:rsidR="0064466D" w:rsidRPr="0064466D">
        <w:rPr>
          <w:rFonts w:ascii="Times New Roman" w:eastAsia="Courier New" w:hAnsi="Times New Roman" w:cs="Times New Roman"/>
          <w:sz w:val="24"/>
          <w:szCs w:val="24"/>
          <w:lang w:val="en-US" w:eastAsia="sr-Cyrl-RS"/>
        </w:rPr>
        <w:t xml:space="preserve"> </w:t>
      </w:r>
      <w:proofErr w:type="gramStart"/>
      <w:r w:rsidR="0064466D" w:rsidRPr="0064466D">
        <w:rPr>
          <w:rFonts w:ascii="Times New Roman" w:eastAsia="Courier New" w:hAnsi="Times New Roman" w:cs="Times New Roman"/>
          <w:sz w:val="24"/>
          <w:szCs w:val="24"/>
          <w:lang w:val="en-US" w:eastAsia="sr-Cyrl-RS"/>
        </w:rPr>
        <w:t>годину</w:t>
      </w:r>
      <w:proofErr w:type="gramEnd"/>
      <w:r w:rsidR="0064466D" w:rsidRPr="0064466D">
        <w:rPr>
          <w:rFonts w:ascii="Times New Roman" w:eastAsia="Courier New" w:hAnsi="Times New Roman" w:cs="Times New Roman"/>
          <w:sz w:val="24"/>
          <w:szCs w:val="24"/>
          <w:lang w:val="en-US" w:eastAsia="sr-Cyrl-RS"/>
        </w:rPr>
        <w:t>.</w:t>
      </w:r>
      <w:r w:rsidR="0064466D">
        <w:rPr>
          <w:rFonts w:ascii="Times New Roman" w:eastAsia="Courier New" w:hAnsi="Times New Roman" w:cs="Times New Roman"/>
          <w:sz w:val="24"/>
          <w:szCs w:val="24"/>
          <w:lang w:eastAsia="sr-Cyrl-RS"/>
        </w:rPr>
        <w:t xml:space="preserve"> Осталих 13 предлога </w:t>
      </w:r>
      <w:r w:rsidR="0064466D">
        <w:rPr>
          <w:rFonts w:ascii="Times New Roman" w:eastAsia="Courier New" w:hAnsi="Times New Roman" w:cs="Times New Roman"/>
          <w:sz w:val="24"/>
          <w:szCs w:val="24"/>
          <w:lang w:eastAsia="sr-Cyrl-RS"/>
        </w:rPr>
        <w:lastRenderedPageBreak/>
        <w:t xml:space="preserve">капиталних пројеката планирано је да буду укључени у наредним годинама у оквиру Нацрта Одлуке о буџету у складу са расположивим финансијским средствима.  </w:t>
      </w:r>
      <w:r w:rsidR="00174710" w:rsidRPr="00174710">
        <w:rPr>
          <w:rFonts w:ascii="Times New Roman" w:eastAsia="Courier New" w:hAnsi="Times New Roman" w:cs="Times New Roman"/>
          <w:sz w:val="24"/>
          <w:szCs w:val="24"/>
          <w:lang w:eastAsia="sr-Cyrl-RS"/>
        </w:rPr>
        <w:t>Према Закону о буџетском систему, буџет се састоји од општег дела, посебног дела и образложења. У оквиру општег дела обавезно је приказивање планираних капиталних издатака буџетских корисника за текућ</w:t>
      </w:r>
      <w:r w:rsidR="0064466D">
        <w:rPr>
          <w:rFonts w:ascii="Times New Roman" w:eastAsia="Courier New" w:hAnsi="Times New Roman" w:cs="Times New Roman"/>
          <w:sz w:val="24"/>
          <w:szCs w:val="24"/>
          <w:lang w:eastAsia="sr-Cyrl-RS"/>
        </w:rPr>
        <w:t>у и наредне две буџетске године</w:t>
      </w:r>
      <w:r w:rsidR="00174710" w:rsidRPr="00174710">
        <w:rPr>
          <w:rFonts w:ascii="Times New Roman" w:eastAsia="Courier New" w:hAnsi="Times New Roman" w:cs="Times New Roman"/>
          <w:sz w:val="24"/>
          <w:szCs w:val="24"/>
          <w:lang w:eastAsia="sr-Cyrl-RS"/>
        </w:rPr>
        <w:t>. Планирани капитални издаци се у оквиру Нацрта Одлуке о буџету приказују са обавезним следећим елементима: редни број, раздео, глава, назив буџетског корисника, програм, шифра пројекта, назив капиталног пројекта, планирана средства по годинама (трогодишње). За сваки капитални пројекат потребно је у Нацрту Одлуке о буџету дати информације као што су: година почетка финансирања, година завршетка финансирања, укупна вредност пројекта и извор финансирања пројекта.</w:t>
      </w:r>
    </w:p>
    <w:p w14:paraId="6DDC9C30" w14:textId="77777777" w:rsidR="00174710" w:rsidRPr="00174710" w:rsidRDefault="00174710" w:rsidP="00BA7599">
      <w:pPr>
        <w:tabs>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Приликом приказивања капиталних пројеката у буџету, водити рачуна о следећем:</w:t>
      </w:r>
    </w:p>
    <w:p w14:paraId="4360CA02" w14:textId="77777777" w:rsidR="00174710" w:rsidRPr="00174710" w:rsidRDefault="00174710" w:rsidP="00BA7599">
      <w:pPr>
        <w:tabs>
          <w:tab w:val="left" w:pos="851"/>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капиталне пројекте не приказивати збирно, сваки појединачни капитални пројекат треба да буде јасно приказан, са свим траженим елементима;</w:t>
      </w:r>
    </w:p>
    <w:p w14:paraId="73329035" w14:textId="77777777" w:rsidR="00174710" w:rsidRP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капиталне пројекте не приказивати фазно, односно фазу пројекта не приказивати као цео пројекат;</w:t>
      </w:r>
    </w:p>
    <w:p w14:paraId="75D32727" w14:textId="77777777" w:rsidR="00174710" w:rsidRP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назив капиталног пројекта, у свакој години планирања, треба да буде исти;</w:t>
      </w:r>
    </w:p>
    <w:p w14:paraId="40920492" w14:textId="77777777" w:rsidR="00174710" w:rsidRP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уз назив сваког капиталног пројекта навести укупну вредност (не само у конкретној години, већ укупну вредност целокупне инвестиције), као и годину почетка и завршетка пројекта (уколико је могуће навести и претходну реализацију, пре године за коју се планира);</w:t>
      </w:r>
    </w:p>
    <w:p w14:paraId="3CC62331" w14:textId="77777777" w:rsidR="00174710" w:rsidRP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за почетну годину реализације капиталног пројекта, навести годину када је пројекат стварно започет (настали први трошкови, прве активности, укључујући и израду пројектно-техничке документације);</w:t>
      </w:r>
    </w:p>
    <w:p w14:paraId="1840D396" w14:textId="77777777" w:rsidR="00174710" w:rsidRP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не приказивати израду пројектно-техничке документације као засебан капитални пројекат, иста је активност одређеног капиталног пројекта;</w:t>
      </w:r>
    </w:p>
    <w:p w14:paraId="0A01F198" w14:textId="77777777" w:rsidR="00174710" w:rsidRP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водити рачуна о планирању капиталних пројеката у оквиру исправног програма (према Упутству за израду програмског буџета)</w:t>
      </w:r>
    </w:p>
    <w:p w14:paraId="65EA812C" w14:textId="1D96FABA" w:rsidR="00174710" w:rsidRDefault="00174710" w:rsidP="00BA7599">
      <w:pPr>
        <w:tabs>
          <w:tab w:val="left" w:pos="851"/>
          <w:tab w:val="left" w:pos="10348"/>
        </w:tabs>
        <w:ind w:left="567"/>
        <w:jc w:val="both"/>
        <w:rPr>
          <w:rFonts w:ascii="Times New Roman" w:eastAsia="Courier New" w:hAnsi="Times New Roman" w:cs="Times New Roman"/>
          <w:sz w:val="24"/>
          <w:szCs w:val="24"/>
          <w:lang w:eastAsia="sr-Cyrl-RS"/>
        </w:rPr>
      </w:pPr>
      <w:r w:rsidRPr="00174710">
        <w:rPr>
          <w:rFonts w:ascii="Times New Roman" w:eastAsia="Courier New" w:hAnsi="Times New Roman" w:cs="Times New Roman"/>
          <w:sz w:val="24"/>
          <w:szCs w:val="24"/>
          <w:lang w:eastAsia="sr-Cyrl-RS"/>
        </w:rPr>
        <w:t>•</w:t>
      </w:r>
      <w:r w:rsidRPr="00174710">
        <w:rPr>
          <w:rFonts w:ascii="Times New Roman" w:eastAsia="Courier New" w:hAnsi="Times New Roman" w:cs="Times New Roman"/>
          <w:sz w:val="24"/>
          <w:szCs w:val="24"/>
          <w:lang w:eastAsia="sr-Cyrl-RS"/>
        </w:rPr>
        <w:tab/>
        <w:t xml:space="preserve">водити рачуна да приказани пројекат има све карактеристике капиталног пројекта, према дефиницији истог, односно проверити да ли је планирани пројекат капитални (разлика у </w:t>
      </w:r>
      <w:r w:rsidR="00A24EC5">
        <w:rPr>
          <w:rFonts w:ascii="Times New Roman" w:eastAsia="Courier New" w:hAnsi="Times New Roman" w:cs="Times New Roman"/>
          <w:sz w:val="24"/>
          <w:szCs w:val="24"/>
          <w:lang w:eastAsia="sr-Cyrl-RS"/>
        </w:rPr>
        <w:t>односу на програмску активност).</w:t>
      </w:r>
    </w:p>
    <w:p w14:paraId="052562DF" w14:textId="706FE2A6" w:rsidR="0009434A" w:rsidRPr="00C237E6" w:rsidRDefault="00A24EC5" w:rsidP="00A55273">
      <w:pPr>
        <w:tabs>
          <w:tab w:val="left" w:pos="10348"/>
        </w:tabs>
        <w:ind w:left="567" w:firstLine="851"/>
        <w:jc w:val="both"/>
        <w:rPr>
          <w:rFonts w:ascii="Times New Roman" w:eastAsia="Courier New" w:hAnsi="Times New Roman" w:cs="Times New Roman"/>
          <w:iCs/>
          <w:sz w:val="24"/>
          <w:szCs w:val="24"/>
          <w:lang w:val="sr-Latn-RS" w:eastAsia="sr-Cyrl-RS"/>
        </w:rPr>
        <w:sectPr w:rsidR="0009434A" w:rsidRPr="00C237E6" w:rsidSect="00371463">
          <w:headerReference w:type="default" r:id="rId28"/>
          <w:footerReference w:type="default" r:id="rId29"/>
          <w:headerReference w:type="first" r:id="rId30"/>
          <w:footerReference w:type="first" r:id="rId31"/>
          <w:footnotePr>
            <w:numFmt w:val="upperRoman"/>
          </w:footnotePr>
          <w:pgSz w:w="12240" w:h="15840"/>
          <w:pgMar w:top="1661" w:right="1183" w:bottom="543" w:left="284" w:header="283" w:footer="624" w:gutter="0"/>
          <w:pgNumType w:start="34"/>
          <w:cols w:space="720"/>
          <w:noEndnote/>
          <w:docGrid w:linePitch="360"/>
        </w:sectPr>
      </w:pPr>
      <w:r>
        <w:rPr>
          <w:rFonts w:ascii="Times New Roman" w:eastAsia="Courier New" w:hAnsi="Times New Roman" w:cs="Times New Roman"/>
          <w:sz w:val="24"/>
          <w:szCs w:val="24"/>
          <w:lang w:eastAsia="sr-Cyrl-RS"/>
        </w:rPr>
        <w:t xml:space="preserve">У складу са напред наведим израђен је </w:t>
      </w:r>
      <w:r>
        <w:rPr>
          <w:rFonts w:ascii="Times New Roman" w:eastAsia="Courier New" w:hAnsi="Times New Roman" w:cs="Times New Roman"/>
          <w:iCs/>
          <w:sz w:val="24"/>
          <w:szCs w:val="24"/>
          <w:lang w:eastAsia="sr-Cyrl-RS"/>
        </w:rPr>
        <w:t>п</w:t>
      </w:r>
      <w:r w:rsidRPr="00A24EC5">
        <w:rPr>
          <w:rFonts w:ascii="Times New Roman" w:eastAsia="Courier New" w:hAnsi="Times New Roman" w:cs="Times New Roman"/>
          <w:iCs/>
          <w:sz w:val="24"/>
          <w:szCs w:val="24"/>
          <w:lang w:eastAsia="sr-Cyrl-RS"/>
        </w:rPr>
        <w:t>реглед планираних капитални</w:t>
      </w:r>
      <w:r>
        <w:rPr>
          <w:rFonts w:ascii="Times New Roman" w:eastAsia="Courier New" w:hAnsi="Times New Roman" w:cs="Times New Roman"/>
          <w:iCs/>
          <w:sz w:val="24"/>
          <w:szCs w:val="24"/>
          <w:lang w:eastAsia="sr-Cyrl-RS"/>
        </w:rPr>
        <w:t>х издатака</w:t>
      </w:r>
      <w:r w:rsidRPr="00A24EC5">
        <w:rPr>
          <w:rFonts w:ascii="Times New Roman" w:eastAsia="Courier New" w:hAnsi="Times New Roman" w:cs="Times New Roman"/>
          <w:iCs/>
          <w:sz w:val="24"/>
          <w:szCs w:val="24"/>
          <w:lang w:eastAsia="sr-Cyrl-RS"/>
        </w:rPr>
        <w:t xml:space="preserve"> буџетских корисника за 2024., 2025. и 2026. годину </w:t>
      </w:r>
      <w:r>
        <w:rPr>
          <w:rFonts w:ascii="Times New Roman" w:eastAsia="Courier New" w:hAnsi="Times New Roman" w:cs="Times New Roman"/>
          <w:iCs/>
          <w:sz w:val="24"/>
          <w:szCs w:val="24"/>
          <w:lang w:eastAsia="sr-Cyrl-RS"/>
        </w:rPr>
        <w:t>који је представљен табелом број 20.</w:t>
      </w:r>
    </w:p>
    <w:p w14:paraId="6A997440" w14:textId="77777777" w:rsidR="00F7084D" w:rsidRPr="00BC6094" w:rsidRDefault="00F7084D" w:rsidP="00F7084D">
      <w:pPr>
        <w:tabs>
          <w:tab w:val="left" w:pos="10348"/>
        </w:tabs>
        <w:ind w:firstLine="993"/>
        <w:rPr>
          <w:rFonts w:ascii="Times New Roman" w:eastAsia="Courier New" w:hAnsi="Times New Roman" w:cs="Times New Roman"/>
          <w:i/>
          <w:iCs/>
          <w:sz w:val="24"/>
          <w:szCs w:val="24"/>
          <w:lang w:eastAsia="sr-Cyrl-RS"/>
        </w:rPr>
      </w:pPr>
      <w:r w:rsidRPr="00BC6094">
        <w:rPr>
          <w:rFonts w:ascii="Times New Roman" w:eastAsia="Courier New" w:hAnsi="Times New Roman" w:cs="Times New Roman"/>
          <w:i/>
          <w:iCs/>
          <w:sz w:val="24"/>
          <w:szCs w:val="24"/>
          <w:lang w:eastAsia="sr-Cyrl-RS"/>
        </w:rPr>
        <w:lastRenderedPageBreak/>
        <w:t>Табела број 20. Преглед планираних капитални издаци буџетских корисника за 2024., 2025. и 2026. годину</w:t>
      </w:r>
    </w:p>
    <w:tbl>
      <w:tblPr>
        <w:tblW w:w="14175" w:type="dxa"/>
        <w:tblInd w:w="392" w:type="dxa"/>
        <w:tblLayout w:type="fixed"/>
        <w:tblLook w:val="04A0" w:firstRow="1" w:lastRow="0" w:firstColumn="1" w:lastColumn="0" w:noHBand="0" w:noVBand="1"/>
      </w:tblPr>
      <w:tblGrid>
        <w:gridCol w:w="1559"/>
        <w:gridCol w:w="567"/>
        <w:gridCol w:w="851"/>
        <w:gridCol w:w="567"/>
        <w:gridCol w:w="5103"/>
        <w:gridCol w:w="1842"/>
        <w:gridCol w:w="1843"/>
        <w:gridCol w:w="1843"/>
      </w:tblGrid>
      <w:tr w:rsidR="00F7084D" w:rsidRPr="00DB559C" w14:paraId="3D4713CB" w14:textId="77777777" w:rsidTr="00F44AF3">
        <w:trPr>
          <w:cantSplit/>
          <w:trHeight w:val="1523"/>
        </w:trPr>
        <w:tc>
          <w:tcPr>
            <w:tcW w:w="1559" w:type="dxa"/>
            <w:tcBorders>
              <w:top w:val="single" w:sz="8" w:space="0" w:color="auto"/>
              <w:left w:val="single" w:sz="8" w:space="0" w:color="auto"/>
              <w:bottom w:val="single" w:sz="4" w:space="0" w:color="auto"/>
              <w:right w:val="single" w:sz="8" w:space="0" w:color="auto"/>
            </w:tcBorders>
            <w:shd w:val="clear" w:color="000000" w:fill="92D050"/>
            <w:textDirection w:val="tbRl"/>
            <w:vAlign w:val="center"/>
            <w:hideMark/>
          </w:tcPr>
          <w:p w14:paraId="1C0DBA1B" w14:textId="77777777" w:rsidR="00F7084D" w:rsidRPr="00DB559C" w:rsidRDefault="00F7084D" w:rsidP="00F44AF3">
            <w:pPr>
              <w:tabs>
                <w:tab w:val="left" w:pos="10348"/>
              </w:tabs>
              <w:spacing w:after="0"/>
              <w:ind w:left="113" w:right="113"/>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Наз</w:t>
            </w:r>
            <w:r w:rsidRPr="00DB559C">
              <w:rPr>
                <w:rFonts w:ascii="Times New Roman" w:eastAsia="Courier New" w:hAnsi="Times New Roman" w:cs="Times New Roman"/>
                <w:b/>
                <w:bCs/>
                <w:iCs/>
                <w:sz w:val="24"/>
                <w:szCs w:val="24"/>
                <w:lang w:eastAsia="sr-Cyrl-RS"/>
              </w:rPr>
              <w:t>и</w:t>
            </w:r>
            <w:r w:rsidRPr="00DB559C">
              <w:rPr>
                <w:rFonts w:ascii="Times New Roman" w:eastAsia="Courier New" w:hAnsi="Times New Roman" w:cs="Times New Roman"/>
                <w:b/>
                <w:bCs/>
                <w:iCs/>
                <w:sz w:val="24"/>
                <w:szCs w:val="24"/>
                <w:lang w:val="en-US" w:eastAsia="sr-Cyrl-RS"/>
              </w:rPr>
              <w:t>в</w:t>
            </w:r>
          </w:p>
        </w:tc>
        <w:tc>
          <w:tcPr>
            <w:tcW w:w="567" w:type="dxa"/>
            <w:tcBorders>
              <w:top w:val="single" w:sz="8" w:space="0" w:color="auto"/>
              <w:left w:val="nil"/>
              <w:bottom w:val="single" w:sz="4" w:space="0" w:color="auto"/>
              <w:right w:val="nil"/>
            </w:tcBorders>
            <w:shd w:val="clear" w:color="000000" w:fill="92D050"/>
            <w:textDirection w:val="tbRl"/>
            <w:vAlign w:val="center"/>
            <w:hideMark/>
          </w:tcPr>
          <w:p w14:paraId="55A96524" w14:textId="77777777" w:rsidR="00F7084D" w:rsidRPr="00DB559C" w:rsidRDefault="00F7084D" w:rsidP="00F44AF3">
            <w:pPr>
              <w:tabs>
                <w:tab w:val="left" w:pos="10348"/>
              </w:tabs>
              <w:spacing w:after="0"/>
              <w:ind w:left="113" w:right="113"/>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Програм</w:t>
            </w:r>
          </w:p>
        </w:tc>
        <w:tc>
          <w:tcPr>
            <w:tcW w:w="851" w:type="dxa"/>
            <w:tcBorders>
              <w:top w:val="single" w:sz="8" w:space="0" w:color="auto"/>
              <w:left w:val="single" w:sz="8" w:space="0" w:color="auto"/>
              <w:bottom w:val="single" w:sz="4" w:space="0" w:color="auto"/>
              <w:right w:val="nil"/>
            </w:tcBorders>
            <w:shd w:val="clear" w:color="000000" w:fill="92D050"/>
            <w:textDirection w:val="tbRl"/>
            <w:vAlign w:val="center"/>
            <w:hideMark/>
          </w:tcPr>
          <w:p w14:paraId="5E99ECEB" w14:textId="77777777" w:rsidR="00F7084D" w:rsidRPr="00DB559C" w:rsidRDefault="00F7084D" w:rsidP="00F44AF3">
            <w:pPr>
              <w:tabs>
                <w:tab w:val="left" w:pos="10348"/>
              </w:tabs>
              <w:spacing w:after="0"/>
              <w:ind w:left="113" w:right="113"/>
              <w:jc w:val="center"/>
              <w:rPr>
                <w:rFonts w:ascii="Times New Roman" w:eastAsia="Courier New" w:hAnsi="Times New Roman" w:cs="Times New Roman"/>
                <w:b/>
                <w:bCs/>
                <w:iCs/>
                <w:sz w:val="24"/>
                <w:szCs w:val="24"/>
                <w:lang w:val="en-US" w:eastAsia="sr-Cyrl-RS"/>
              </w:rPr>
            </w:pPr>
            <w:r>
              <w:rPr>
                <w:rFonts w:ascii="Times New Roman" w:eastAsia="Courier New" w:hAnsi="Times New Roman" w:cs="Times New Roman"/>
                <w:b/>
                <w:bCs/>
                <w:iCs/>
                <w:sz w:val="24"/>
                <w:szCs w:val="24"/>
                <w:lang w:val="en-US" w:eastAsia="sr-Cyrl-RS"/>
              </w:rPr>
              <w:t>Ек</w:t>
            </w:r>
            <w:r>
              <w:rPr>
                <w:rFonts w:ascii="Times New Roman" w:eastAsia="Courier New" w:hAnsi="Times New Roman" w:cs="Times New Roman"/>
                <w:b/>
                <w:bCs/>
                <w:iCs/>
                <w:sz w:val="24"/>
                <w:szCs w:val="24"/>
                <w:lang w:eastAsia="sr-Cyrl-RS"/>
              </w:rPr>
              <w:t xml:space="preserve">ономска </w:t>
            </w:r>
            <w:r w:rsidRPr="00DB559C">
              <w:rPr>
                <w:rFonts w:ascii="Times New Roman" w:eastAsia="Courier New" w:hAnsi="Times New Roman" w:cs="Times New Roman"/>
                <w:b/>
                <w:bCs/>
                <w:iCs/>
                <w:sz w:val="24"/>
                <w:szCs w:val="24"/>
                <w:lang w:val="en-US" w:eastAsia="sr-Cyrl-RS"/>
              </w:rPr>
              <w:t>класификација</w:t>
            </w:r>
          </w:p>
        </w:tc>
        <w:tc>
          <w:tcPr>
            <w:tcW w:w="567" w:type="dxa"/>
            <w:tcBorders>
              <w:top w:val="single" w:sz="8" w:space="0" w:color="auto"/>
              <w:left w:val="single" w:sz="8" w:space="0" w:color="auto"/>
              <w:bottom w:val="single" w:sz="4" w:space="0" w:color="auto"/>
              <w:right w:val="single" w:sz="8" w:space="0" w:color="auto"/>
            </w:tcBorders>
            <w:shd w:val="clear" w:color="000000" w:fill="92D050"/>
            <w:textDirection w:val="tbRl"/>
            <w:vAlign w:val="center"/>
            <w:hideMark/>
          </w:tcPr>
          <w:p w14:paraId="5222E137" w14:textId="77777777" w:rsidR="00F7084D" w:rsidRPr="00DB559C" w:rsidRDefault="00F7084D" w:rsidP="00F44AF3">
            <w:pPr>
              <w:tabs>
                <w:tab w:val="left" w:pos="10348"/>
              </w:tabs>
              <w:spacing w:after="0"/>
              <w:ind w:left="113" w:right="113"/>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Ред. број</w:t>
            </w:r>
          </w:p>
        </w:tc>
        <w:tc>
          <w:tcPr>
            <w:tcW w:w="5103" w:type="dxa"/>
            <w:tcBorders>
              <w:top w:val="single" w:sz="8" w:space="0" w:color="auto"/>
              <w:left w:val="nil"/>
              <w:bottom w:val="single" w:sz="4" w:space="0" w:color="auto"/>
              <w:right w:val="single" w:sz="8" w:space="0" w:color="auto"/>
            </w:tcBorders>
            <w:shd w:val="clear" w:color="000000" w:fill="92D050"/>
            <w:vAlign w:val="center"/>
            <w:hideMark/>
          </w:tcPr>
          <w:p w14:paraId="1F26DFC3"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Опис</w:t>
            </w:r>
          </w:p>
        </w:tc>
        <w:tc>
          <w:tcPr>
            <w:tcW w:w="5528" w:type="dxa"/>
            <w:gridSpan w:val="3"/>
            <w:tcBorders>
              <w:top w:val="single" w:sz="8" w:space="0" w:color="auto"/>
              <w:left w:val="nil"/>
              <w:bottom w:val="single" w:sz="4" w:space="0" w:color="auto"/>
              <w:right w:val="single" w:sz="8" w:space="0" w:color="000000"/>
            </w:tcBorders>
            <w:shd w:val="clear" w:color="000000" w:fill="92D050"/>
            <w:noWrap/>
            <w:vAlign w:val="center"/>
            <w:hideMark/>
          </w:tcPr>
          <w:p w14:paraId="3162FB15"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Износ у динарима</w:t>
            </w:r>
          </w:p>
        </w:tc>
      </w:tr>
      <w:tr w:rsidR="00F7084D" w:rsidRPr="00DB559C" w14:paraId="0C0BAC2E" w14:textId="77777777" w:rsidTr="00F44AF3">
        <w:trPr>
          <w:trHeight w:val="265"/>
        </w:trPr>
        <w:tc>
          <w:tcPr>
            <w:tcW w:w="1559" w:type="dxa"/>
            <w:tcBorders>
              <w:top w:val="single" w:sz="4" w:space="0" w:color="auto"/>
              <w:left w:val="single" w:sz="8" w:space="0" w:color="auto"/>
              <w:bottom w:val="single" w:sz="8" w:space="0" w:color="auto"/>
              <w:right w:val="nil"/>
            </w:tcBorders>
            <w:shd w:val="clear" w:color="000000" w:fill="92D050"/>
            <w:noWrap/>
            <w:vAlign w:val="bottom"/>
            <w:hideMark/>
          </w:tcPr>
          <w:p w14:paraId="6ACF314E" w14:textId="77777777" w:rsidR="00F7084D" w:rsidRPr="00DB559C" w:rsidRDefault="00F7084D" w:rsidP="00F44AF3">
            <w:pPr>
              <w:tabs>
                <w:tab w:val="left" w:pos="10348"/>
              </w:tabs>
              <w:ind w:left="567"/>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1</w:t>
            </w:r>
          </w:p>
        </w:tc>
        <w:tc>
          <w:tcPr>
            <w:tcW w:w="567" w:type="dxa"/>
            <w:tcBorders>
              <w:top w:val="single" w:sz="4" w:space="0" w:color="auto"/>
              <w:left w:val="single" w:sz="8" w:space="0" w:color="auto"/>
              <w:bottom w:val="single" w:sz="8" w:space="0" w:color="auto"/>
              <w:right w:val="nil"/>
            </w:tcBorders>
            <w:shd w:val="clear" w:color="000000" w:fill="92D050"/>
            <w:noWrap/>
            <w:vAlign w:val="bottom"/>
            <w:hideMark/>
          </w:tcPr>
          <w:p w14:paraId="29A36005"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p>
        </w:tc>
        <w:tc>
          <w:tcPr>
            <w:tcW w:w="851" w:type="dxa"/>
            <w:tcBorders>
              <w:top w:val="single" w:sz="4" w:space="0" w:color="auto"/>
              <w:left w:val="single" w:sz="8" w:space="0" w:color="auto"/>
              <w:bottom w:val="single" w:sz="8" w:space="0" w:color="auto"/>
              <w:right w:val="nil"/>
            </w:tcBorders>
            <w:shd w:val="clear" w:color="000000" w:fill="92D050"/>
            <w:noWrap/>
            <w:vAlign w:val="bottom"/>
            <w:hideMark/>
          </w:tcPr>
          <w:p w14:paraId="7BA75BD5"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2</w:t>
            </w:r>
          </w:p>
        </w:tc>
        <w:tc>
          <w:tcPr>
            <w:tcW w:w="567" w:type="dxa"/>
            <w:tcBorders>
              <w:top w:val="single" w:sz="4" w:space="0" w:color="auto"/>
              <w:left w:val="single" w:sz="8" w:space="0" w:color="auto"/>
              <w:bottom w:val="single" w:sz="8" w:space="0" w:color="auto"/>
              <w:right w:val="single" w:sz="8" w:space="0" w:color="auto"/>
            </w:tcBorders>
            <w:shd w:val="clear" w:color="000000" w:fill="92D050"/>
            <w:noWrap/>
            <w:vAlign w:val="bottom"/>
            <w:hideMark/>
          </w:tcPr>
          <w:p w14:paraId="5E7AE72C"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3</w:t>
            </w:r>
          </w:p>
        </w:tc>
        <w:tc>
          <w:tcPr>
            <w:tcW w:w="5103" w:type="dxa"/>
            <w:tcBorders>
              <w:top w:val="single" w:sz="4" w:space="0" w:color="auto"/>
              <w:left w:val="nil"/>
              <w:bottom w:val="single" w:sz="8" w:space="0" w:color="auto"/>
              <w:right w:val="single" w:sz="8" w:space="0" w:color="auto"/>
            </w:tcBorders>
            <w:shd w:val="clear" w:color="000000" w:fill="92D050"/>
            <w:noWrap/>
            <w:vAlign w:val="bottom"/>
            <w:hideMark/>
          </w:tcPr>
          <w:p w14:paraId="2C03794C"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4</w:t>
            </w:r>
          </w:p>
        </w:tc>
        <w:tc>
          <w:tcPr>
            <w:tcW w:w="1842" w:type="dxa"/>
            <w:tcBorders>
              <w:top w:val="single" w:sz="4" w:space="0" w:color="auto"/>
              <w:left w:val="nil"/>
              <w:bottom w:val="single" w:sz="8" w:space="0" w:color="auto"/>
              <w:right w:val="nil"/>
            </w:tcBorders>
            <w:shd w:val="clear" w:color="000000" w:fill="92D050"/>
            <w:noWrap/>
            <w:vAlign w:val="bottom"/>
            <w:hideMark/>
          </w:tcPr>
          <w:p w14:paraId="1C512B2F"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5</w:t>
            </w:r>
          </w:p>
        </w:tc>
        <w:tc>
          <w:tcPr>
            <w:tcW w:w="1843" w:type="dxa"/>
            <w:tcBorders>
              <w:top w:val="single" w:sz="4" w:space="0" w:color="auto"/>
              <w:left w:val="single" w:sz="8" w:space="0" w:color="auto"/>
              <w:bottom w:val="single" w:sz="8" w:space="0" w:color="auto"/>
              <w:right w:val="nil"/>
            </w:tcBorders>
            <w:shd w:val="clear" w:color="000000" w:fill="92D050"/>
            <w:noWrap/>
            <w:vAlign w:val="bottom"/>
            <w:hideMark/>
          </w:tcPr>
          <w:p w14:paraId="70F263FE"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6</w:t>
            </w:r>
          </w:p>
        </w:tc>
        <w:tc>
          <w:tcPr>
            <w:tcW w:w="184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DF2F0C6" w14:textId="77777777" w:rsidR="00F7084D" w:rsidRPr="00DB559C" w:rsidRDefault="00F7084D" w:rsidP="00F44AF3">
            <w:pPr>
              <w:tabs>
                <w:tab w:val="left" w:pos="10348"/>
              </w:tabs>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7</w:t>
            </w:r>
          </w:p>
        </w:tc>
      </w:tr>
      <w:tr w:rsidR="00F7084D" w:rsidRPr="00DB559C" w14:paraId="5BAD2B39" w14:textId="77777777" w:rsidTr="00F44AF3">
        <w:trPr>
          <w:trHeight w:val="273"/>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36D928CB"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43FEC38B"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1FA0967F"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6EBA484C"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eastAsia="sr-Cyrl-RS"/>
              </w:rPr>
            </w:pPr>
          </w:p>
        </w:tc>
        <w:tc>
          <w:tcPr>
            <w:tcW w:w="5103" w:type="dxa"/>
            <w:tcBorders>
              <w:top w:val="nil"/>
              <w:left w:val="nil"/>
              <w:bottom w:val="single" w:sz="4" w:space="0" w:color="auto"/>
              <w:right w:val="single" w:sz="4" w:space="0" w:color="auto"/>
            </w:tcBorders>
            <w:shd w:val="clear" w:color="auto" w:fill="auto"/>
            <w:noWrap/>
            <w:vAlign w:val="center"/>
            <w:hideMark/>
          </w:tcPr>
          <w:p w14:paraId="7B74745B"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eastAsia="sr-Cyrl-RS"/>
              </w:rPr>
            </w:pPr>
          </w:p>
        </w:tc>
        <w:tc>
          <w:tcPr>
            <w:tcW w:w="5528" w:type="dxa"/>
            <w:gridSpan w:val="3"/>
            <w:tcBorders>
              <w:top w:val="nil"/>
              <w:left w:val="nil"/>
              <w:bottom w:val="single" w:sz="4" w:space="0" w:color="auto"/>
              <w:right w:val="single" w:sz="4" w:space="0" w:color="auto"/>
            </w:tcBorders>
            <w:shd w:val="clear" w:color="auto" w:fill="auto"/>
            <w:noWrap/>
            <w:vAlign w:val="center"/>
            <w:hideMark/>
          </w:tcPr>
          <w:p w14:paraId="3DA0C4DD"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eastAsia="sr-Cyrl-RS"/>
              </w:rPr>
            </w:pPr>
            <w:r w:rsidRPr="00DB559C">
              <w:rPr>
                <w:rFonts w:ascii="Times New Roman" w:eastAsia="Courier New" w:hAnsi="Times New Roman" w:cs="Times New Roman"/>
                <w:iCs/>
                <w:sz w:val="24"/>
                <w:szCs w:val="24"/>
                <w:lang w:val="en-US" w:eastAsia="sr-Cyrl-RS"/>
              </w:rPr>
              <w:t>ПЛАН</w:t>
            </w:r>
          </w:p>
        </w:tc>
      </w:tr>
      <w:tr w:rsidR="00F7084D" w:rsidRPr="00DB559C" w14:paraId="32F24AAC" w14:textId="77777777" w:rsidTr="00F44AF3">
        <w:trPr>
          <w:trHeight w:val="300"/>
        </w:trPr>
        <w:tc>
          <w:tcPr>
            <w:tcW w:w="1559" w:type="dxa"/>
            <w:tcBorders>
              <w:top w:val="nil"/>
              <w:left w:val="single" w:sz="8" w:space="0" w:color="auto"/>
              <w:bottom w:val="single" w:sz="4" w:space="0" w:color="auto"/>
              <w:right w:val="single" w:sz="4" w:space="0" w:color="auto"/>
            </w:tcBorders>
            <w:shd w:val="clear" w:color="000000" w:fill="DA9694"/>
            <w:noWrap/>
            <w:vAlign w:val="center"/>
            <w:hideMark/>
          </w:tcPr>
          <w:p w14:paraId="1D601ADA"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DA9694"/>
            <w:noWrap/>
            <w:vAlign w:val="center"/>
            <w:hideMark/>
          </w:tcPr>
          <w:p w14:paraId="0AF2DB5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000000" w:fill="DA9694"/>
            <w:noWrap/>
            <w:vAlign w:val="center"/>
            <w:hideMark/>
          </w:tcPr>
          <w:p w14:paraId="21D455C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DA9694"/>
            <w:noWrap/>
            <w:vAlign w:val="center"/>
            <w:hideMark/>
          </w:tcPr>
          <w:p w14:paraId="69EC1C6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000000" w:fill="DA9694"/>
            <w:noWrap/>
            <w:vAlign w:val="center"/>
            <w:hideMark/>
          </w:tcPr>
          <w:p w14:paraId="220A2BC1"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А. КАПИТАЛНИ ПРОЈЕКТИ</w:t>
            </w:r>
          </w:p>
        </w:tc>
        <w:tc>
          <w:tcPr>
            <w:tcW w:w="1842" w:type="dxa"/>
            <w:tcBorders>
              <w:top w:val="nil"/>
              <w:left w:val="nil"/>
              <w:bottom w:val="single" w:sz="4" w:space="0" w:color="auto"/>
              <w:right w:val="single" w:sz="4" w:space="0" w:color="auto"/>
            </w:tcBorders>
            <w:shd w:val="clear" w:color="000000" w:fill="DA9694"/>
            <w:noWrap/>
            <w:vAlign w:val="center"/>
            <w:hideMark/>
          </w:tcPr>
          <w:p w14:paraId="7B3D5584" w14:textId="77777777" w:rsidR="00F7084D" w:rsidRPr="0032009F"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r w:rsidRPr="00DB559C">
              <w:rPr>
                <w:rFonts w:ascii="Times New Roman" w:eastAsia="Courier New" w:hAnsi="Times New Roman" w:cs="Times New Roman"/>
                <w:b/>
                <w:bCs/>
                <w:iCs/>
                <w:sz w:val="24"/>
                <w:szCs w:val="24"/>
                <w:lang w:val="en-US" w:eastAsia="sr-Cyrl-RS"/>
              </w:rPr>
              <w:t>2024</w:t>
            </w:r>
            <w:r>
              <w:rPr>
                <w:rFonts w:ascii="Times New Roman" w:eastAsia="Courier New" w:hAnsi="Times New Roman" w:cs="Times New Roman"/>
                <w:b/>
                <w:bCs/>
                <w:iCs/>
                <w:sz w:val="24"/>
                <w:szCs w:val="24"/>
                <w:lang w:eastAsia="sr-Cyrl-RS"/>
              </w:rPr>
              <w:t>.</w:t>
            </w:r>
          </w:p>
        </w:tc>
        <w:tc>
          <w:tcPr>
            <w:tcW w:w="1843" w:type="dxa"/>
            <w:tcBorders>
              <w:top w:val="nil"/>
              <w:left w:val="nil"/>
              <w:bottom w:val="single" w:sz="4" w:space="0" w:color="auto"/>
              <w:right w:val="nil"/>
            </w:tcBorders>
            <w:shd w:val="clear" w:color="000000" w:fill="DA9694"/>
            <w:noWrap/>
            <w:vAlign w:val="center"/>
            <w:hideMark/>
          </w:tcPr>
          <w:p w14:paraId="7B0690F3" w14:textId="77777777" w:rsidR="00F7084D" w:rsidRPr="0032009F"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r w:rsidRPr="00DB559C">
              <w:rPr>
                <w:rFonts w:ascii="Times New Roman" w:eastAsia="Courier New" w:hAnsi="Times New Roman" w:cs="Times New Roman"/>
                <w:b/>
                <w:bCs/>
                <w:iCs/>
                <w:sz w:val="24"/>
                <w:szCs w:val="24"/>
                <w:lang w:val="en-US" w:eastAsia="sr-Cyrl-RS"/>
              </w:rPr>
              <w:t>2025</w:t>
            </w:r>
            <w:r>
              <w:rPr>
                <w:rFonts w:ascii="Times New Roman" w:eastAsia="Courier New" w:hAnsi="Times New Roman" w:cs="Times New Roman"/>
                <w:b/>
                <w:bCs/>
                <w:iCs/>
                <w:sz w:val="24"/>
                <w:szCs w:val="24"/>
                <w:lang w:eastAsia="sr-Cyrl-RS"/>
              </w:rPr>
              <w:t>.</w:t>
            </w:r>
          </w:p>
        </w:tc>
        <w:tc>
          <w:tcPr>
            <w:tcW w:w="1843" w:type="dxa"/>
            <w:tcBorders>
              <w:top w:val="nil"/>
              <w:left w:val="single" w:sz="4" w:space="0" w:color="auto"/>
              <w:bottom w:val="single" w:sz="4" w:space="0" w:color="auto"/>
              <w:right w:val="single" w:sz="4" w:space="0" w:color="auto"/>
            </w:tcBorders>
            <w:shd w:val="clear" w:color="000000" w:fill="DA9694"/>
            <w:noWrap/>
            <w:vAlign w:val="center"/>
            <w:hideMark/>
          </w:tcPr>
          <w:p w14:paraId="45F3BEFA" w14:textId="77777777" w:rsidR="00F7084D" w:rsidRPr="0032009F"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r w:rsidRPr="00DB559C">
              <w:rPr>
                <w:rFonts w:ascii="Times New Roman" w:eastAsia="Courier New" w:hAnsi="Times New Roman" w:cs="Times New Roman"/>
                <w:b/>
                <w:bCs/>
                <w:iCs/>
                <w:sz w:val="24"/>
                <w:szCs w:val="24"/>
                <w:lang w:val="en-US" w:eastAsia="sr-Cyrl-RS"/>
              </w:rPr>
              <w:t>2026</w:t>
            </w:r>
            <w:r>
              <w:rPr>
                <w:rFonts w:ascii="Times New Roman" w:eastAsia="Courier New" w:hAnsi="Times New Roman" w:cs="Times New Roman"/>
                <w:b/>
                <w:bCs/>
                <w:iCs/>
                <w:sz w:val="24"/>
                <w:szCs w:val="24"/>
                <w:lang w:eastAsia="sr-Cyrl-RS"/>
              </w:rPr>
              <w:t>.</w:t>
            </w:r>
          </w:p>
        </w:tc>
      </w:tr>
      <w:tr w:rsidR="00F7084D" w:rsidRPr="00DB559C" w14:paraId="682B087F" w14:textId="77777777" w:rsidTr="00F44AF3">
        <w:trPr>
          <w:trHeight w:val="300"/>
        </w:trPr>
        <w:tc>
          <w:tcPr>
            <w:tcW w:w="1559" w:type="dxa"/>
            <w:tcBorders>
              <w:top w:val="nil"/>
              <w:left w:val="single" w:sz="8" w:space="0" w:color="auto"/>
              <w:bottom w:val="single" w:sz="4" w:space="0" w:color="auto"/>
              <w:right w:val="single" w:sz="4" w:space="0" w:color="auto"/>
            </w:tcBorders>
            <w:shd w:val="clear" w:color="000000" w:fill="DA9694"/>
            <w:noWrap/>
            <w:vAlign w:val="center"/>
            <w:hideMark/>
          </w:tcPr>
          <w:p w14:paraId="142777C3"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DA9694"/>
            <w:noWrap/>
            <w:vAlign w:val="center"/>
            <w:hideMark/>
          </w:tcPr>
          <w:p w14:paraId="492A2E0F"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000000" w:fill="DA9694"/>
            <w:noWrap/>
            <w:vAlign w:val="center"/>
            <w:hideMark/>
          </w:tcPr>
          <w:p w14:paraId="7235D475"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511</w:t>
            </w:r>
          </w:p>
        </w:tc>
        <w:tc>
          <w:tcPr>
            <w:tcW w:w="567" w:type="dxa"/>
            <w:tcBorders>
              <w:top w:val="nil"/>
              <w:left w:val="nil"/>
              <w:bottom w:val="single" w:sz="4" w:space="0" w:color="auto"/>
              <w:right w:val="single" w:sz="4" w:space="0" w:color="auto"/>
            </w:tcBorders>
            <w:shd w:val="clear" w:color="000000" w:fill="DA9694"/>
            <w:noWrap/>
            <w:vAlign w:val="center"/>
            <w:hideMark/>
          </w:tcPr>
          <w:p w14:paraId="162472A2"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000000" w:fill="DA9694"/>
            <w:noWrap/>
            <w:vAlign w:val="center"/>
            <w:hideMark/>
          </w:tcPr>
          <w:p w14:paraId="0F4E7A82"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Зграде и грађевински објекти</w:t>
            </w:r>
          </w:p>
        </w:tc>
        <w:tc>
          <w:tcPr>
            <w:tcW w:w="1842" w:type="dxa"/>
            <w:tcBorders>
              <w:top w:val="nil"/>
              <w:left w:val="nil"/>
              <w:bottom w:val="single" w:sz="4" w:space="0" w:color="auto"/>
              <w:right w:val="single" w:sz="4" w:space="0" w:color="auto"/>
            </w:tcBorders>
            <w:shd w:val="clear" w:color="000000" w:fill="DA9694"/>
            <w:noWrap/>
            <w:vAlign w:val="center"/>
            <w:hideMark/>
          </w:tcPr>
          <w:p w14:paraId="50BE95E8" w14:textId="77777777" w:rsidR="00F7084D" w:rsidRPr="00761340"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p>
        </w:tc>
        <w:tc>
          <w:tcPr>
            <w:tcW w:w="1843" w:type="dxa"/>
            <w:tcBorders>
              <w:top w:val="nil"/>
              <w:left w:val="nil"/>
              <w:bottom w:val="single" w:sz="4" w:space="0" w:color="auto"/>
              <w:right w:val="single" w:sz="4" w:space="0" w:color="auto"/>
            </w:tcBorders>
            <w:shd w:val="clear" w:color="000000" w:fill="DA9694"/>
            <w:noWrap/>
            <w:vAlign w:val="center"/>
            <w:hideMark/>
          </w:tcPr>
          <w:p w14:paraId="3A89C677"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4" w:space="0" w:color="auto"/>
              <w:right w:val="single" w:sz="4" w:space="0" w:color="auto"/>
            </w:tcBorders>
            <w:shd w:val="clear" w:color="000000" w:fill="DA9694"/>
            <w:noWrap/>
            <w:vAlign w:val="center"/>
            <w:hideMark/>
          </w:tcPr>
          <w:p w14:paraId="528F8D42"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51E25B17" w14:textId="77777777" w:rsidTr="00F44AF3">
        <w:trPr>
          <w:cantSplit/>
          <w:trHeight w:val="1676"/>
        </w:trPr>
        <w:tc>
          <w:tcPr>
            <w:tcW w:w="1559" w:type="dxa"/>
            <w:tcBorders>
              <w:top w:val="nil"/>
              <w:left w:val="single" w:sz="8" w:space="0" w:color="auto"/>
              <w:bottom w:val="single" w:sz="4" w:space="0" w:color="auto"/>
              <w:right w:val="single" w:sz="4" w:space="0" w:color="auto"/>
            </w:tcBorders>
            <w:shd w:val="clear" w:color="000000" w:fill="92D050"/>
            <w:textDirection w:val="tbRl"/>
            <w:vAlign w:val="center"/>
            <w:hideMark/>
          </w:tcPr>
          <w:p w14:paraId="55F1E313" w14:textId="77777777" w:rsidR="00F7084D" w:rsidRPr="00DB559C" w:rsidRDefault="00F7084D" w:rsidP="00F44AF3">
            <w:pPr>
              <w:tabs>
                <w:tab w:val="left" w:pos="10348"/>
              </w:tabs>
              <w:spacing w:after="0"/>
              <w:ind w:left="113" w:right="113"/>
              <w:jc w:val="center"/>
              <w:rPr>
                <w:rFonts w:ascii="Times New Roman" w:eastAsia="Courier New" w:hAnsi="Times New Roman" w:cs="Times New Roman"/>
                <w:b/>
                <w:bCs/>
                <w:iCs/>
                <w:sz w:val="24"/>
                <w:szCs w:val="24"/>
                <w:lang w:val="en-US" w:eastAsia="sr-Cyrl-RS"/>
              </w:rPr>
            </w:pPr>
            <w:r>
              <w:rPr>
                <w:rFonts w:ascii="Times New Roman" w:eastAsia="Courier New" w:hAnsi="Times New Roman" w:cs="Times New Roman"/>
                <w:b/>
                <w:bCs/>
                <w:iCs/>
                <w:sz w:val="24"/>
                <w:szCs w:val="24"/>
                <w:lang w:val="en-US" w:eastAsia="sr-Cyrl-RS"/>
              </w:rPr>
              <w:t>ОУ општине</w:t>
            </w:r>
            <w:r>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b/>
                <w:bCs/>
                <w:iCs/>
                <w:sz w:val="24"/>
                <w:szCs w:val="24"/>
                <w:lang w:val="en-US" w:eastAsia="sr-Cyrl-RS"/>
              </w:rPr>
              <w:t>Медвеђа</w:t>
            </w:r>
            <w:r>
              <w:rPr>
                <w:rFonts w:ascii="Times New Roman" w:eastAsia="Courier New" w:hAnsi="Times New Roman" w:cs="Times New Roman"/>
                <w:b/>
                <w:bCs/>
                <w:iCs/>
                <w:sz w:val="24"/>
                <w:szCs w:val="24"/>
                <w:lang w:eastAsia="sr-Cyrl-RS"/>
              </w:rPr>
              <w:t xml:space="preserve"> </w:t>
            </w:r>
            <w:r>
              <w:rPr>
                <w:rFonts w:ascii="Times New Roman" w:eastAsia="Courier New" w:hAnsi="Times New Roman" w:cs="Times New Roman"/>
                <w:b/>
                <w:bCs/>
                <w:iCs/>
                <w:sz w:val="24"/>
                <w:szCs w:val="24"/>
                <w:lang w:val="en-US" w:eastAsia="sr-Cyrl-RS"/>
              </w:rPr>
              <w:t>Одељење за</w:t>
            </w:r>
            <w:r>
              <w:rPr>
                <w:rFonts w:ascii="Times New Roman" w:eastAsia="Courier New" w:hAnsi="Times New Roman" w:cs="Times New Roman"/>
                <w:b/>
                <w:bCs/>
                <w:iCs/>
                <w:sz w:val="24"/>
                <w:szCs w:val="24"/>
                <w:lang w:eastAsia="sr-Cyrl-RS"/>
              </w:rPr>
              <w:t xml:space="preserve"> </w:t>
            </w:r>
            <w:r>
              <w:rPr>
                <w:rFonts w:ascii="Times New Roman" w:eastAsia="Courier New" w:hAnsi="Times New Roman" w:cs="Times New Roman"/>
                <w:b/>
                <w:bCs/>
                <w:iCs/>
                <w:sz w:val="24"/>
                <w:szCs w:val="24"/>
                <w:lang w:val="en-US" w:eastAsia="sr-Cyrl-RS"/>
              </w:rPr>
              <w:t>привреду и</w:t>
            </w:r>
            <w:r>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b/>
                <w:bCs/>
                <w:iCs/>
                <w:sz w:val="24"/>
                <w:szCs w:val="24"/>
                <w:lang w:val="en-US" w:eastAsia="sr-Cyrl-RS"/>
              </w:rPr>
              <w:t>финансије</w:t>
            </w:r>
          </w:p>
        </w:tc>
        <w:tc>
          <w:tcPr>
            <w:tcW w:w="567" w:type="dxa"/>
            <w:tcBorders>
              <w:top w:val="nil"/>
              <w:left w:val="nil"/>
              <w:bottom w:val="single" w:sz="4" w:space="0" w:color="auto"/>
              <w:right w:val="single" w:sz="4" w:space="0" w:color="auto"/>
            </w:tcBorders>
            <w:shd w:val="clear" w:color="000000" w:fill="92D050"/>
            <w:hideMark/>
          </w:tcPr>
          <w:p w14:paraId="3BA1422B"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000000" w:fill="92D050"/>
            <w:noWrap/>
            <w:vAlign w:val="center"/>
            <w:hideMark/>
          </w:tcPr>
          <w:p w14:paraId="34744589"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000000" w:fill="92D050"/>
            <w:noWrap/>
            <w:vAlign w:val="center"/>
            <w:hideMark/>
          </w:tcPr>
          <w:p w14:paraId="6B9C7168"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000000" w:fill="92D050"/>
            <w:vAlign w:val="center"/>
            <w:hideMark/>
          </w:tcPr>
          <w:p w14:paraId="6BB79E69"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p>
        </w:tc>
        <w:tc>
          <w:tcPr>
            <w:tcW w:w="1842" w:type="dxa"/>
            <w:tcBorders>
              <w:top w:val="nil"/>
              <w:left w:val="nil"/>
              <w:bottom w:val="single" w:sz="4" w:space="0" w:color="auto"/>
              <w:right w:val="single" w:sz="4" w:space="0" w:color="auto"/>
            </w:tcBorders>
            <w:shd w:val="clear" w:color="000000" w:fill="92D050"/>
            <w:noWrap/>
            <w:vAlign w:val="center"/>
            <w:hideMark/>
          </w:tcPr>
          <w:p w14:paraId="7E451741" w14:textId="77777777" w:rsidR="00F7084D" w:rsidRPr="003114A6" w:rsidRDefault="00F7084D" w:rsidP="00F44AF3">
            <w:pPr>
              <w:tabs>
                <w:tab w:val="left" w:pos="10348"/>
              </w:tabs>
              <w:spacing w:after="0"/>
              <w:jc w:val="center"/>
              <w:rPr>
                <w:rFonts w:ascii="Times New Roman" w:eastAsia="Courier New" w:hAnsi="Times New Roman" w:cs="Times New Roman"/>
                <w:iCs/>
                <w:sz w:val="24"/>
                <w:szCs w:val="24"/>
                <w:lang w:eastAsia="sr-Cyrl-RS"/>
              </w:rPr>
            </w:pPr>
            <w:r>
              <w:rPr>
                <w:rFonts w:ascii="Times New Roman" w:eastAsia="Courier New" w:hAnsi="Times New Roman" w:cs="Times New Roman"/>
                <w:iCs/>
                <w:sz w:val="24"/>
                <w:szCs w:val="24"/>
                <w:lang w:eastAsia="sr-Cyrl-RS"/>
              </w:rPr>
              <w:t>640.697.183,16</w:t>
            </w:r>
          </w:p>
        </w:tc>
        <w:tc>
          <w:tcPr>
            <w:tcW w:w="1843" w:type="dxa"/>
            <w:tcBorders>
              <w:top w:val="nil"/>
              <w:left w:val="nil"/>
              <w:bottom w:val="single" w:sz="4" w:space="0" w:color="auto"/>
              <w:right w:val="single" w:sz="4" w:space="0" w:color="auto"/>
            </w:tcBorders>
            <w:shd w:val="clear" w:color="000000" w:fill="92D050"/>
            <w:noWrap/>
            <w:vAlign w:val="center"/>
            <w:hideMark/>
          </w:tcPr>
          <w:p w14:paraId="3B9A1538" w14:textId="77777777" w:rsidR="00F7084D" w:rsidRPr="003114A6"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3114A6">
              <w:rPr>
                <w:rFonts w:ascii="Times New Roman" w:eastAsia="Courier New" w:hAnsi="Times New Roman" w:cs="Times New Roman"/>
                <w:bCs/>
                <w:iCs/>
                <w:sz w:val="24"/>
                <w:szCs w:val="24"/>
                <w:lang w:eastAsia="sr-Cyrl-RS"/>
              </w:rPr>
              <w:t>665.000.000,00</w:t>
            </w:r>
          </w:p>
        </w:tc>
        <w:tc>
          <w:tcPr>
            <w:tcW w:w="1843" w:type="dxa"/>
            <w:tcBorders>
              <w:top w:val="nil"/>
              <w:left w:val="nil"/>
              <w:bottom w:val="single" w:sz="4" w:space="0" w:color="auto"/>
              <w:right w:val="single" w:sz="4" w:space="0" w:color="auto"/>
            </w:tcBorders>
            <w:shd w:val="clear" w:color="000000" w:fill="92D050"/>
            <w:noWrap/>
            <w:vAlign w:val="center"/>
            <w:hideMark/>
          </w:tcPr>
          <w:p w14:paraId="212CE1E2" w14:textId="77777777" w:rsidR="00F7084D" w:rsidRPr="003114A6"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3114A6">
              <w:rPr>
                <w:rFonts w:ascii="Times New Roman" w:eastAsia="Courier New" w:hAnsi="Times New Roman" w:cs="Times New Roman"/>
                <w:bCs/>
                <w:iCs/>
                <w:sz w:val="24"/>
                <w:szCs w:val="24"/>
                <w:lang w:eastAsia="sr-Cyrl-RS"/>
              </w:rPr>
              <w:t>500.000.000,00</w:t>
            </w:r>
          </w:p>
        </w:tc>
      </w:tr>
      <w:tr w:rsidR="00F7084D" w:rsidRPr="00DB559C" w14:paraId="3004F656" w14:textId="77777777" w:rsidTr="00F44AF3">
        <w:trPr>
          <w:trHeight w:val="6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73CD5FD6"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01-5001</w:t>
            </w:r>
          </w:p>
        </w:tc>
        <w:tc>
          <w:tcPr>
            <w:tcW w:w="567" w:type="dxa"/>
            <w:tcBorders>
              <w:top w:val="nil"/>
              <w:left w:val="nil"/>
              <w:bottom w:val="single" w:sz="4" w:space="0" w:color="auto"/>
              <w:right w:val="single" w:sz="4" w:space="0" w:color="auto"/>
            </w:tcBorders>
            <w:shd w:val="clear" w:color="auto" w:fill="auto"/>
            <w:noWrap/>
            <w:vAlign w:val="center"/>
            <w:hideMark/>
          </w:tcPr>
          <w:p w14:paraId="28E296D2"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9</w:t>
            </w:r>
          </w:p>
        </w:tc>
        <w:tc>
          <w:tcPr>
            <w:tcW w:w="851" w:type="dxa"/>
            <w:tcBorders>
              <w:top w:val="nil"/>
              <w:left w:val="nil"/>
              <w:bottom w:val="single" w:sz="4" w:space="0" w:color="auto"/>
              <w:right w:val="single" w:sz="4" w:space="0" w:color="auto"/>
            </w:tcBorders>
            <w:shd w:val="clear" w:color="000000" w:fill="FFFFFF"/>
            <w:noWrap/>
            <w:vAlign w:val="center"/>
            <w:hideMark/>
          </w:tcPr>
          <w:p w14:paraId="17C0B65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57208026"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1</w:t>
            </w:r>
          </w:p>
        </w:tc>
        <w:tc>
          <w:tcPr>
            <w:tcW w:w="510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4E10966"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Реконструкција зграде Основне школе "Горња Јабланица" у Медвеђи</w:t>
            </w:r>
          </w:p>
        </w:tc>
        <w:tc>
          <w:tcPr>
            <w:tcW w:w="1842" w:type="dxa"/>
            <w:tcBorders>
              <w:top w:val="nil"/>
              <w:left w:val="single" w:sz="4" w:space="0" w:color="auto"/>
              <w:bottom w:val="single" w:sz="4" w:space="0" w:color="auto"/>
              <w:right w:val="single" w:sz="4" w:space="0" w:color="auto"/>
            </w:tcBorders>
            <w:shd w:val="clear" w:color="000000" w:fill="FFFFFF"/>
            <w:noWrap/>
            <w:vAlign w:val="center"/>
            <w:hideMark/>
          </w:tcPr>
          <w:p w14:paraId="18324E7F" w14:textId="77777777" w:rsidR="00F7084D" w:rsidRPr="00447711" w:rsidRDefault="00F7084D" w:rsidP="00F44AF3">
            <w:pPr>
              <w:tabs>
                <w:tab w:val="left" w:pos="10348"/>
              </w:tabs>
              <w:spacing w:after="0"/>
              <w:ind w:left="34"/>
              <w:jc w:val="center"/>
              <w:rPr>
                <w:rFonts w:ascii="Times New Roman" w:eastAsia="Courier New" w:hAnsi="Times New Roman" w:cs="Times New Roman"/>
                <w:b/>
                <w:bCs/>
                <w:iCs/>
                <w:sz w:val="24"/>
                <w:szCs w:val="24"/>
                <w:lang w:eastAsia="sr-Cyrl-RS"/>
              </w:rPr>
            </w:pPr>
            <w:r>
              <w:rPr>
                <w:rFonts w:ascii="Times New Roman" w:eastAsia="Courier New" w:hAnsi="Times New Roman" w:cs="Times New Roman"/>
                <w:b/>
                <w:bCs/>
                <w:iCs/>
                <w:sz w:val="24"/>
                <w:szCs w:val="24"/>
                <w:lang w:eastAsia="sr-Cyrl-RS"/>
              </w:rPr>
              <w:t>311.637.552,20</w:t>
            </w:r>
          </w:p>
        </w:tc>
        <w:tc>
          <w:tcPr>
            <w:tcW w:w="1843" w:type="dxa"/>
            <w:tcBorders>
              <w:top w:val="nil"/>
              <w:left w:val="nil"/>
              <w:bottom w:val="single" w:sz="4" w:space="0" w:color="auto"/>
              <w:right w:val="nil"/>
            </w:tcBorders>
            <w:shd w:val="clear" w:color="000000" w:fill="FFFFFF"/>
            <w:noWrap/>
            <w:vAlign w:val="center"/>
            <w:hideMark/>
          </w:tcPr>
          <w:p w14:paraId="5CFA19B4"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1B8F7BE"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0089A1FC" w14:textId="77777777" w:rsidTr="00F44AF3">
        <w:trPr>
          <w:trHeight w:val="441"/>
        </w:trPr>
        <w:tc>
          <w:tcPr>
            <w:tcW w:w="155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96B1191"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2B8DCDBB"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A1A418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5C515DB1"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3884343B"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Година почетка финансирања појекта</w:t>
            </w:r>
            <w:r w:rsidRPr="00DB559C">
              <w:rPr>
                <w:rFonts w:ascii="Times New Roman" w:eastAsia="Courier New" w:hAnsi="Times New Roman" w:cs="Times New Roman"/>
                <w:iCs/>
                <w:sz w:val="24"/>
                <w:szCs w:val="24"/>
                <w:lang w:val="en-US" w:eastAsia="sr-Cyrl-RS"/>
              </w:rPr>
              <w:t>:</w:t>
            </w:r>
            <w:r w:rsidRPr="00DB559C">
              <w:rPr>
                <w:rFonts w:ascii="Times New Roman" w:eastAsia="Courier New" w:hAnsi="Times New Roman" w:cs="Times New Roman"/>
                <w:iCs/>
                <w:sz w:val="24"/>
                <w:szCs w:val="24"/>
                <w:lang w:eastAsia="sr-Cyrl-RS"/>
              </w:rPr>
              <w:t xml:space="preserve"> </w:t>
            </w:r>
            <w:r w:rsidRPr="00DB559C">
              <w:rPr>
                <w:rFonts w:ascii="Times New Roman" w:eastAsia="Courier New" w:hAnsi="Times New Roman" w:cs="Times New Roman"/>
                <w:iCs/>
                <w:sz w:val="24"/>
                <w:szCs w:val="24"/>
                <w:lang w:val="en-US" w:eastAsia="sr-Cyrl-RS"/>
              </w:rPr>
              <w:t xml:space="preserve">2024.година                                                                    </w:t>
            </w:r>
            <w:r w:rsidRPr="00DB559C">
              <w:rPr>
                <w:rFonts w:ascii="Times New Roman" w:eastAsia="Courier New" w:hAnsi="Times New Roman" w:cs="Times New Roman"/>
                <w:b/>
                <w:bCs/>
                <w:iCs/>
                <w:sz w:val="24"/>
                <w:szCs w:val="24"/>
                <w:lang w:val="en-US" w:eastAsia="sr-Cyrl-RS"/>
              </w:rPr>
              <w:t>Година завршеткафинансирања пројекта:</w:t>
            </w:r>
            <w:r w:rsidRPr="00DB559C">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iCs/>
                <w:sz w:val="24"/>
                <w:szCs w:val="24"/>
                <w:lang w:val="en-US" w:eastAsia="sr-Cyrl-RS"/>
              </w:rPr>
              <w:t xml:space="preserve">2024. </w:t>
            </w:r>
            <w:r w:rsidRPr="00DB559C">
              <w:rPr>
                <w:rFonts w:ascii="Times New Roman" w:eastAsia="Courier New" w:hAnsi="Times New Roman" w:cs="Times New Roman"/>
                <w:iCs/>
                <w:sz w:val="24"/>
                <w:szCs w:val="24"/>
                <w:lang w:eastAsia="sr-Cyrl-RS"/>
              </w:rPr>
              <w:t>г</w:t>
            </w:r>
            <w:r w:rsidRPr="00DB559C">
              <w:rPr>
                <w:rFonts w:ascii="Times New Roman" w:eastAsia="Courier New" w:hAnsi="Times New Roman" w:cs="Times New Roman"/>
                <w:iCs/>
                <w:sz w:val="24"/>
                <w:szCs w:val="24"/>
                <w:lang w:val="en-US" w:eastAsia="sr-Cyrl-RS"/>
              </w:rPr>
              <w:t>од</w:t>
            </w:r>
            <w:r w:rsidRPr="00DB559C">
              <w:rPr>
                <w:rFonts w:ascii="Times New Roman" w:eastAsia="Courier New" w:hAnsi="Times New Roman" w:cs="Times New Roman"/>
                <w:iCs/>
                <w:sz w:val="24"/>
                <w:szCs w:val="24"/>
                <w:lang w:eastAsia="sr-Cyrl-RS"/>
              </w:rPr>
              <w:t>ина</w:t>
            </w:r>
          </w:p>
          <w:p w14:paraId="42D4889C" w14:textId="77777777" w:rsidR="00F7084D" w:rsidRDefault="00F7084D" w:rsidP="00F44AF3">
            <w:pPr>
              <w:tabs>
                <w:tab w:val="left" w:pos="10348"/>
              </w:tabs>
              <w:spacing w:after="0"/>
              <w:jc w:val="both"/>
              <w:rPr>
                <w:rFonts w:ascii="Times New Roman" w:eastAsia="Courier New" w:hAnsi="Times New Roman" w:cs="Times New Roman"/>
                <w:b/>
                <w:bCs/>
                <w:iCs/>
                <w:sz w:val="24"/>
                <w:szCs w:val="24"/>
                <w:lang w:eastAsia="sr-Cyrl-RS"/>
              </w:rPr>
            </w:pPr>
            <w:r w:rsidRPr="00DB559C">
              <w:rPr>
                <w:rFonts w:ascii="Times New Roman" w:eastAsia="Courier New" w:hAnsi="Times New Roman" w:cs="Times New Roman"/>
                <w:b/>
                <w:bCs/>
                <w:iCs/>
                <w:sz w:val="24"/>
                <w:szCs w:val="24"/>
                <w:lang w:val="en-US" w:eastAsia="sr-Cyrl-RS"/>
              </w:rPr>
              <w:t>Укупна вредност пројекта:</w:t>
            </w:r>
            <w:r w:rsidRPr="00DB559C">
              <w:rPr>
                <w:rFonts w:ascii="Times New Roman" w:eastAsia="Courier New" w:hAnsi="Times New Roman" w:cs="Times New Roman"/>
                <w:iCs/>
                <w:sz w:val="24"/>
                <w:szCs w:val="24"/>
                <w:lang w:val="en-US" w:eastAsia="sr-Cyrl-RS"/>
              </w:rPr>
              <w:t xml:space="preserve"> </w:t>
            </w:r>
            <w:r w:rsidRPr="002C1F92">
              <w:rPr>
                <w:rFonts w:ascii="Times New Roman" w:eastAsia="Courier New" w:hAnsi="Times New Roman" w:cs="Times New Roman"/>
                <w:b/>
                <w:bCs/>
                <w:iCs/>
                <w:sz w:val="24"/>
                <w:szCs w:val="24"/>
                <w:lang w:eastAsia="sr-Cyrl-RS"/>
              </w:rPr>
              <w:t>311.637.552,20</w:t>
            </w:r>
          </w:p>
          <w:p w14:paraId="6E89A5F5"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iCs/>
                <w:sz w:val="24"/>
                <w:szCs w:val="24"/>
                <w:lang w:val="en-US" w:eastAsia="sr-Cyrl-RS"/>
              </w:rPr>
              <w:t>динара</w:t>
            </w:r>
          </w:p>
          <w:p w14:paraId="31B08750" w14:textId="77777777" w:rsidR="00F7084D" w:rsidRPr="00DB559C" w:rsidRDefault="00F7084D" w:rsidP="00F44AF3">
            <w:pPr>
              <w:tabs>
                <w:tab w:val="left" w:pos="10348"/>
              </w:tabs>
              <w:spacing w:after="0"/>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Из</w:t>
            </w:r>
            <w:r>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b/>
                <w:bCs/>
                <w:iCs/>
                <w:sz w:val="24"/>
                <w:szCs w:val="24"/>
                <w:lang w:val="en-US" w:eastAsia="sr-Cyrl-RS"/>
              </w:rPr>
              <w:t>буџета:</w:t>
            </w:r>
            <w:r w:rsidRPr="00DB559C">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 xml:space="preserve">Из других извора: </w:t>
            </w:r>
            <w:r w:rsidRPr="00380384">
              <w:rPr>
                <w:rFonts w:ascii="Times New Roman" w:eastAsia="Courier New" w:hAnsi="Times New Roman" w:cs="Times New Roman"/>
                <w:b/>
                <w:bCs/>
                <w:iCs/>
                <w:sz w:val="24"/>
                <w:szCs w:val="24"/>
                <w:lang w:eastAsia="sr-Cyrl-RS"/>
              </w:rPr>
              <w:t>311.637.552,20</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Кратак опис:</w:t>
            </w:r>
            <w:r w:rsidRPr="00DB559C">
              <w:rPr>
                <w:rFonts w:ascii="Times New Roman" w:eastAsia="Courier New" w:hAnsi="Times New Roman" w:cs="Times New Roman"/>
                <w:iCs/>
                <w:sz w:val="24"/>
                <w:szCs w:val="24"/>
                <w:lang w:val="en-US" w:eastAsia="sr-Cyrl-RS"/>
              </w:rPr>
              <w:t xml:space="preserve"> Потреба за реконструкцијом школе постоји да би се обезбедили адекватни услови за обављање наставе</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5C43E3B3"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nil"/>
              <w:bottom w:val="single" w:sz="4" w:space="0" w:color="auto"/>
              <w:right w:val="nil"/>
            </w:tcBorders>
            <w:shd w:val="clear" w:color="000000" w:fill="FFFFFF"/>
            <w:noWrap/>
            <w:vAlign w:val="center"/>
            <w:hideMark/>
          </w:tcPr>
          <w:p w14:paraId="3383297D"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DB639F"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11D050A1" w14:textId="77777777" w:rsidTr="00F44AF3">
        <w:trPr>
          <w:trHeight w:val="889"/>
        </w:trPr>
        <w:tc>
          <w:tcPr>
            <w:tcW w:w="1559" w:type="dxa"/>
            <w:tcBorders>
              <w:top w:val="nil"/>
              <w:left w:val="single" w:sz="8" w:space="0" w:color="auto"/>
              <w:bottom w:val="single" w:sz="4" w:space="0" w:color="auto"/>
              <w:right w:val="single" w:sz="4" w:space="0" w:color="auto"/>
            </w:tcBorders>
            <w:shd w:val="clear" w:color="auto" w:fill="auto"/>
            <w:vAlign w:val="center"/>
            <w:hideMark/>
          </w:tcPr>
          <w:p w14:paraId="3B17DE25" w14:textId="77777777" w:rsidR="00F7084D" w:rsidRPr="00DB559C" w:rsidRDefault="00F7084D" w:rsidP="00F44AF3">
            <w:pPr>
              <w:tabs>
                <w:tab w:val="left" w:pos="10348"/>
              </w:tabs>
              <w:spacing w:after="0"/>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lastRenderedPageBreak/>
              <w:t>1101-5002</w:t>
            </w:r>
          </w:p>
        </w:tc>
        <w:tc>
          <w:tcPr>
            <w:tcW w:w="567" w:type="dxa"/>
            <w:tcBorders>
              <w:top w:val="nil"/>
              <w:left w:val="nil"/>
              <w:bottom w:val="single" w:sz="4" w:space="0" w:color="auto"/>
              <w:right w:val="single" w:sz="4" w:space="0" w:color="auto"/>
            </w:tcBorders>
            <w:shd w:val="clear" w:color="auto" w:fill="auto"/>
            <w:vAlign w:val="center"/>
            <w:hideMark/>
          </w:tcPr>
          <w:p w14:paraId="1DB2019E"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7</w:t>
            </w:r>
          </w:p>
        </w:tc>
        <w:tc>
          <w:tcPr>
            <w:tcW w:w="851" w:type="dxa"/>
            <w:tcBorders>
              <w:top w:val="nil"/>
              <w:left w:val="nil"/>
              <w:bottom w:val="single" w:sz="4" w:space="0" w:color="auto"/>
              <w:right w:val="single" w:sz="4" w:space="0" w:color="auto"/>
            </w:tcBorders>
            <w:shd w:val="clear" w:color="000000" w:fill="FFFFFF"/>
            <w:noWrap/>
            <w:vAlign w:val="center"/>
            <w:hideMark/>
          </w:tcPr>
          <w:p w14:paraId="50F4D6F9"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5BE800B9"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2</w:t>
            </w:r>
          </w:p>
        </w:tc>
        <w:tc>
          <w:tcPr>
            <w:tcW w:w="5103" w:type="dxa"/>
            <w:tcBorders>
              <w:top w:val="nil"/>
              <w:left w:val="nil"/>
              <w:bottom w:val="single" w:sz="4" w:space="0" w:color="auto"/>
              <w:right w:val="single" w:sz="4" w:space="0" w:color="auto"/>
            </w:tcBorders>
            <w:shd w:val="clear" w:color="auto" w:fill="auto"/>
            <w:vAlign w:val="center"/>
            <w:hideMark/>
          </w:tcPr>
          <w:p w14:paraId="6E70931E"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Изградња улице у насељу Медвеђа под радним називом "Улица код СУП-а"</w:t>
            </w:r>
          </w:p>
        </w:tc>
        <w:tc>
          <w:tcPr>
            <w:tcW w:w="1842" w:type="dxa"/>
            <w:tcBorders>
              <w:top w:val="nil"/>
              <w:left w:val="nil"/>
              <w:bottom w:val="single" w:sz="4" w:space="0" w:color="auto"/>
              <w:right w:val="single" w:sz="4" w:space="0" w:color="auto"/>
            </w:tcBorders>
            <w:shd w:val="clear" w:color="auto" w:fill="auto"/>
            <w:noWrap/>
            <w:vAlign w:val="center"/>
            <w:hideMark/>
          </w:tcPr>
          <w:p w14:paraId="6FC8E4E6" w14:textId="77777777" w:rsidR="00F7084D" w:rsidRPr="00447711" w:rsidRDefault="00F7084D" w:rsidP="00F44AF3">
            <w:pPr>
              <w:tabs>
                <w:tab w:val="left" w:pos="10348"/>
              </w:tabs>
              <w:spacing w:after="0"/>
              <w:ind w:left="34"/>
              <w:jc w:val="center"/>
              <w:rPr>
                <w:rFonts w:ascii="Times New Roman" w:eastAsia="Courier New" w:hAnsi="Times New Roman" w:cs="Times New Roman"/>
                <w:b/>
                <w:bCs/>
                <w:iCs/>
                <w:sz w:val="24"/>
                <w:szCs w:val="24"/>
                <w:lang w:eastAsia="sr-Cyrl-RS"/>
              </w:rPr>
            </w:pPr>
            <w:r>
              <w:rPr>
                <w:rFonts w:ascii="Times New Roman" w:eastAsia="Courier New" w:hAnsi="Times New Roman" w:cs="Times New Roman"/>
                <w:b/>
                <w:bCs/>
                <w:iCs/>
                <w:sz w:val="24"/>
                <w:szCs w:val="24"/>
                <w:lang w:eastAsia="sr-Cyrl-RS"/>
              </w:rPr>
              <w:t>57.904.523,00</w:t>
            </w:r>
          </w:p>
        </w:tc>
        <w:tc>
          <w:tcPr>
            <w:tcW w:w="1843" w:type="dxa"/>
            <w:tcBorders>
              <w:top w:val="nil"/>
              <w:left w:val="nil"/>
              <w:bottom w:val="single" w:sz="4" w:space="0" w:color="auto"/>
              <w:right w:val="nil"/>
            </w:tcBorders>
            <w:shd w:val="clear" w:color="000000" w:fill="FFFFFF"/>
            <w:noWrap/>
            <w:vAlign w:val="center"/>
            <w:hideMark/>
          </w:tcPr>
          <w:p w14:paraId="09024744"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774AAFC"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3728821C" w14:textId="77777777" w:rsidTr="00F44AF3">
        <w:trPr>
          <w:trHeight w:val="582"/>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7FB1E41C"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66890C24"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000000" w:fill="FFFFFF"/>
            <w:noWrap/>
            <w:vAlign w:val="center"/>
            <w:hideMark/>
          </w:tcPr>
          <w:p w14:paraId="32A3B89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4DED47D4"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22E97B17"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Година почетка финансирања појекта:</w:t>
            </w:r>
            <w:r w:rsidRPr="00DB559C">
              <w:rPr>
                <w:rFonts w:ascii="Times New Roman" w:eastAsia="Courier New" w:hAnsi="Times New Roman" w:cs="Times New Roman"/>
                <w:b/>
                <w:bCs/>
                <w:iCs/>
                <w:sz w:val="24"/>
                <w:szCs w:val="24"/>
                <w:lang w:eastAsia="sr-Cyrl-RS"/>
              </w:rPr>
              <w:t xml:space="preserve"> </w:t>
            </w:r>
            <w:r>
              <w:rPr>
                <w:rFonts w:ascii="Times New Roman" w:eastAsia="Courier New" w:hAnsi="Times New Roman" w:cs="Times New Roman"/>
                <w:iCs/>
                <w:sz w:val="24"/>
                <w:szCs w:val="24"/>
                <w:lang w:val="en-US" w:eastAsia="sr-Cyrl-RS"/>
              </w:rPr>
              <w:t>2024</w:t>
            </w:r>
            <w:r w:rsidRPr="00DB559C">
              <w:rPr>
                <w:rFonts w:ascii="Times New Roman" w:eastAsia="Courier New" w:hAnsi="Times New Roman" w:cs="Times New Roman"/>
                <w:iCs/>
                <w:sz w:val="24"/>
                <w:szCs w:val="24"/>
                <w:lang w:val="en-US" w:eastAsia="sr-Cyrl-RS"/>
              </w:rPr>
              <w:t>.</w:t>
            </w:r>
            <w:r w:rsidRPr="00DB559C">
              <w:rPr>
                <w:rFonts w:ascii="Times New Roman" w:eastAsia="Courier New" w:hAnsi="Times New Roman" w:cs="Times New Roman"/>
                <w:iCs/>
                <w:sz w:val="24"/>
                <w:szCs w:val="24"/>
                <w:lang w:eastAsia="sr-Cyrl-RS"/>
              </w:rPr>
              <w:t xml:space="preserve"> </w:t>
            </w:r>
            <w:proofErr w:type="gramStart"/>
            <w:r w:rsidRPr="00DB559C">
              <w:rPr>
                <w:rFonts w:ascii="Times New Roman" w:eastAsia="Courier New" w:hAnsi="Times New Roman" w:cs="Times New Roman"/>
                <w:iCs/>
                <w:sz w:val="24"/>
                <w:szCs w:val="24"/>
                <w:lang w:val="en-US" w:eastAsia="sr-Cyrl-RS"/>
              </w:rPr>
              <w:t>година</w:t>
            </w:r>
            <w:proofErr w:type="gramEnd"/>
            <w:r w:rsidRPr="00DB559C">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b/>
                <w:bCs/>
                <w:iCs/>
                <w:sz w:val="24"/>
                <w:szCs w:val="24"/>
                <w:lang w:val="en-US" w:eastAsia="sr-Cyrl-RS"/>
              </w:rPr>
              <w:t>Година завршетка финансирања</w:t>
            </w:r>
            <w:r w:rsidRPr="00DB559C">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b/>
                <w:bCs/>
                <w:iCs/>
                <w:sz w:val="24"/>
                <w:szCs w:val="24"/>
                <w:lang w:val="en-US" w:eastAsia="sr-Cyrl-RS"/>
              </w:rPr>
              <w:t>пројекта:</w:t>
            </w:r>
            <w:r w:rsidRPr="00DB559C">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iCs/>
                <w:sz w:val="24"/>
                <w:szCs w:val="24"/>
                <w:lang w:val="en-US" w:eastAsia="sr-Cyrl-RS"/>
              </w:rPr>
              <w:t>2024.</w:t>
            </w:r>
            <w:r w:rsidRPr="00DB559C">
              <w:rPr>
                <w:rFonts w:ascii="Times New Roman" w:eastAsia="Courier New" w:hAnsi="Times New Roman" w:cs="Times New Roman"/>
                <w:iCs/>
                <w:sz w:val="24"/>
                <w:szCs w:val="24"/>
                <w:lang w:eastAsia="sr-Cyrl-RS"/>
              </w:rPr>
              <w:t xml:space="preserve"> </w:t>
            </w:r>
            <w:r w:rsidRPr="00DB559C">
              <w:rPr>
                <w:rFonts w:ascii="Times New Roman" w:eastAsia="Courier New" w:hAnsi="Times New Roman" w:cs="Times New Roman"/>
                <w:iCs/>
                <w:sz w:val="24"/>
                <w:szCs w:val="24"/>
                <w:lang w:val="en-US" w:eastAsia="sr-Cyrl-RS"/>
              </w:rPr>
              <w:t>година</w:t>
            </w:r>
          </w:p>
          <w:p w14:paraId="7223EA7C" w14:textId="77777777" w:rsidR="00F7084D" w:rsidRDefault="00F7084D" w:rsidP="00F44AF3">
            <w:pPr>
              <w:tabs>
                <w:tab w:val="left" w:pos="10348"/>
              </w:tabs>
              <w:spacing w:after="0"/>
              <w:jc w:val="both"/>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b/>
                <w:bCs/>
                <w:iCs/>
                <w:sz w:val="24"/>
                <w:szCs w:val="24"/>
                <w:lang w:val="en-US" w:eastAsia="sr-Cyrl-RS"/>
              </w:rPr>
              <w:t>Укупна вредност пројекта:</w:t>
            </w:r>
            <w:r w:rsidRPr="00DB559C">
              <w:rPr>
                <w:rFonts w:ascii="Times New Roman" w:eastAsia="Courier New" w:hAnsi="Times New Roman" w:cs="Times New Roman"/>
                <w:iCs/>
                <w:sz w:val="24"/>
                <w:szCs w:val="24"/>
                <w:lang w:val="en-US" w:eastAsia="sr-Cyrl-RS"/>
              </w:rPr>
              <w:t xml:space="preserve"> </w:t>
            </w:r>
            <w:r w:rsidRPr="00985AAE">
              <w:rPr>
                <w:rFonts w:ascii="Times New Roman" w:eastAsia="Courier New" w:hAnsi="Times New Roman" w:cs="Times New Roman"/>
                <w:iCs/>
                <w:sz w:val="24"/>
                <w:szCs w:val="24"/>
                <w:lang w:val="en-US" w:eastAsia="sr-Cyrl-RS"/>
              </w:rPr>
              <w:t>57.904.523,00</w:t>
            </w:r>
            <w:r>
              <w:rPr>
                <w:rFonts w:ascii="Times New Roman" w:eastAsia="Courier New" w:hAnsi="Times New Roman" w:cs="Times New Roman"/>
                <w:iCs/>
                <w:sz w:val="24"/>
                <w:szCs w:val="24"/>
                <w:lang w:val="en-US" w:eastAsia="sr-Cyrl-RS"/>
              </w:rPr>
              <w:t xml:space="preserve"> </w:t>
            </w:r>
          </w:p>
          <w:p w14:paraId="66E77BAC"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eastAsia="sr-Cyrl-RS"/>
              </w:rPr>
            </w:pPr>
            <w:r w:rsidRPr="00DB559C">
              <w:rPr>
                <w:rFonts w:ascii="Times New Roman" w:eastAsia="Courier New" w:hAnsi="Times New Roman" w:cs="Times New Roman"/>
                <w:b/>
                <w:bCs/>
                <w:iCs/>
                <w:sz w:val="24"/>
                <w:szCs w:val="24"/>
                <w:lang w:val="en-US" w:eastAsia="sr-Cyrl-RS"/>
              </w:rPr>
              <w:t>Из буџета локалне управе:</w:t>
            </w:r>
            <w:r>
              <w:t xml:space="preserve"> </w:t>
            </w:r>
            <w:r w:rsidRPr="00985AAE">
              <w:rPr>
                <w:rFonts w:ascii="Times New Roman" w:eastAsia="Courier New" w:hAnsi="Times New Roman" w:cs="Times New Roman"/>
                <w:iCs/>
                <w:sz w:val="24"/>
                <w:szCs w:val="24"/>
                <w:lang w:val="en-US" w:eastAsia="sr-Cyrl-RS"/>
              </w:rPr>
              <w:t>57.904.523,00</w:t>
            </w:r>
          </w:p>
          <w:p w14:paraId="59807396"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eastAsia="sr-Cyrl-RS"/>
              </w:rPr>
            </w:pPr>
            <w:r w:rsidRPr="00DB559C">
              <w:rPr>
                <w:rFonts w:ascii="Times New Roman" w:eastAsia="Courier New" w:hAnsi="Times New Roman" w:cs="Times New Roman"/>
                <w:b/>
                <w:bCs/>
                <w:iCs/>
                <w:sz w:val="24"/>
                <w:szCs w:val="24"/>
                <w:lang w:val="en-US" w:eastAsia="sr-Cyrl-RS"/>
              </w:rPr>
              <w:t>Из других извора:</w:t>
            </w:r>
            <w:r w:rsidRPr="00DB559C">
              <w:rPr>
                <w:rFonts w:ascii="Times New Roman" w:eastAsia="Courier New" w:hAnsi="Times New Roman" w:cs="Times New Roman"/>
                <w:b/>
                <w:bCs/>
                <w:iCs/>
                <w:sz w:val="24"/>
                <w:szCs w:val="24"/>
                <w:lang w:eastAsia="sr-Cyrl-RS"/>
              </w:rPr>
              <w:t xml:space="preserve"> </w:t>
            </w:r>
            <w:r>
              <w:rPr>
                <w:rFonts w:ascii="Times New Roman" w:eastAsia="Courier New" w:hAnsi="Times New Roman" w:cs="Times New Roman"/>
                <w:iCs/>
                <w:sz w:val="24"/>
                <w:szCs w:val="24"/>
                <w:lang w:val="en-US" w:eastAsia="sr-Cyrl-RS"/>
              </w:rPr>
              <w:t>0</w:t>
            </w:r>
          </w:p>
          <w:p w14:paraId="2FDF363B"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Реализовано</w:t>
            </w:r>
            <w:r w:rsidRPr="00DB559C">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b/>
                <w:bCs/>
                <w:iCs/>
                <w:sz w:val="24"/>
                <w:szCs w:val="24"/>
                <w:lang w:val="en-US" w:eastAsia="sr-Cyrl-RS"/>
              </w:rPr>
              <w:t>претходних година:</w:t>
            </w:r>
            <w:r w:rsidRPr="00DB559C">
              <w:rPr>
                <w:rFonts w:ascii="Times New Roman" w:eastAsia="Courier New" w:hAnsi="Times New Roman" w:cs="Times New Roman"/>
                <w:b/>
                <w:bCs/>
                <w:iCs/>
                <w:sz w:val="24"/>
                <w:szCs w:val="24"/>
                <w:lang w:eastAsia="sr-Cyrl-RS"/>
              </w:rPr>
              <w:t xml:space="preserve"> </w:t>
            </w:r>
            <w:r>
              <w:rPr>
                <w:rFonts w:ascii="Times New Roman" w:eastAsia="Courier New" w:hAnsi="Times New Roman" w:cs="Times New Roman"/>
                <w:iCs/>
                <w:sz w:val="24"/>
                <w:szCs w:val="24"/>
                <w:lang w:val="en-US" w:eastAsia="sr-Cyrl-RS"/>
              </w:rPr>
              <w:t>0</w:t>
            </w:r>
          </w:p>
          <w:p w14:paraId="21304F20"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b/>
                <w:bCs/>
                <w:iCs/>
                <w:sz w:val="24"/>
                <w:szCs w:val="24"/>
                <w:lang w:val="en-US" w:eastAsia="sr-Cyrl-RS"/>
              </w:rPr>
              <w:t>Кратак опис:</w:t>
            </w:r>
            <w:r w:rsidRPr="00DB559C">
              <w:rPr>
                <w:rFonts w:ascii="Times New Roman" w:eastAsia="Courier New" w:hAnsi="Times New Roman" w:cs="Times New Roman"/>
                <w:iCs/>
                <w:sz w:val="24"/>
                <w:szCs w:val="24"/>
                <w:lang w:val="en-US" w:eastAsia="sr-Cyrl-RS"/>
              </w:rPr>
              <w:t xml:space="preserve">  Пројектом се решава проблем неадекватно инфраструктурно опремљеног централног дела општине, будући да улица пролази поред СУП-а.</w:t>
            </w:r>
          </w:p>
        </w:tc>
        <w:tc>
          <w:tcPr>
            <w:tcW w:w="1842" w:type="dxa"/>
            <w:tcBorders>
              <w:top w:val="nil"/>
              <w:left w:val="nil"/>
              <w:bottom w:val="single" w:sz="4" w:space="0" w:color="auto"/>
              <w:right w:val="single" w:sz="4" w:space="0" w:color="auto"/>
            </w:tcBorders>
            <w:shd w:val="clear" w:color="000000" w:fill="FFFFFF"/>
            <w:noWrap/>
            <w:vAlign w:val="center"/>
            <w:hideMark/>
          </w:tcPr>
          <w:p w14:paraId="5558425C"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000000" w:fill="FFFFFF"/>
            <w:noWrap/>
            <w:vAlign w:val="center"/>
            <w:hideMark/>
          </w:tcPr>
          <w:p w14:paraId="35F6A50E"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5226D790"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74906007" w14:textId="77777777" w:rsidTr="00F44AF3">
        <w:trPr>
          <w:trHeight w:val="585"/>
        </w:trPr>
        <w:tc>
          <w:tcPr>
            <w:tcW w:w="1559" w:type="dxa"/>
            <w:tcBorders>
              <w:top w:val="nil"/>
              <w:left w:val="single" w:sz="8" w:space="0" w:color="auto"/>
              <w:bottom w:val="single" w:sz="4" w:space="0" w:color="auto"/>
              <w:right w:val="single" w:sz="4" w:space="0" w:color="auto"/>
            </w:tcBorders>
            <w:shd w:val="clear" w:color="auto" w:fill="auto"/>
            <w:vAlign w:val="center"/>
            <w:hideMark/>
          </w:tcPr>
          <w:p w14:paraId="28143B00" w14:textId="77777777" w:rsidR="00F7084D" w:rsidRPr="00DB559C" w:rsidRDefault="00F7084D" w:rsidP="00F44AF3">
            <w:pPr>
              <w:tabs>
                <w:tab w:val="left" w:pos="10348"/>
              </w:tabs>
              <w:spacing w:after="0"/>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1101-5003</w:t>
            </w:r>
          </w:p>
        </w:tc>
        <w:tc>
          <w:tcPr>
            <w:tcW w:w="567" w:type="dxa"/>
            <w:tcBorders>
              <w:top w:val="nil"/>
              <w:left w:val="nil"/>
              <w:bottom w:val="single" w:sz="4" w:space="0" w:color="auto"/>
              <w:right w:val="single" w:sz="4" w:space="0" w:color="auto"/>
            </w:tcBorders>
            <w:shd w:val="clear" w:color="auto" w:fill="auto"/>
            <w:vAlign w:val="center"/>
            <w:hideMark/>
          </w:tcPr>
          <w:p w14:paraId="2B2825C6"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7</w:t>
            </w:r>
          </w:p>
        </w:tc>
        <w:tc>
          <w:tcPr>
            <w:tcW w:w="851" w:type="dxa"/>
            <w:tcBorders>
              <w:top w:val="nil"/>
              <w:left w:val="nil"/>
              <w:bottom w:val="single" w:sz="4" w:space="0" w:color="auto"/>
              <w:right w:val="single" w:sz="4" w:space="0" w:color="auto"/>
            </w:tcBorders>
            <w:shd w:val="clear" w:color="auto" w:fill="auto"/>
            <w:noWrap/>
            <w:vAlign w:val="center"/>
            <w:hideMark/>
          </w:tcPr>
          <w:p w14:paraId="3E3DEE4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68EBE3DA"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3</w:t>
            </w:r>
          </w:p>
        </w:tc>
        <w:tc>
          <w:tcPr>
            <w:tcW w:w="5103" w:type="dxa"/>
            <w:tcBorders>
              <w:top w:val="nil"/>
              <w:left w:val="nil"/>
              <w:bottom w:val="single" w:sz="4" w:space="0" w:color="auto"/>
              <w:right w:val="single" w:sz="4" w:space="0" w:color="auto"/>
            </w:tcBorders>
            <w:shd w:val="clear" w:color="auto" w:fill="auto"/>
            <w:vAlign w:val="center"/>
            <w:hideMark/>
          </w:tcPr>
          <w:p w14:paraId="3C9100E8"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Изградња улице у насељу Медвеђа под радним називом "Улица код Раденковића"</w:t>
            </w:r>
          </w:p>
        </w:tc>
        <w:tc>
          <w:tcPr>
            <w:tcW w:w="1842" w:type="dxa"/>
            <w:tcBorders>
              <w:top w:val="nil"/>
              <w:left w:val="nil"/>
              <w:bottom w:val="single" w:sz="4" w:space="0" w:color="auto"/>
              <w:right w:val="single" w:sz="4" w:space="0" w:color="auto"/>
            </w:tcBorders>
            <w:shd w:val="clear" w:color="auto" w:fill="auto"/>
            <w:noWrap/>
            <w:vAlign w:val="center"/>
            <w:hideMark/>
          </w:tcPr>
          <w:p w14:paraId="21DC8E8A"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Pr>
                <w:rFonts w:ascii="Times New Roman" w:eastAsia="Courier New" w:hAnsi="Times New Roman" w:cs="Times New Roman"/>
                <w:b/>
                <w:bCs/>
                <w:iCs/>
                <w:sz w:val="24"/>
                <w:szCs w:val="24"/>
                <w:lang w:eastAsia="sr-Cyrl-RS"/>
              </w:rPr>
              <w:t>5</w:t>
            </w:r>
            <w:r>
              <w:rPr>
                <w:rFonts w:ascii="Times New Roman" w:eastAsia="Courier New" w:hAnsi="Times New Roman" w:cs="Times New Roman"/>
                <w:b/>
                <w:bCs/>
                <w:iCs/>
                <w:sz w:val="24"/>
                <w:szCs w:val="24"/>
                <w:lang w:val="en-US" w:eastAsia="sr-Cyrl-RS"/>
              </w:rPr>
              <w:t>6.</w:t>
            </w:r>
            <w:r>
              <w:rPr>
                <w:rFonts w:ascii="Times New Roman" w:eastAsia="Courier New" w:hAnsi="Times New Roman" w:cs="Times New Roman"/>
                <w:b/>
                <w:bCs/>
                <w:iCs/>
                <w:sz w:val="24"/>
                <w:szCs w:val="24"/>
                <w:lang w:eastAsia="sr-Cyrl-RS"/>
              </w:rPr>
              <w:t>722</w:t>
            </w:r>
            <w:r>
              <w:rPr>
                <w:rFonts w:ascii="Times New Roman" w:eastAsia="Courier New" w:hAnsi="Times New Roman" w:cs="Times New Roman"/>
                <w:b/>
                <w:bCs/>
                <w:iCs/>
                <w:sz w:val="24"/>
                <w:szCs w:val="24"/>
                <w:lang w:val="en-US" w:eastAsia="sr-Cyrl-RS"/>
              </w:rPr>
              <w:t>.</w:t>
            </w:r>
            <w:r>
              <w:rPr>
                <w:rFonts w:ascii="Times New Roman" w:eastAsia="Courier New" w:hAnsi="Times New Roman" w:cs="Times New Roman"/>
                <w:b/>
                <w:bCs/>
                <w:iCs/>
                <w:sz w:val="24"/>
                <w:szCs w:val="24"/>
                <w:lang w:eastAsia="sr-Cyrl-RS"/>
              </w:rPr>
              <w:t>540</w:t>
            </w:r>
            <w:r>
              <w:rPr>
                <w:rFonts w:ascii="Times New Roman" w:eastAsia="Courier New" w:hAnsi="Times New Roman" w:cs="Times New Roman"/>
                <w:b/>
                <w:bCs/>
                <w:iCs/>
                <w:sz w:val="24"/>
                <w:szCs w:val="24"/>
                <w:lang w:val="en-US" w:eastAsia="sr-Cyrl-RS"/>
              </w:rPr>
              <w:t>,</w:t>
            </w:r>
            <w:r>
              <w:rPr>
                <w:rFonts w:ascii="Times New Roman" w:eastAsia="Courier New" w:hAnsi="Times New Roman" w:cs="Times New Roman"/>
                <w:b/>
                <w:bCs/>
                <w:iCs/>
                <w:sz w:val="24"/>
                <w:szCs w:val="24"/>
                <w:lang w:eastAsia="sr-Cyrl-RS"/>
              </w:rPr>
              <w:t>4</w:t>
            </w:r>
            <w:r w:rsidRPr="00DB559C">
              <w:rPr>
                <w:rFonts w:ascii="Times New Roman" w:eastAsia="Courier New" w:hAnsi="Times New Roman" w:cs="Times New Roman"/>
                <w:b/>
                <w:bCs/>
                <w:iCs/>
                <w:sz w:val="24"/>
                <w:szCs w:val="24"/>
                <w:lang w:val="en-US" w:eastAsia="sr-Cyrl-RS"/>
              </w:rPr>
              <w:t>0</w:t>
            </w:r>
          </w:p>
        </w:tc>
        <w:tc>
          <w:tcPr>
            <w:tcW w:w="1843" w:type="dxa"/>
            <w:tcBorders>
              <w:top w:val="nil"/>
              <w:left w:val="nil"/>
              <w:bottom w:val="single" w:sz="4" w:space="0" w:color="auto"/>
              <w:right w:val="nil"/>
            </w:tcBorders>
            <w:shd w:val="clear" w:color="auto" w:fill="auto"/>
            <w:noWrap/>
            <w:vAlign w:val="center"/>
            <w:hideMark/>
          </w:tcPr>
          <w:p w14:paraId="2554F7D6"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7B48CF5"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17C9D1C6" w14:textId="77777777" w:rsidTr="00F44AF3">
        <w:trPr>
          <w:trHeight w:val="299"/>
        </w:trPr>
        <w:tc>
          <w:tcPr>
            <w:tcW w:w="1559"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1C0E241"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FB4BF3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419690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2DDEA0D6"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50CCF82D"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b/>
                <w:bCs/>
                <w:iCs/>
                <w:sz w:val="24"/>
                <w:szCs w:val="24"/>
                <w:lang w:val="en-US" w:eastAsia="sr-Cyrl-RS"/>
              </w:rPr>
              <w:t>Година почетка финансирања појекта:</w:t>
            </w:r>
            <w:r>
              <w:rPr>
                <w:rFonts w:ascii="Times New Roman" w:eastAsia="Courier New" w:hAnsi="Times New Roman" w:cs="Times New Roman"/>
                <w:iCs/>
                <w:sz w:val="24"/>
                <w:szCs w:val="24"/>
                <w:lang w:val="en-US" w:eastAsia="sr-Cyrl-RS"/>
              </w:rPr>
              <w:t xml:space="preserve"> 2024</w:t>
            </w:r>
            <w:r w:rsidRPr="00DB559C">
              <w:rPr>
                <w:rFonts w:ascii="Times New Roman" w:eastAsia="Courier New" w:hAnsi="Times New Roman" w:cs="Times New Roman"/>
                <w:iCs/>
                <w:sz w:val="24"/>
                <w:szCs w:val="24"/>
                <w:lang w:val="en-US" w:eastAsia="sr-Cyrl-RS"/>
              </w:rPr>
              <w:t xml:space="preserve">. </w:t>
            </w:r>
            <w:proofErr w:type="gramStart"/>
            <w:r w:rsidRPr="00DB559C">
              <w:rPr>
                <w:rFonts w:ascii="Times New Roman" w:eastAsia="Courier New" w:hAnsi="Times New Roman" w:cs="Times New Roman"/>
                <w:iCs/>
                <w:sz w:val="24"/>
                <w:szCs w:val="24"/>
                <w:lang w:val="en-US" w:eastAsia="sr-Cyrl-RS"/>
              </w:rPr>
              <w:t>година</w:t>
            </w:r>
            <w:proofErr w:type="gramEnd"/>
            <w:r w:rsidRPr="00DB559C">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b/>
                <w:bCs/>
                <w:iCs/>
                <w:sz w:val="24"/>
                <w:szCs w:val="24"/>
                <w:lang w:val="en-US" w:eastAsia="sr-Cyrl-RS"/>
              </w:rPr>
              <w:t>Година завршетка финансирања пројекта:</w:t>
            </w:r>
            <w:r w:rsidRPr="00DB559C">
              <w:rPr>
                <w:rFonts w:ascii="Times New Roman" w:eastAsia="Courier New" w:hAnsi="Times New Roman" w:cs="Times New Roman"/>
                <w:iCs/>
                <w:sz w:val="24"/>
                <w:szCs w:val="24"/>
                <w:lang w:val="en-US" w:eastAsia="sr-Cyrl-RS"/>
              </w:rPr>
              <w:t xml:space="preserve"> 2024. </w:t>
            </w:r>
            <w:proofErr w:type="gramStart"/>
            <w:r w:rsidRPr="00DB559C">
              <w:rPr>
                <w:rFonts w:ascii="Times New Roman" w:eastAsia="Courier New" w:hAnsi="Times New Roman" w:cs="Times New Roman"/>
                <w:iCs/>
                <w:sz w:val="24"/>
                <w:szCs w:val="24"/>
                <w:lang w:val="en-US" w:eastAsia="sr-Cyrl-RS"/>
              </w:rPr>
              <w:t>година</w:t>
            </w:r>
            <w:proofErr w:type="gramEnd"/>
            <w:r w:rsidRPr="00DB559C">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 xml:space="preserve">Укупна вредност пројекта: </w:t>
            </w:r>
            <w:r w:rsidRPr="00985AAE">
              <w:rPr>
                <w:rFonts w:ascii="Times New Roman" w:eastAsia="Courier New" w:hAnsi="Times New Roman" w:cs="Times New Roman"/>
                <w:iCs/>
                <w:sz w:val="24"/>
                <w:szCs w:val="24"/>
                <w:lang w:val="en-US" w:eastAsia="sr-Cyrl-RS"/>
              </w:rPr>
              <w:t>56.722.540,40</w:t>
            </w:r>
            <w:r>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iCs/>
                <w:sz w:val="24"/>
                <w:szCs w:val="24"/>
                <w:lang w:val="en-US" w:eastAsia="sr-Cyrl-RS"/>
              </w:rPr>
              <w:t xml:space="preserve">динара                                                                                                                                                                 </w:t>
            </w:r>
            <w:r w:rsidRPr="00DB559C">
              <w:rPr>
                <w:rFonts w:ascii="Times New Roman" w:eastAsia="Courier New" w:hAnsi="Times New Roman" w:cs="Times New Roman"/>
                <w:b/>
                <w:bCs/>
                <w:iCs/>
                <w:sz w:val="24"/>
                <w:szCs w:val="24"/>
                <w:lang w:val="en-US" w:eastAsia="sr-Cyrl-RS"/>
              </w:rPr>
              <w:t>Из буџета локалне управе</w:t>
            </w:r>
            <w:r w:rsidRPr="00DB559C">
              <w:rPr>
                <w:rFonts w:ascii="Times New Roman" w:eastAsia="Courier New" w:hAnsi="Times New Roman" w:cs="Times New Roman"/>
                <w:iCs/>
                <w:sz w:val="24"/>
                <w:szCs w:val="24"/>
                <w:lang w:val="en-US" w:eastAsia="sr-Cyrl-RS"/>
              </w:rPr>
              <w:t xml:space="preserve">: </w:t>
            </w:r>
            <w:r>
              <w:rPr>
                <w:rFonts w:ascii="Times New Roman" w:eastAsia="Courier New" w:hAnsi="Times New Roman" w:cs="Times New Roman"/>
                <w:iCs/>
                <w:sz w:val="24"/>
                <w:szCs w:val="24"/>
                <w:lang w:val="en-US" w:eastAsia="sr-Cyrl-RS"/>
              </w:rPr>
              <w:t>0</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 xml:space="preserve">Из других извора: </w:t>
            </w:r>
            <w:r w:rsidRPr="0049201A">
              <w:rPr>
                <w:rFonts w:ascii="Times New Roman" w:eastAsia="Courier New" w:hAnsi="Times New Roman" w:cs="Times New Roman"/>
                <w:bCs/>
                <w:iCs/>
                <w:sz w:val="24"/>
                <w:szCs w:val="24"/>
                <w:lang w:eastAsia="sr-Cyrl-RS"/>
              </w:rPr>
              <w:t>5</w:t>
            </w:r>
            <w:r w:rsidRPr="0049201A">
              <w:rPr>
                <w:rFonts w:ascii="Times New Roman" w:eastAsia="Courier New" w:hAnsi="Times New Roman" w:cs="Times New Roman"/>
                <w:bCs/>
                <w:iCs/>
                <w:sz w:val="24"/>
                <w:szCs w:val="24"/>
                <w:lang w:val="en-US" w:eastAsia="sr-Cyrl-RS"/>
              </w:rPr>
              <w:t>6.</w:t>
            </w:r>
            <w:r w:rsidRPr="0049201A">
              <w:rPr>
                <w:rFonts w:ascii="Times New Roman" w:eastAsia="Courier New" w:hAnsi="Times New Roman" w:cs="Times New Roman"/>
                <w:bCs/>
                <w:iCs/>
                <w:sz w:val="24"/>
                <w:szCs w:val="24"/>
                <w:lang w:eastAsia="sr-Cyrl-RS"/>
              </w:rPr>
              <w:t>722</w:t>
            </w:r>
            <w:r w:rsidRPr="0049201A">
              <w:rPr>
                <w:rFonts w:ascii="Times New Roman" w:eastAsia="Courier New" w:hAnsi="Times New Roman" w:cs="Times New Roman"/>
                <w:bCs/>
                <w:iCs/>
                <w:sz w:val="24"/>
                <w:szCs w:val="24"/>
                <w:lang w:val="en-US" w:eastAsia="sr-Cyrl-RS"/>
              </w:rPr>
              <w:t>.</w:t>
            </w:r>
            <w:r w:rsidRPr="0049201A">
              <w:rPr>
                <w:rFonts w:ascii="Times New Roman" w:eastAsia="Courier New" w:hAnsi="Times New Roman" w:cs="Times New Roman"/>
                <w:bCs/>
                <w:iCs/>
                <w:sz w:val="24"/>
                <w:szCs w:val="24"/>
                <w:lang w:eastAsia="sr-Cyrl-RS"/>
              </w:rPr>
              <w:t>540</w:t>
            </w:r>
            <w:r w:rsidRPr="0049201A">
              <w:rPr>
                <w:rFonts w:ascii="Times New Roman" w:eastAsia="Courier New" w:hAnsi="Times New Roman" w:cs="Times New Roman"/>
                <w:bCs/>
                <w:iCs/>
                <w:sz w:val="24"/>
                <w:szCs w:val="24"/>
                <w:lang w:val="en-US" w:eastAsia="sr-Cyrl-RS"/>
              </w:rPr>
              <w:t>,</w:t>
            </w:r>
            <w:r w:rsidRPr="0049201A">
              <w:rPr>
                <w:rFonts w:ascii="Times New Roman" w:eastAsia="Courier New" w:hAnsi="Times New Roman" w:cs="Times New Roman"/>
                <w:bCs/>
                <w:iCs/>
                <w:sz w:val="24"/>
                <w:szCs w:val="24"/>
                <w:lang w:eastAsia="sr-Cyrl-RS"/>
              </w:rPr>
              <w:t>4</w:t>
            </w:r>
            <w:r w:rsidRPr="0049201A">
              <w:rPr>
                <w:rFonts w:ascii="Times New Roman" w:eastAsia="Courier New" w:hAnsi="Times New Roman" w:cs="Times New Roman"/>
                <w:bCs/>
                <w:iCs/>
                <w:sz w:val="24"/>
                <w:szCs w:val="24"/>
                <w:lang w:val="en-US" w:eastAsia="sr-Cyrl-RS"/>
              </w:rPr>
              <w:t>0</w:t>
            </w:r>
            <w:r w:rsidRPr="00DB559C">
              <w:rPr>
                <w:rFonts w:ascii="Times New Roman" w:eastAsia="Courier New" w:hAnsi="Times New Roman" w:cs="Times New Roman"/>
                <w:b/>
                <w:bCs/>
                <w:iCs/>
                <w:sz w:val="24"/>
                <w:szCs w:val="24"/>
                <w:lang w:val="en-US" w:eastAsia="sr-Cyrl-RS"/>
              </w:rPr>
              <w:br/>
              <w:t>Реализовано претходних година:</w:t>
            </w:r>
            <w:r>
              <w:rPr>
                <w:rFonts w:ascii="Times New Roman" w:eastAsia="Courier New" w:hAnsi="Times New Roman" w:cs="Times New Roman"/>
                <w:b/>
                <w:bCs/>
                <w:iCs/>
                <w:sz w:val="24"/>
                <w:szCs w:val="24"/>
                <w:lang w:val="en-US" w:eastAsia="sr-Cyrl-RS"/>
              </w:rPr>
              <w:t xml:space="preserve"> </w:t>
            </w:r>
            <w:r>
              <w:rPr>
                <w:rFonts w:ascii="Times New Roman" w:eastAsia="Courier New" w:hAnsi="Times New Roman" w:cs="Times New Roman"/>
                <w:iCs/>
                <w:sz w:val="24"/>
                <w:szCs w:val="24"/>
                <w:lang w:val="en-US" w:eastAsia="sr-Cyrl-RS"/>
              </w:rPr>
              <w:t xml:space="preserve">0 </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Кратак опис:</w:t>
            </w:r>
            <w:r w:rsidRPr="00DB559C">
              <w:rPr>
                <w:rFonts w:ascii="Times New Roman" w:eastAsia="Courier New" w:hAnsi="Times New Roman" w:cs="Times New Roman"/>
                <w:iCs/>
                <w:sz w:val="24"/>
                <w:szCs w:val="24"/>
                <w:lang w:val="en-US" w:eastAsia="sr-Cyrl-RS"/>
              </w:rPr>
              <w:t xml:space="preserve"> Реализација пројекта је неопходна због обезбеђиваа приступа већ изграђеним парцелама, као и због омогућавања нове градње.</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6259A64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nil"/>
              <w:bottom w:val="single" w:sz="4" w:space="0" w:color="auto"/>
              <w:right w:val="nil"/>
            </w:tcBorders>
            <w:shd w:val="clear" w:color="000000" w:fill="FFFFFF"/>
            <w:noWrap/>
            <w:vAlign w:val="center"/>
            <w:hideMark/>
          </w:tcPr>
          <w:p w14:paraId="244D842F"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4B8FE"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1BE117FB" w14:textId="77777777" w:rsidTr="00F44AF3">
        <w:trPr>
          <w:trHeight w:val="585"/>
        </w:trPr>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481692E" w14:textId="77777777" w:rsidR="00F7084D" w:rsidRPr="00DB559C" w:rsidRDefault="00F7084D" w:rsidP="00F44AF3">
            <w:pPr>
              <w:tabs>
                <w:tab w:val="left" w:pos="10348"/>
              </w:tabs>
              <w:spacing w:after="0"/>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lastRenderedPageBreak/>
              <w:t>1101-5004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3ACD1CA"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7F9288B"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2C95477F"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4</w:t>
            </w:r>
          </w:p>
        </w:tc>
        <w:tc>
          <w:tcPr>
            <w:tcW w:w="5103" w:type="dxa"/>
            <w:tcBorders>
              <w:top w:val="single" w:sz="4" w:space="0" w:color="auto"/>
              <w:left w:val="nil"/>
              <w:bottom w:val="single" w:sz="4" w:space="0" w:color="auto"/>
              <w:right w:val="nil"/>
            </w:tcBorders>
            <w:shd w:val="clear" w:color="auto" w:fill="auto"/>
            <w:vAlign w:val="center"/>
            <w:hideMark/>
          </w:tcPr>
          <w:p w14:paraId="75E4954C"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Реконструкција зграде основне школе "Сијаринска бања" у Сијаринској бањи</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06D5C" w14:textId="77777777" w:rsidR="00F7084D" w:rsidRPr="00447711"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r>
              <w:rPr>
                <w:rFonts w:ascii="Times New Roman" w:eastAsia="Courier New" w:hAnsi="Times New Roman" w:cs="Times New Roman"/>
                <w:b/>
                <w:bCs/>
                <w:iCs/>
                <w:sz w:val="24"/>
                <w:szCs w:val="24"/>
                <w:lang w:eastAsia="sr-Cyrl-RS"/>
              </w:rPr>
              <w:t>17</w:t>
            </w:r>
            <w:r>
              <w:rPr>
                <w:rFonts w:ascii="Times New Roman" w:eastAsia="Courier New" w:hAnsi="Times New Roman" w:cs="Times New Roman"/>
                <w:b/>
                <w:bCs/>
                <w:iCs/>
                <w:sz w:val="24"/>
                <w:szCs w:val="24"/>
                <w:lang w:val="en-US" w:eastAsia="sr-Cyrl-RS"/>
              </w:rPr>
              <w:t>9.</w:t>
            </w:r>
            <w:r>
              <w:rPr>
                <w:rFonts w:ascii="Times New Roman" w:eastAsia="Courier New" w:hAnsi="Times New Roman" w:cs="Times New Roman"/>
                <w:b/>
                <w:bCs/>
                <w:iCs/>
                <w:sz w:val="24"/>
                <w:szCs w:val="24"/>
                <w:lang w:eastAsia="sr-Cyrl-RS"/>
              </w:rPr>
              <w:t>432</w:t>
            </w:r>
            <w:r>
              <w:rPr>
                <w:rFonts w:ascii="Times New Roman" w:eastAsia="Courier New" w:hAnsi="Times New Roman" w:cs="Times New Roman"/>
                <w:b/>
                <w:bCs/>
                <w:iCs/>
                <w:sz w:val="24"/>
                <w:szCs w:val="24"/>
                <w:lang w:val="en-US" w:eastAsia="sr-Cyrl-RS"/>
              </w:rPr>
              <w:t>.</w:t>
            </w:r>
            <w:r>
              <w:rPr>
                <w:rFonts w:ascii="Times New Roman" w:eastAsia="Courier New" w:hAnsi="Times New Roman" w:cs="Times New Roman"/>
                <w:b/>
                <w:bCs/>
                <w:iCs/>
                <w:sz w:val="24"/>
                <w:szCs w:val="24"/>
                <w:lang w:eastAsia="sr-Cyrl-RS"/>
              </w:rPr>
              <w:t>567</w:t>
            </w:r>
            <w:r>
              <w:rPr>
                <w:rFonts w:ascii="Times New Roman" w:eastAsia="Courier New" w:hAnsi="Times New Roman" w:cs="Times New Roman"/>
                <w:b/>
                <w:bCs/>
                <w:iCs/>
                <w:sz w:val="24"/>
                <w:szCs w:val="24"/>
                <w:lang w:val="en-US" w:eastAsia="sr-Cyrl-RS"/>
              </w:rPr>
              <w:t>,</w:t>
            </w:r>
            <w:r>
              <w:rPr>
                <w:rFonts w:ascii="Times New Roman" w:eastAsia="Courier New" w:hAnsi="Times New Roman" w:cs="Times New Roman"/>
                <w:b/>
                <w:bCs/>
                <w:iCs/>
                <w:sz w:val="24"/>
                <w:szCs w:val="24"/>
                <w:lang w:eastAsia="sr-Cyrl-RS"/>
              </w:rPr>
              <w:t>56</w:t>
            </w:r>
          </w:p>
        </w:tc>
        <w:tc>
          <w:tcPr>
            <w:tcW w:w="1843" w:type="dxa"/>
            <w:tcBorders>
              <w:top w:val="single" w:sz="4" w:space="0" w:color="auto"/>
              <w:left w:val="nil"/>
              <w:bottom w:val="single" w:sz="4" w:space="0" w:color="auto"/>
              <w:right w:val="nil"/>
            </w:tcBorders>
            <w:shd w:val="clear" w:color="000000" w:fill="FFFFFF"/>
            <w:noWrap/>
            <w:vAlign w:val="center"/>
            <w:hideMark/>
          </w:tcPr>
          <w:p w14:paraId="0BB039DE"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A8AC27"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6A90D5AC" w14:textId="77777777" w:rsidTr="00F44AF3">
        <w:trPr>
          <w:trHeight w:val="441"/>
        </w:trPr>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61BA6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39A198"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AF90E54"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0FA75248"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210C5C9D" w14:textId="77777777" w:rsidR="00F7084D"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Година почетка финансирања појекта:</w:t>
            </w:r>
            <w:r w:rsidRPr="00DB559C">
              <w:rPr>
                <w:rFonts w:ascii="Times New Roman" w:eastAsia="Courier New" w:hAnsi="Times New Roman" w:cs="Times New Roman"/>
                <w:iCs/>
                <w:sz w:val="24"/>
                <w:szCs w:val="24"/>
                <w:lang w:eastAsia="sr-Cyrl-RS"/>
              </w:rPr>
              <w:t xml:space="preserve"> </w:t>
            </w:r>
            <w:r>
              <w:rPr>
                <w:rFonts w:ascii="Times New Roman" w:eastAsia="Courier New" w:hAnsi="Times New Roman" w:cs="Times New Roman"/>
                <w:iCs/>
                <w:sz w:val="24"/>
                <w:szCs w:val="24"/>
                <w:lang w:val="en-US" w:eastAsia="sr-Cyrl-RS"/>
              </w:rPr>
              <w:t>2024</w:t>
            </w:r>
            <w:r w:rsidRPr="00DB559C">
              <w:rPr>
                <w:rFonts w:ascii="Times New Roman" w:eastAsia="Courier New" w:hAnsi="Times New Roman" w:cs="Times New Roman"/>
                <w:iCs/>
                <w:sz w:val="24"/>
                <w:szCs w:val="24"/>
                <w:lang w:val="en-US" w:eastAsia="sr-Cyrl-RS"/>
              </w:rPr>
              <w:t>.</w:t>
            </w:r>
            <w:r w:rsidRPr="00DB559C">
              <w:rPr>
                <w:rFonts w:ascii="Times New Roman" w:eastAsia="Courier New" w:hAnsi="Times New Roman" w:cs="Times New Roman"/>
                <w:iCs/>
                <w:sz w:val="24"/>
                <w:szCs w:val="24"/>
                <w:lang w:eastAsia="sr-Cyrl-RS"/>
              </w:rPr>
              <w:t xml:space="preserve"> </w:t>
            </w:r>
            <w:proofErr w:type="gramStart"/>
            <w:r w:rsidRPr="00DB559C">
              <w:rPr>
                <w:rFonts w:ascii="Times New Roman" w:eastAsia="Courier New" w:hAnsi="Times New Roman" w:cs="Times New Roman"/>
                <w:iCs/>
                <w:sz w:val="24"/>
                <w:szCs w:val="24"/>
                <w:lang w:val="en-US" w:eastAsia="sr-Cyrl-RS"/>
              </w:rPr>
              <w:t>година</w:t>
            </w:r>
            <w:proofErr w:type="gramEnd"/>
            <w:r w:rsidRPr="00DB559C">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b/>
                <w:bCs/>
                <w:iCs/>
                <w:sz w:val="24"/>
                <w:szCs w:val="24"/>
                <w:lang w:val="en-US" w:eastAsia="sr-Cyrl-RS"/>
              </w:rPr>
              <w:t>Година завршетка финансирања пројекта:</w:t>
            </w:r>
            <w:r w:rsidRPr="00DB559C">
              <w:rPr>
                <w:rFonts w:ascii="Times New Roman" w:eastAsia="Courier New" w:hAnsi="Times New Roman" w:cs="Times New Roman"/>
                <w:iCs/>
                <w:sz w:val="24"/>
                <w:szCs w:val="24"/>
                <w:lang w:val="en-US" w:eastAsia="sr-Cyrl-RS"/>
              </w:rPr>
              <w:t xml:space="preserve"> 2024.</w:t>
            </w:r>
            <w:r w:rsidRPr="00DB559C">
              <w:rPr>
                <w:rFonts w:ascii="Times New Roman" w:eastAsia="Courier New" w:hAnsi="Times New Roman" w:cs="Times New Roman"/>
                <w:iCs/>
                <w:sz w:val="24"/>
                <w:szCs w:val="24"/>
                <w:lang w:eastAsia="sr-Cyrl-RS"/>
              </w:rPr>
              <w:t xml:space="preserve"> </w:t>
            </w:r>
            <w:r>
              <w:rPr>
                <w:rFonts w:ascii="Times New Roman" w:eastAsia="Courier New" w:hAnsi="Times New Roman" w:cs="Times New Roman"/>
                <w:iCs/>
                <w:sz w:val="24"/>
                <w:szCs w:val="24"/>
                <w:lang w:eastAsia="sr-Cyrl-RS"/>
              </w:rPr>
              <w:t>г</w:t>
            </w:r>
            <w:r w:rsidRPr="00DB559C">
              <w:rPr>
                <w:rFonts w:ascii="Times New Roman" w:eastAsia="Courier New" w:hAnsi="Times New Roman" w:cs="Times New Roman"/>
                <w:iCs/>
                <w:sz w:val="24"/>
                <w:szCs w:val="24"/>
                <w:lang w:val="en-US" w:eastAsia="sr-Cyrl-RS"/>
              </w:rPr>
              <w:t>одина</w:t>
            </w:r>
            <w:r>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iCs/>
                <w:sz w:val="24"/>
                <w:szCs w:val="24"/>
                <w:lang w:val="en-US" w:eastAsia="sr-Cyrl-RS"/>
              </w:rPr>
              <w:t xml:space="preserve">  </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Укупна вредност пројекта:</w:t>
            </w:r>
            <w:r w:rsidRPr="00DB559C">
              <w:rPr>
                <w:rFonts w:ascii="Times New Roman" w:eastAsia="Courier New" w:hAnsi="Times New Roman" w:cs="Times New Roman"/>
                <w:iCs/>
                <w:sz w:val="24"/>
                <w:szCs w:val="24"/>
                <w:lang w:val="en-US" w:eastAsia="sr-Cyrl-RS"/>
              </w:rPr>
              <w:t xml:space="preserve"> </w:t>
            </w:r>
            <w:r w:rsidRPr="008E7026">
              <w:rPr>
                <w:rFonts w:ascii="Times New Roman" w:eastAsia="Courier New" w:hAnsi="Times New Roman" w:cs="Times New Roman"/>
                <w:bCs/>
                <w:iCs/>
                <w:sz w:val="24"/>
                <w:szCs w:val="24"/>
                <w:lang w:eastAsia="sr-Cyrl-RS"/>
              </w:rPr>
              <w:t>17</w:t>
            </w:r>
            <w:r w:rsidRPr="008E7026">
              <w:rPr>
                <w:rFonts w:ascii="Times New Roman" w:eastAsia="Courier New" w:hAnsi="Times New Roman" w:cs="Times New Roman"/>
                <w:bCs/>
                <w:iCs/>
                <w:sz w:val="24"/>
                <w:szCs w:val="24"/>
                <w:lang w:val="en-US" w:eastAsia="sr-Cyrl-RS"/>
              </w:rPr>
              <w:t>9.</w:t>
            </w:r>
            <w:r w:rsidRPr="008E7026">
              <w:rPr>
                <w:rFonts w:ascii="Times New Roman" w:eastAsia="Courier New" w:hAnsi="Times New Roman" w:cs="Times New Roman"/>
                <w:bCs/>
                <w:iCs/>
                <w:sz w:val="24"/>
                <w:szCs w:val="24"/>
                <w:lang w:eastAsia="sr-Cyrl-RS"/>
              </w:rPr>
              <w:t>432</w:t>
            </w:r>
            <w:r w:rsidRPr="008E7026">
              <w:rPr>
                <w:rFonts w:ascii="Times New Roman" w:eastAsia="Courier New" w:hAnsi="Times New Roman" w:cs="Times New Roman"/>
                <w:bCs/>
                <w:iCs/>
                <w:sz w:val="24"/>
                <w:szCs w:val="24"/>
                <w:lang w:val="en-US" w:eastAsia="sr-Cyrl-RS"/>
              </w:rPr>
              <w:t>.</w:t>
            </w:r>
            <w:r w:rsidRPr="008E7026">
              <w:rPr>
                <w:rFonts w:ascii="Times New Roman" w:eastAsia="Courier New" w:hAnsi="Times New Roman" w:cs="Times New Roman"/>
                <w:bCs/>
                <w:iCs/>
                <w:sz w:val="24"/>
                <w:szCs w:val="24"/>
                <w:lang w:eastAsia="sr-Cyrl-RS"/>
              </w:rPr>
              <w:t>567</w:t>
            </w:r>
            <w:r w:rsidRPr="008E7026">
              <w:rPr>
                <w:rFonts w:ascii="Times New Roman" w:eastAsia="Courier New" w:hAnsi="Times New Roman" w:cs="Times New Roman"/>
                <w:bCs/>
                <w:iCs/>
                <w:sz w:val="24"/>
                <w:szCs w:val="24"/>
                <w:lang w:val="en-US" w:eastAsia="sr-Cyrl-RS"/>
              </w:rPr>
              <w:t>,</w:t>
            </w:r>
            <w:r w:rsidRPr="008E7026">
              <w:rPr>
                <w:rFonts w:ascii="Times New Roman" w:eastAsia="Courier New" w:hAnsi="Times New Roman" w:cs="Times New Roman"/>
                <w:bCs/>
                <w:iCs/>
                <w:sz w:val="24"/>
                <w:szCs w:val="24"/>
                <w:lang w:eastAsia="sr-Cyrl-RS"/>
              </w:rPr>
              <w:t>56</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Из буџета локалне управе</w:t>
            </w:r>
            <w:r w:rsidRPr="00DB559C">
              <w:rPr>
                <w:rFonts w:ascii="Times New Roman" w:eastAsia="Courier New" w:hAnsi="Times New Roman" w:cs="Times New Roman"/>
                <w:iCs/>
                <w:sz w:val="24"/>
                <w:szCs w:val="24"/>
                <w:lang w:val="en-US" w:eastAsia="sr-Cyrl-RS"/>
              </w:rPr>
              <w:t xml:space="preserve">:  </w:t>
            </w:r>
            <w:r>
              <w:rPr>
                <w:rFonts w:ascii="Times New Roman" w:eastAsia="Courier New" w:hAnsi="Times New Roman" w:cs="Times New Roman"/>
                <w:iCs/>
                <w:sz w:val="24"/>
                <w:szCs w:val="24"/>
                <w:lang w:eastAsia="sr-Cyrl-RS"/>
              </w:rPr>
              <w:t>0</w:t>
            </w:r>
          </w:p>
          <w:p w14:paraId="7249BF4F" w14:textId="77777777" w:rsidR="00F7084D" w:rsidRPr="00DC7063"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 xml:space="preserve">Из других извора: </w:t>
            </w:r>
            <w:r w:rsidRPr="008E7026">
              <w:rPr>
                <w:rFonts w:ascii="Times New Roman" w:eastAsia="Courier New" w:hAnsi="Times New Roman" w:cs="Times New Roman"/>
                <w:bCs/>
                <w:iCs/>
                <w:sz w:val="24"/>
                <w:szCs w:val="24"/>
                <w:lang w:eastAsia="sr-Cyrl-RS"/>
              </w:rPr>
              <w:t>17</w:t>
            </w:r>
            <w:r w:rsidRPr="008E7026">
              <w:rPr>
                <w:rFonts w:ascii="Times New Roman" w:eastAsia="Courier New" w:hAnsi="Times New Roman" w:cs="Times New Roman"/>
                <w:bCs/>
                <w:iCs/>
                <w:sz w:val="24"/>
                <w:szCs w:val="24"/>
                <w:lang w:val="en-US" w:eastAsia="sr-Cyrl-RS"/>
              </w:rPr>
              <w:t>9.</w:t>
            </w:r>
            <w:r w:rsidRPr="008E7026">
              <w:rPr>
                <w:rFonts w:ascii="Times New Roman" w:eastAsia="Courier New" w:hAnsi="Times New Roman" w:cs="Times New Roman"/>
                <w:bCs/>
                <w:iCs/>
                <w:sz w:val="24"/>
                <w:szCs w:val="24"/>
                <w:lang w:eastAsia="sr-Cyrl-RS"/>
              </w:rPr>
              <w:t>432</w:t>
            </w:r>
            <w:r w:rsidRPr="008E7026">
              <w:rPr>
                <w:rFonts w:ascii="Times New Roman" w:eastAsia="Courier New" w:hAnsi="Times New Roman" w:cs="Times New Roman"/>
                <w:bCs/>
                <w:iCs/>
                <w:sz w:val="24"/>
                <w:szCs w:val="24"/>
                <w:lang w:val="en-US" w:eastAsia="sr-Cyrl-RS"/>
              </w:rPr>
              <w:t>.</w:t>
            </w:r>
            <w:r w:rsidRPr="008E7026">
              <w:rPr>
                <w:rFonts w:ascii="Times New Roman" w:eastAsia="Courier New" w:hAnsi="Times New Roman" w:cs="Times New Roman"/>
                <w:bCs/>
                <w:iCs/>
                <w:sz w:val="24"/>
                <w:szCs w:val="24"/>
                <w:lang w:eastAsia="sr-Cyrl-RS"/>
              </w:rPr>
              <w:t>567</w:t>
            </w:r>
            <w:r w:rsidRPr="008E7026">
              <w:rPr>
                <w:rFonts w:ascii="Times New Roman" w:eastAsia="Courier New" w:hAnsi="Times New Roman" w:cs="Times New Roman"/>
                <w:bCs/>
                <w:iCs/>
                <w:sz w:val="24"/>
                <w:szCs w:val="24"/>
                <w:lang w:val="en-US" w:eastAsia="sr-Cyrl-RS"/>
              </w:rPr>
              <w:t>,</w:t>
            </w:r>
            <w:r w:rsidRPr="008E7026">
              <w:rPr>
                <w:rFonts w:ascii="Times New Roman" w:eastAsia="Courier New" w:hAnsi="Times New Roman" w:cs="Times New Roman"/>
                <w:bCs/>
                <w:iCs/>
                <w:sz w:val="24"/>
                <w:szCs w:val="24"/>
                <w:lang w:eastAsia="sr-Cyrl-RS"/>
              </w:rPr>
              <w:t>56</w:t>
            </w:r>
            <w:r>
              <w:rPr>
                <w:rFonts w:ascii="Times New Roman" w:eastAsia="Courier New" w:hAnsi="Times New Roman" w:cs="Times New Roman"/>
                <w:b/>
                <w:bCs/>
                <w:iCs/>
                <w:sz w:val="24"/>
                <w:szCs w:val="24"/>
                <w:lang w:eastAsia="sr-Cyrl-RS"/>
              </w:rPr>
              <w:t xml:space="preserve"> </w:t>
            </w:r>
            <w:r w:rsidRPr="00DB559C">
              <w:rPr>
                <w:rFonts w:ascii="Times New Roman" w:eastAsia="Courier New" w:hAnsi="Times New Roman" w:cs="Times New Roman"/>
                <w:b/>
                <w:bCs/>
                <w:iCs/>
                <w:sz w:val="24"/>
                <w:szCs w:val="24"/>
                <w:lang w:val="en-US" w:eastAsia="sr-Cyrl-RS"/>
              </w:rPr>
              <w:t>Реализовано претходних година:</w:t>
            </w:r>
            <w:r w:rsidRPr="00DC7063">
              <w:rPr>
                <w:rFonts w:ascii="Times New Roman" w:eastAsia="Courier New" w:hAnsi="Times New Roman" w:cs="Times New Roman"/>
                <w:b/>
                <w:bCs/>
                <w:iCs/>
                <w:sz w:val="24"/>
                <w:szCs w:val="24"/>
                <w:lang w:eastAsia="sr-Cyrl-RS"/>
              </w:rPr>
              <w:t xml:space="preserve"> </w:t>
            </w:r>
            <w:r w:rsidRPr="00DC7063">
              <w:rPr>
                <w:rFonts w:ascii="Times New Roman" w:eastAsia="Courier New" w:hAnsi="Times New Roman" w:cs="Times New Roman"/>
                <w:bCs/>
                <w:iCs/>
                <w:sz w:val="24"/>
                <w:szCs w:val="24"/>
                <w:lang w:eastAsia="sr-Cyrl-RS"/>
              </w:rPr>
              <w:t>179.432.567,56</w:t>
            </w:r>
            <w:r w:rsidRPr="00DB559C">
              <w:rPr>
                <w:rFonts w:ascii="Times New Roman" w:eastAsia="Courier New" w:hAnsi="Times New Roman" w:cs="Times New Roman"/>
                <w:iCs/>
                <w:sz w:val="24"/>
                <w:szCs w:val="24"/>
                <w:lang w:val="en-US" w:eastAsia="sr-Cyrl-RS"/>
              </w:rPr>
              <w:br/>
            </w:r>
            <w:r w:rsidRPr="00DB559C">
              <w:rPr>
                <w:rFonts w:ascii="Times New Roman" w:eastAsia="Courier New" w:hAnsi="Times New Roman" w:cs="Times New Roman"/>
                <w:b/>
                <w:bCs/>
                <w:iCs/>
                <w:sz w:val="24"/>
                <w:szCs w:val="24"/>
                <w:lang w:val="en-US" w:eastAsia="sr-Cyrl-RS"/>
              </w:rPr>
              <w:t>Кратак опис:</w:t>
            </w:r>
            <w:r w:rsidRPr="00DB559C">
              <w:rPr>
                <w:rFonts w:ascii="Times New Roman" w:eastAsia="Courier New" w:hAnsi="Times New Roman" w:cs="Times New Roman"/>
                <w:iCs/>
                <w:sz w:val="24"/>
                <w:szCs w:val="24"/>
                <w:lang w:val="en-US" w:eastAsia="sr-Cyrl-RS"/>
              </w:rPr>
              <w:t xml:space="preserve"> Санација и адаптација основне школе са циљем стварања адекватних елементарних услова за образовање</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123D367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nil"/>
              <w:bottom w:val="single" w:sz="4" w:space="0" w:color="auto"/>
              <w:right w:val="nil"/>
            </w:tcBorders>
            <w:shd w:val="clear" w:color="000000" w:fill="FFFFFF"/>
            <w:noWrap/>
            <w:vAlign w:val="center"/>
            <w:hideMark/>
          </w:tcPr>
          <w:p w14:paraId="515EEA9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B672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79684A0F" w14:textId="77777777" w:rsidTr="00F44AF3">
        <w:trPr>
          <w:trHeight w:val="1155"/>
        </w:trPr>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1622284" w14:textId="77777777" w:rsidR="00F7084D" w:rsidRPr="00DB559C" w:rsidRDefault="00F7084D" w:rsidP="00F44AF3">
            <w:pPr>
              <w:tabs>
                <w:tab w:val="left" w:pos="10348"/>
              </w:tabs>
              <w:spacing w:after="0"/>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1101-5005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D30589"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6881B9C"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97E40C"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w:t>
            </w:r>
          </w:p>
        </w:tc>
        <w:tc>
          <w:tcPr>
            <w:tcW w:w="5103" w:type="dxa"/>
            <w:tcBorders>
              <w:top w:val="single" w:sz="4" w:space="0" w:color="auto"/>
              <w:left w:val="nil"/>
              <w:bottom w:val="single" w:sz="4" w:space="0" w:color="auto"/>
              <w:right w:val="nil"/>
            </w:tcBorders>
            <w:shd w:val="clear" w:color="auto" w:fill="auto"/>
            <w:vAlign w:val="center"/>
            <w:hideMark/>
          </w:tcPr>
          <w:p w14:paraId="141478ED"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Реконструкција и адаптација Специјалне болнице за рехабилитацију „Гејзер“ у Сијаринској Бањи са припадајућом површином са обе обале реке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FEA65" w14:textId="77777777" w:rsidR="00F7084D" w:rsidRPr="00DB559C" w:rsidRDefault="00F7084D" w:rsidP="00F44AF3">
            <w:pPr>
              <w:tabs>
                <w:tab w:val="left" w:pos="10348"/>
              </w:tabs>
              <w:spacing w:after="0"/>
              <w:ind w:right="-108"/>
              <w:jc w:val="center"/>
              <w:rPr>
                <w:rFonts w:ascii="Times New Roman" w:eastAsia="Courier New" w:hAnsi="Times New Roman" w:cs="Times New Roman"/>
                <w:b/>
                <w:bCs/>
                <w:iCs/>
                <w:sz w:val="24"/>
                <w:szCs w:val="24"/>
                <w:lang w:val="en-US" w:eastAsia="sr-Cyrl-RS"/>
              </w:rPr>
            </w:pPr>
            <w:r>
              <w:rPr>
                <w:rFonts w:ascii="Times New Roman" w:eastAsia="Courier New" w:hAnsi="Times New Roman" w:cs="Times New Roman"/>
                <w:b/>
                <w:bCs/>
                <w:iCs/>
                <w:sz w:val="24"/>
                <w:szCs w:val="24"/>
                <w:lang w:eastAsia="sr-Cyrl-RS"/>
              </w:rPr>
              <w:t>35.0</w:t>
            </w:r>
            <w:r w:rsidRPr="00DB559C">
              <w:rPr>
                <w:rFonts w:ascii="Times New Roman" w:eastAsia="Courier New" w:hAnsi="Times New Roman" w:cs="Times New Roman"/>
                <w:b/>
                <w:bCs/>
                <w:iCs/>
                <w:sz w:val="24"/>
                <w:szCs w:val="24"/>
                <w:lang w:val="en-US" w:eastAsia="sr-Cyrl-RS"/>
              </w:rPr>
              <w:t>00.000,00</w:t>
            </w:r>
          </w:p>
        </w:tc>
        <w:tc>
          <w:tcPr>
            <w:tcW w:w="1843" w:type="dxa"/>
            <w:tcBorders>
              <w:top w:val="single" w:sz="4" w:space="0" w:color="auto"/>
              <w:left w:val="nil"/>
              <w:bottom w:val="single" w:sz="4" w:space="0" w:color="auto"/>
              <w:right w:val="nil"/>
            </w:tcBorders>
            <w:shd w:val="clear" w:color="auto" w:fill="auto"/>
            <w:noWrap/>
            <w:vAlign w:val="center"/>
            <w:hideMark/>
          </w:tcPr>
          <w:p w14:paraId="10801DC7" w14:textId="77777777" w:rsidR="00F7084D" w:rsidRPr="0048044C" w:rsidRDefault="00F7084D" w:rsidP="00F44AF3">
            <w:pPr>
              <w:tabs>
                <w:tab w:val="left" w:pos="10348"/>
              </w:tabs>
              <w:spacing w:after="0"/>
              <w:rPr>
                <w:rFonts w:ascii="Times New Roman" w:eastAsia="Courier New" w:hAnsi="Times New Roman" w:cs="Times New Roman"/>
                <w:b/>
                <w:bCs/>
                <w:iCs/>
                <w:sz w:val="24"/>
                <w:szCs w:val="24"/>
                <w:lang w:eastAsia="sr-Cyrl-RS"/>
              </w:rPr>
            </w:pPr>
            <w:r>
              <w:rPr>
                <w:rFonts w:ascii="Times New Roman" w:eastAsia="Courier New" w:hAnsi="Times New Roman" w:cs="Times New Roman"/>
                <w:b/>
                <w:bCs/>
                <w:iCs/>
                <w:sz w:val="24"/>
                <w:szCs w:val="24"/>
                <w:lang w:eastAsia="sr-Cyrl-RS"/>
              </w:rPr>
              <w:t>665.000.000,00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2327" w14:textId="77777777" w:rsidR="00F7084D" w:rsidRPr="0048044C" w:rsidRDefault="00F7084D" w:rsidP="00F44AF3">
            <w:pPr>
              <w:tabs>
                <w:tab w:val="left" w:pos="10348"/>
              </w:tabs>
              <w:spacing w:after="0"/>
              <w:rPr>
                <w:rFonts w:ascii="Times New Roman" w:eastAsia="Courier New" w:hAnsi="Times New Roman" w:cs="Times New Roman"/>
                <w:b/>
                <w:bCs/>
                <w:iCs/>
                <w:sz w:val="24"/>
                <w:szCs w:val="24"/>
                <w:lang w:eastAsia="sr-Cyrl-RS"/>
              </w:rPr>
            </w:pPr>
            <w:r>
              <w:rPr>
                <w:rFonts w:ascii="Times New Roman" w:eastAsia="Courier New" w:hAnsi="Times New Roman" w:cs="Times New Roman"/>
                <w:b/>
                <w:bCs/>
                <w:iCs/>
                <w:sz w:val="24"/>
                <w:szCs w:val="24"/>
                <w:lang w:eastAsia="sr-Cyrl-RS"/>
              </w:rPr>
              <w:t>500.000.000,00</w:t>
            </w:r>
          </w:p>
        </w:tc>
      </w:tr>
      <w:tr w:rsidR="00F7084D" w:rsidRPr="00DB559C" w14:paraId="257B030F" w14:textId="77777777" w:rsidTr="00F44AF3">
        <w:trPr>
          <w:trHeight w:val="441"/>
        </w:trPr>
        <w:tc>
          <w:tcPr>
            <w:tcW w:w="155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0EE18D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393AA4A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9CC54C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EDCCDD3"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07D103B4"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Година почетка финансирања појекта:</w:t>
            </w:r>
            <w:r w:rsidRPr="00DB559C">
              <w:rPr>
                <w:rFonts w:ascii="Times New Roman" w:eastAsia="Courier New" w:hAnsi="Times New Roman" w:cs="Times New Roman"/>
                <w:iCs/>
                <w:sz w:val="24"/>
                <w:szCs w:val="24"/>
                <w:lang w:val="en-US" w:eastAsia="sr-Cyrl-RS"/>
              </w:rPr>
              <w:t xml:space="preserve"> 2024.година                                                                     </w:t>
            </w:r>
            <w:r w:rsidRPr="00DB559C">
              <w:rPr>
                <w:rFonts w:ascii="Times New Roman" w:eastAsia="Courier New" w:hAnsi="Times New Roman" w:cs="Times New Roman"/>
                <w:b/>
                <w:bCs/>
                <w:iCs/>
                <w:sz w:val="24"/>
                <w:szCs w:val="24"/>
                <w:lang w:val="en-US" w:eastAsia="sr-Cyrl-RS"/>
              </w:rPr>
              <w:t>Година завршетка финансирања пројекта</w:t>
            </w:r>
            <w:r>
              <w:rPr>
                <w:rFonts w:ascii="Times New Roman" w:eastAsia="Courier New" w:hAnsi="Times New Roman" w:cs="Times New Roman"/>
                <w:iCs/>
                <w:sz w:val="24"/>
                <w:szCs w:val="24"/>
                <w:lang w:val="en-US" w:eastAsia="sr-Cyrl-RS"/>
              </w:rPr>
              <w:t>: 202</w:t>
            </w:r>
            <w:r>
              <w:rPr>
                <w:rFonts w:ascii="Times New Roman" w:eastAsia="Courier New" w:hAnsi="Times New Roman" w:cs="Times New Roman"/>
                <w:iCs/>
                <w:sz w:val="24"/>
                <w:szCs w:val="24"/>
                <w:lang w:eastAsia="sr-Cyrl-RS"/>
              </w:rPr>
              <w:t>6</w:t>
            </w:r>
            <w:r w:rsidRPr="00DB559C">
              <w:rPr>
                <w:rFonts w:ascii="Times New Roman" w:eastAsia="Courier New" w:hAnsi="Times New Roman" w:cs="Times New Roman"/>
                <w:iCs/>
                <w:sz w:val="24"/>
                <w:szCs w:val="24"/>
                <w:lang w:val="en-US" w:eastAsia="sr-Cyrl-RS"/>
              </w:rPr>
              <w:t>.</w:t>
            </w:r>
            <w:r w:rsidRPr="00DB559C">
              <w:rPr>
                <w:rFonts w:ascii="Times New Roman" w:eastAsia="Courier New" w:hAnsi="Times New Roman" w:cs="Times New Roman"/>
                <w:iCs/>
                <w:sz w:val="24"/>
                <w:szCs w:val="24"/>
                <w:lang w:eastAsia="sr-Cyrl-RS"/>
              </w:rPr>
              <w:t xml:space="preserve"> </w:t>
            </w:r>
            <w:r w:rsidRPr="00DB559C">
              <w:rPr>
                <w:rFonts w:ascii="Times New Roman" w:eastAsia="Courier New" w:hAnsi="Times New Roman" w:cs="Times New Roman"/>
                <w:iCs/>
                <w:sz w:val="24"/>
                <w:szCs w:val="24"/>
                <w:lang w:val="en-US" w:eastAsia="sr-Cyrl-RS"/>
              </w:rPr>
              <w:t xml:space="preserve">година  </w:t>
            </w:r>
            <w:r w:rsidRPr="00DB559C">
              <w:rPr>
                <w:rFonts w:ascii="Times New Roman" w:eastAsia="Courier New" w:hAnsi="Times New Roman" w:cs="Times New Roman"/>
                <w:iCs/>
                <w:sz w:val="24"/>
                <w:szCs w:val="24"/>
                <w:lang w:val="en-US" w:eastAsia="sr-Cyrl-RS"/>
              </w:rPr>
              <w:br w:type="page"/>
            </w:r>
          </w:p>
          <w:p w14:paraId="7887C104"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Укупна вредност пројекта:</w:t>
            </w:r>
            <w:r w:rsidRPr="00DB559C">
              <w:rPr>
                <w:rFonts w:ascii="Times New Roman" w:eastAsia="Courier New" w:hAnsi="Times New Roman" w:cs="Times New Roman"/>
                <w:b/>
                <w:bCs/>
                <w:iCs/>
                <w:sz w:val="24"/>
                <w:szCs w:val="24"/>
                <w:lang w:eastAsia="sr-Cyrl-RS"/>
              </w:rPr>
              <w:t xml:space="preserve"> </w:t>
            </w:r>
            <w:r>
              <w:rPr>
                <w:rFonts w:ascii="Times New Roman" w:eastAsia="Courier New" w:hAnsi="Times New Roman" w:cs="Times New Roman"/>
                <w:iCs/>
                <w:sz w:val="24"/>
                <w:szCs w:val="24"/>
                <w:lang w:eastAsia="sr-Cyrl-RS"/>
              </w:rPr>
              <w:t>1</w:t>
            </w:r>
            <w:r>
              <w:rPr>
                <w:rFonts w:ascii="Times New Roman" w:eastAsia="Courier New" w:hAnsi="Times New Roman" w:cs="Times New Roman"/>
                <w:iCs/>
                <w:sz w:val="24"/>
                <w:szCs w:val="24"/>
                <w:lang w:val="en-US" w:eastAsia="sr-Cyrl-RS"/>
              </w:rPr>
              <w:t>.</w:t>
            </w:r>
            <w:r>
              <w:rPr>
                <w:rFonts w:ascii="Times New Roman" w:eastAsia="Courier New" w:hAnsi="Times New Roman" w:cs="Times New Roman"/>
                <w:iCs/>
                <w:sz w:val="24"/>
                <w:szCs w:val="24"/>
                <w:lang w:eastAsia="sr-Cyrl-RS"/>
              </w:rPr>
              <w:t>2</w:t>
            </w:r>
            <w:r w:rsidRPr="00DB559C">
              <w:rPr>
                <w:rFonts w:ascii="Times New Roman" w:eastAsia="Courier New" w:hAnsi="Times New Roman" w:cs="Times New Roman"/>
                <w:iCs/>
                <w:sz w:val="24"/>
                <w:szCs w:val="24"/>
                <w:lang w:val="en-US" w:eastAsia="sr-Cyrl-RS"/>
              </w:rPr>
              <w:t xml:space="preserve">00.000.000,00 динара      </w:t>
            </w:r>
            <w:r w:rsidRPr="00DB559C">
              <w:rPr>
                <w:rFonts w:ascii="Times New Roman" w:eastAsia="Courier New" w:hAnsi="Times New Roman" w:cs="Times New Roman"/>
                <w:iCs/>
                <w:sz w:val="24"/>
                <w:szCs w:val="24"/>
                <w:lang w:val="en-US" w:eastAsia="sr-Cyrl-RS"/>
              </w:rPr>
              <w:br w:type="page"/>
            </w:r>
          </w:p>
          <w:p w14:paraId="0B04B23D"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Из буџета локалне управе</w:t>
            </w:r>
            <w:r>
              <w:rPr>
                <w:rFonts w:ascii="Times New Roman" w:eastAsia="Courier New" w:hAnsi="Times New Roman" w:cs="Times New Roman"/>
                <w:iCs/>
                <w:sz w:val="24"/>
                <w:szCs w:val="24"/>
                <w:lang w:val="en-US" w:eastAsia="sr-Cyrl-RS"/>
              </w:rPr>
              <w:t xml:space="preserve">: </w:t>
            </w:r>
            <w:r>
              <w:rPr>
                <w:rFonts w:ascii="Times New Roman" w:eastAsia="Courier New" w:hAnsi="Times New Roman" w:cs="Times New Roman"/>
                <w:iCs/>
                <w:sz w:val="24"/>
                <w:szCs w:val="24"/>
                <w:lang w:eastAsia="sr-Cyrl-RS"/>
              </w:rPr>
              <w:t>35</w:t>
            </w:r>
            <w:r w:rsidRPr="00DB559C">
              <w:rPr>
                <w:rFonts w:ascii="Times New Roman" w:eastAsia="Courier New" w:hAnsi="Times New Roman" w:cs="Times New Roman"/>
                <w:iCs/>
                <w:sz w:val="24"/>
                <w:szCs w:val="24"/>
                <w:lang w:val="en-US" w:eastAsia="sr-Cyrl-RS"/>
              </w:rPr>
              <w:t>.000.000,00 динара</w:t>
            </w:r>
            <w:r w:rsidRPr="00DB559C">
              <w:rPr>
                <w:rFonts w:ascii="Times New Roman" w:eastAsia="Courier New" w:hAnsi="Times New Roman" w:cs="Times New Roman"/>
                <w:iCs/>
                <w:sz w:val="24"/>
                <w:szCs w:val="24"/>
                <w:lang w:val="en-US" w:eastAsia="sr-Cyrl-RS"/>
              </w:rPr>
              <w:br w:type="page"/>
            </w:r>
          </w:p>
          <w:p w14:paraId="4E368455" w14:textId="77777777" w:rsidR="00F7084D" w:rsidRPr="0048044C" w:rsidRDefault="00F7084D" w:rsidP="00F44AF3">
            <w:pPr>
              <w:tabs>
                <w:tab w:val="left" w:pos="10348"/>
              </w:tabs>
              <w:spacing w:after="0"/>
              <w:jc w:val="both"/>
              <w:rPr>
                <w:rFonts w:ascii="Times New Roman" w:eastAsia="Courier New" w:hAnsi="Times New Roman" w:cs="Times New Roman"/>
                <w:iCs/>
                <w:sz w:val="24"/>
                <w:szCs w:val="24"/>
                <w:lang w:eastAsia="sr-Cyrl-RS"/>
              </w:rPr>
            </w:pPr>
            <w:r w:rsidRPr="00DB559C">
              <w:rPr>
                <w:rFonts w:ascii="Times New Roman" w:eastAsia="Courier New" w:hAnsi="Times New Roman" w:cs="Times New Roman"/>
                <w:b/>
                <w:bCs/>
                <w:iCs/>
                <w:sz w:val="24"/>
                <w:szCs w:val="24"/>
                <w:lang w:val="en-US" w:eastAsia="sr-Cyrl-RS"/>
              </w:rPr>
              <w:t>Кратак опис:</w:t>
            </w:r>
            <w:r w:rsidRPr="00DB559C">
              <w:rPr>
                <w:rFonts w:ascii="Times New Roman" w:eastAsia="Courier New" w:hAnsi="Times New Roman" w:cs="Times New Roman"/>
                <w:iCs/>
                <w:sz w:val="24"/>
                <w:szCs w:val="24"/>
                <w:lang w:val="en-US" w:eastAsia="sr-Cyrl-RS"/>
              </w:rPr>
              <w:t xml:space="preserve"> Пројекат је први у низу планираних пројеката са циљем рехабилитације и реконструкције бањског комплекса ''Сијаринска </w:t>
            </w:r>
            <w:r w:rsidRPr="00DB559C">
              <w:rPr>
                <w:rFonts w:ascii="Times New Roman" w:eastAsia="Courier New" w:hAnsi="Times New Roman" w:cs="Times New Roman"/>
                <w:iCs/>
                <w:sz w:val="24"/>
                <w:szCs w:val="24"/>
                <w:lang w:eastAsia="sr-Cyrl-RS"/>
              </w:rPr>
              <w:t>Б</w:t>
            </w:r>
            <w:r w:rsidRPr="00DB559C">
              <w:rPr>
                <w:rFonts w:ascii="Times New Roman" w:eastAsia="Courier New" w:hAnsi="Times New Roman" w:cs="Times New Roman"/>
                <w:iCs/>
                <w:sz w:val="24"/>
                <w:szCs w:val="24"/>
                <w:lang w:val="en-US" w:eastAsia="sr-Cyrl-RS"/>
              </w:rPr>
              <w:t xml:space="preserve">ања'' Обухвата </w:t>
            </w:r>
            <w:r w:rsidRPr="00DB559C">
              <w:rPr>
                <w:rFonts w:ascii="Times New Roman" w:eastAsia="Courier New" w:hAnsi="Times New Roman" w:cs="Times New Roman"/>
                <w:iCs/>
                <w:sz w:val="24"/>
                <w:szCs w:val="24"/>
                <w:lang w:val="en-US" w:eastAsia="sr-Cyrl-RS"/>
              </w:rPr>
              <w:lastRenderedPageBreak/>
              <w:t>комплексне радове на адаптацији специјалне болнице ''Гејзер''</w:t>
            </w:r>
            <w:r>
              <w:rPr>
                <w:rFonts w:ascii="Times New Roman" w:eastAsia="Courier New" w:hAnsi="Times New Roman" w:cs="Times New Roman"/>
                <w:iCs/>
                <w:sz w:val="24"/>
                <w:szCs w:val="24"/>
                <w:lang w:eastAsia="sr-Cyrl-RS"/>
              </w:rPr>
              <w:t>. Године 2024. Планирана је израда пројектно техничке документације.</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C7F973C"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nil"/>
              <w:bottom w:val="single" w:sz="4" w:space="0" w:color="auto"/>
              <w:right w:val="nil"/>
            </w:tcBorders>
            <w:shd w:val="clear" w:color="auto" w:fill="auto"/>
            <w:noWrap/>
            <w:vAlign w:val="center"/>
            <w:hideMark/>
          </w:tcPr>
          <w:p w14:paraId="65D990E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9631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29FADD4B" w14:textId="77777777" w:rsidTr="00F44AF3">
        <w:trPr>
          <w:trHeight w:val="491"/>
        </w:trPr>
        <w:tc>
          <w:tcPr>
            <w:tcW w:w="1559" w:type="dxa"/>
            <w:tcBorders>
              <w:top w:val="nil"/>
              <w:left w:val="single" w:sz="8" w:space="0" w:color="auto"/>
              <w:bottom w:val="single" w:sz="4" w:space="0" w:color="auto"/>
              <w:right w:val="single" w:sz="4" w:space="0" w:color="auto"/>
            </w:tcBorders>
            <w:shd w:val="clear" w:color="000000" w:fill="92D050"/>
            <w:vAlign w:val="center"/>
            <w:hideMark/>
          </w:tcPr>
          <w:p w14:paraId="7B311589"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000000" w:fill="92D050"/>
            <w:vAlign w:val="center"/>
            <w:hideMark/>
          </w:tcPr>
          <w:p w14:paraId="251426BA"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000000" w:fill="92D050"/>
            <w:noWrap/>
            <w:vAlign w:val="center"/>
            <w:hideMark/>
          </w:tcPr>
          <w:p w14:paraId="111E6E16"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92D050"/>
            <w:noWrap/>
            <w:vAlign w:val="center"/>
            <w:hideMark/>
          </w:tcPr>
          <w:p w14:paraId="5772048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000000" w:fill="92D050"/>
            <w:noWrap/>
            <w:vAlign w:val="center"/>
            <w:hideMark/>
          </w:tcPr>
          <w:p w14:paraId="4C249445" w14:textId="77777777" w:rsidR="00F7084D" w:rsidRPr="00DB559C" w:rsidRDefault="00F7084D" w:rsidP="00F44AF3">
            <w:pPr>
              <w:tabs>
                <w:tab w:val="left" w:pos="10348"/>
              </w:tabs>
              <w:spacing w:after="0"/>
              <w:ind w:left="567"/>
              <w:jc w:val="both"/>
              <w:rPr>
                <w:rFonts w:ascii="Times New Roman" w:eastAsia="Courier New" w:hAnsi="Times New Roman" w:cs="Times New Roman"/>
                <w:iCs/>
                <w:sz w:val="24"/>
                <w:szCs w:val="24"/>
                <w:lang w:val="en-US" w:eastAsia="sr-Cyrl-RS"/>
              </w:rPr>
            </w:pPr>
          </w:p>
        </w:tc>
        <w:tc>
          <w:tcPr>
            <w:tcW w:w="1842" w:type="dxa"/>
            <w:tcBorders>
              <w:top w:val="nil"/>
              <w:left w:val="nil"/>
              <w:bottom w:val="single" w:sz="4" w:space="0" w:color="auto"/>
              <w:right w:val="single" w:sz="4" w:space="0" w:color="auto"/>
            </w:tcBorders>
            <w:shd w:val="clear" w:color="000000" w:fill="92D050"/>
            <w:noWrap/>
            <w:vAlign w:val="center"/>
            <w:hideMark/>
          </w:tcPr>
          <w:p w14:paraId="3259041E"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4" w:space="0" w:color="auto"/>
              <w:right w:val="nil"/>
            </w:tcBorders>
            <w:shd w:val="clear" w:color="000000" w:fill="92D050"/>
            <w:noWrap/>
            <w:vAlign w:val="center"/>
            <w:hideMark/>
          </w:tcPr>
          <w:p w14:paraId="1BFFBFB4"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000000" w:fill="92D050"/>
            <w:noWrap/>
            <w:vAlign w:val="center"/>
            <w:hideMark/>
          </w:tcPr>
          <w:p w14:paraId="3D6A16D6"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15AADC77"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vAlign w:val="center"/>
            <w:hideMark/>
          </w:tcPr>
          <w:p w14:paraId="18086003"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vAlign w:val="center"/>
            <w:hideMark/>
          </w:tcPr>
          <w:p w14:paraId="14581DCC"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137BD242"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103DFBD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34F2C34A" w14:textId="77777777" w:rsidR="00F7084D" w:rsidRPr="00DB559C" w:rsidRDefault="00F7084D" w:rsidP="00F44AF3">
            <w:pPr>
              <w:tabs>
                <w:tab w:val="left" w:pos="10348"/>
              </w:tabs>
              <w:spacing w:after="0"/>
              <w:ind w:left="567"/>
              <w:jc w:val="both"/>
              <w:rPr>
                <w:rFonts w:ascii="Times New Roman" w:eastAsia="Courier New" w:hAnsi="Times New Roman" w:cs="Times New Roman"/>
                <w:b/>
                <w:bCs/>
                <w:iCs/>
                <w:sz w:val="24"/>
                <w:szCs w:val="24"/>
                <w:lang w:val="en-US" w:eastAsia="sr-Cyrl-RS"/>
              </w:rPr>
            </w:pPr>
          </w:p>
        </w:tc>
        <w:tc>
          <w:tcPr>
            <w:tcW w:w="1842" w:type="dxa"/>
            <w:tcBorders>
              <w:top w:val="nil"/>
              <w:left w:val="nil"/>
              <w:bottom w:val="single" w:sz="4" w:space="0" w:color="auto"/>
              <w:right w:val="single" w:sz="4" w:space="0" w:color="auto"/>
            </w:tcBorders>
            <w:shd w:val="clear" w:color="auto" w:fill="auto"/>
            <w:noWrap/>
            <w:vAlign w:val="center"/>
            <w:hideMark/>
          </w:tcPr>
          <w:p w14:paraId="603ACE7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4B0F8A3D"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E372C4A"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41846FD8" w14:textId="77777777" w:rsidTr="00F44AF3">
        <w:trPr>
          <w:trHeight w:val="900"/>
        </w:trPr>
        <w:tc>
          <w:tcPr>
            <w:tcW w:w="1559" w:type="dxa"/>
            <w:tcBorders>
              <w:top w:val="nil"/>
              <w:left w:val="single" w:sz="8" w:space="0" w:color="auto"/>
              <w:bottom w:val="single" w:sz="4" w:space="0" w:color="auto"/>
              <w:right w:val="single" w:sz="4" w:space="0" w:color="auto"/>
            </w:tcBorders>
            <w:shd w:val="clear" w:color="000000" w:fill="92D050"/>
            <w:vAlign w:val="center"/>
            <w:hideMark/>
          </w:tcPr>
          <w:p w14:paraId="56D882F1"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000000" w:fill="92D050"/>
            <w:vAlign w:val="center"/>
            <w:hideMark/>
          </w:tcPr>
          <w:p w14:paraId="4B243CDA"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000000" w:fill="92D050"/>
            <w:noWrap/>
            <w:vAlign w:val="center"/>
            <w:hideMark/>
          </w:tcPr>
          <w:p w14:paraId="483F673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92D050"/>
            <w:noWrap/>
            <w:vAlign w:val="center"/>
            <w:hideMark/>
          </w:tcPr>
          <w:p w14:paraId="436771A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000000" w:fill="92D050"/>
            <w:noWrap/>
            <w:vAlign w:val="center"/>
            <w:hideMark/>
          </w:tcPr>
          <w:p w14:paraId="72804193" w14:textId="77777777" w:rsidR="00F7084D" w:rsidRPr="00DB559C" w:rsidRDefault="00F7084D" w:rsidP="00F44AF3">
            <w:pPr>
              <w:tabs>
                <w:tab w:val="left" w:pos="10348"/>
              </w:tabs>
              <w:spacing w:after="0"/>
              <w:ind w:left="567"/>
              <w:jc w:val="both"/>
              <w:rPr>
                <w:rFonts w:ascii="Times New Roman" w:eastAsia="Courier New" w:hAnsi="Times New Roman" w:cs="Times New Roman"/>
                <w:iCs/>
                <w:sz w:val="24"/>
                <w:szCs w:val="24"/>
                <w:lang w:val="en-US" w:eastAsia="sr-Cyrl-RS"/>
              </w:rPr>
            </w:pPr>
          </w:p>
        </w:tc>
        <w:tc>
          <w:tcPr>
            <w:tcW w:w="1842" w:type="dxa"/>
            <w:tcBorders>
              <w:top w:val="nil"/>
              <w:left w:val="nil"/>
              <w:bottom w:val="single" w:sz="4" w:space="0" w:color="auto"/>
              <w:right w:val="single" w:sz="4" w:space="0" w:color="auto"/>
            </w:tcBorders>
            <w:shd w:val="clear" w:color="000000" w:fill="92D050"/>
            <w:noWrap/>
            <w:vAlign w:val="center"/>
            <w:hideMark/>
          </w:tcPr>
          <w:p w14:paraId="3D6094CC"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4" w:space="0" w:color="auto"/>
              <w:right w:val="nil"/>
            </w:tcBorders>
            <w:shd w:val="clear" w:color="000000" w:fill="92D050"/>
            <w:noWrap/>
            <w:vAlign w:val="center"/>
            <w:hideMark/>
          </w:tcPr>
          <w:p w14:paraId="3D391B45"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000000" w:fill="92D050"/>
            <w:noWrap/>
            <w:vAlign w:val="center"/>
            <w:hideMark/>
          </w:tcPr>
          <w:p w14:paraId="52D7F2A4"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7CAA58F1" w14:textId="77777777" w:rsidTr="00F44AF3">
        <w:trPr>
          <w:trHeight w:val="300"/>
        </w:trPr>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0C38B63"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8C7073E"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6DAAC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3DFC58"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7D06AA8F"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Б. ОСТАЛИ КАПИТАЛНИ ИЗДАЦИ</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3CA340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nil"/>
              <w:bottom w:val="single" w:sz="4" w:space="0" w:color="auto"/>
              <w:right w:val="nil"/>
            </w:tcBorders>
            <w:shd w:val="clear" w:color="auto" w:fill="auto"/>
            <w:noWrap/>
            <w:vAlign w:val="center"/>
            <w:hideMark/>
          </w:tcPr>
          <w:p w14:paraId="7F3B933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88AF"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64DD7697" w14:textId="77777777" w:rsidTr="00F44AF3">
        <w:trPr>
          <w:trHeight w:val="300"/>
        </w:trPr>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231EAC"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5C6F8C"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9301724"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512</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04F48C49"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34B67595"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Машине и опрема</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6C99D49"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single" w:sz="4" w:space="0" w:color="auto"/>
              <w:left w:val="nil"/>
              <w:bottom w:val="single" w:sz="4" w:space="0" w:color="auto"/>
              <w:right w:val="nil"/>
            </w:tcBorders>
            <w:shd w:val="clear" w:color="auto" w:fill="auto"/>
            <w:noWrap/>
            <w:vAlign w:val="center"/>
            <w:hideMark/>
          </w:tcPr>
          <w:p w14:paraId="0FA3D04A"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6766"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3484709F" w14:textId="77777777" w:rsidTr="00F44AF3">
        <w:trPr>
          <w:trHeight w:val="300"/>
        </w:trPr>
        <w:tc>
          <w:tcPr>
            <w:tcW w:w="1559" w:type="dxa"/>
            <w:tcBorders>
              <w:top w:val="nil"/>
              <w:left w:val="single" w:sz="8" w:space="0" w:color="auto"/>
              <w:bottom w:val="single" w:sz="4" w:space="0" w:color="auto"/>
              <w:right w:val="single" w:sz="4" w:space="0" w:color="auto"/>
            </w:tcBorders>
            <w:shd w:val="clear" w:color="000000" w:fill="FFFFFF"/>
            <w:noWrap/>
            <w:vAlign w:val="center"/>
            <w:hideMark/>
          </w:tcPr>
          <w:p w14:paraId="1F1B6416"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78DB62A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13657A04"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3706A5F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1</w:t>
            </w:r>
          </w:p>
        </w:tc>
        <w:tc>
          <w:tcPr>
            <w:tcW w:w="5103" w:type="dxa"/>
            <w:tcBorders>
              <w:top w:val="nil"/>
              <w:left w:val="nil"/>
              <w:bottom w:val="single" w:sz="4" w:space="0" w:color="auto"/>
              <w:right w:val="single" w:sz="4" w:space="0" w:color="auto"/>
            </w:tcBorders>
            <w:shd w:val="clear" w:color="auto" w:fill="auto"/>
            <w:noWrap/>
            <w:vAlign w:val="center"/>
            <w:hideMark/>
          </w:tcPr>
          <w:p w14:paraId="151A15FB"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Опрема за саобраћај</w:t>
            </w:r>
          </w:p>
        </w:tc>
        <w:tc>
          <w:tcPr>
            <w:tcW w:w="1842" w:type="dxa"/>
            <w:tcBorders>
              <w:top w:val="nil"/>
              <w:left w:val="nil"/>
              <w:bottom w:val="single" w:sz="4" w:space="0" w:color="auto"/>
              <w:right w:val="single" w:sz="4" w:space="0" w:color="auto"/>
            </w:tcBorders>
            <w:shd w:val="clear" w:color="auto" w:fill="auto"/>
            <w:noWrap/>
            <w:vAlign w:val="center"/>
            <w:hideMark/>
          </w:tcPr>
          <w:p w14:paraId="24C9ED7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71A7B94E"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A7CE5B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6ABE72BD"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57E15BE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7B8E919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2774394E"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30C72B18"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2</w:t>
            </w:r>
          </w:p>
        </w:tc>
        <w:tc>
          <w:tcPr>
            <w:tcW w:w="5103" w:type="dxa"/>
            <w:tcBorders>
              <w:top w:val="nil"/>
              <w:left w:val="nil"/>
              <w:bottom w:val="single" w:sz="4" w:space="0" w:color="auto"/>
              <w:right w:val="single" w:sz="4" w:space="0" w:color="auto"/>
            </w:tcBorders>
            <w:shd w:val="clear" w:color="auto" w:fill="auto"/>
            <w:noWrap/>
            <w:vAlign w:val="center"/>
            <w:hideMark/>
          </w:tcPr>
          <w:p w14:paraId="63CD15AD" w14:textId="77777777" w:rsidR="00F7084D" w:rsidRPr="00DB559C" w:rsidRDefault="00F7084D" w:rsidP="00F44AF3">
            <w:pPr>
              <w:tabs>
                <w:tab w:val="left" w:pos="10348"/>
              </w:tabs>
              <w:spacing w:after="0"/>
              <w:jc w:val="both"/>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Административна опрема</w:t>
            </w:r>
          </w:p>
        </w:tc>
        <w:tc>
          <w:tcPr>
            <w:tcW w:w="1842" w:type="dxa"/>
            <w:tcBorders>
              <w:top w:val="nil"/>
              <w:left w:val="nil"/>
              <w:bottom w:val="single" w:sz="4" w:space="0" w:color="auto"/>
              <w:right w:val="single" w:sz="4" w:space="0" w:color="auto"/>
            </w:tcBorders>
            <w:shd w:val="clear" w:color="auto" w:fill="auto"/>
            <w:noWrap/>
            <w:vAlign w:val="center"/>
            <w:hideMark/>
          </w:tcPr>
          <w:p w14:paraId="4DC58582"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2D9FA924"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128868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13CE4CF8"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27449A3F"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0DDE37B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210BE5E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000000" w:fill="FFFFFF"/>
            <w:noWrap/>
            <w:vAlign w:val="center"/>
            <w:hideMark/>
          </w:tcPr>
          <w:p w14:paraId="607FD63D"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3</w:t>
            </w:r>
          </w:p>
        </w:tc>
        <w:tc>
          <w:tcPr>
            <w:tcW w:w="5103" w:type="dxa"/>
            <w:tcBorders>
              <w:top w:val="nil"/>
              <w:left w:val="nil"/>
              <w:bottom w:val="single" w:sz="4" w:space="0" w:color="auto"/>
              <w:right w:val="single" w:sz="4" w:space="0" w:color="auto"/>
            </w:tcBorders>
            <w:shd w:val="clear" w:color="auto" w:fill="auto"/>
            <w:noWrap/>
            <w:vAlign w:val="center"/>
            <w:hideMark/>
          </w:tcPr>
          <w:p w14:paraId="234ABDA6" w14:textId="77777777" w:rsidR="00F7084D" w:rsidRPr="00DB559C" w:rsidRDefault="00F7084D" w:rsidP="00F44AF3">
            <w:pPr>
              <w:tabs>
                <w:tab w:val="left" w:pos="10348"/>
              </w:tabs>
              <w:spacing w:after="0"/>
              <w:ind w:left="567"/>
              <w:jc w:val="both"/>
              <w:rPr>
                <w:rFonts w:ascii="Times New Roman" w:eastAsia="Courier New" w:hAnsi="Times New Roman" w:cs="Times New Roman"/>
                <w:iCs/>
                <w:sz w:val="24"/>
                <w:szCs w:val="24"/>
                <w:lang w:val="en-US" w:eastAsia="sr-Cyrl-RS"/>
              </w:rPr>
            </w:pPr>
          </w:p>
        </w:tc>
        <w:tc>
          <w:tcPr>
            <w:tcW w:w="1842" w:type="dxa"/>
            <w:tcBorders>
              <w:top w:val="nil"/>
              <w:left w:val="nil"/>
              <w:bottom w:val="single" w:sz="4" w:space="0" w:color="auto"/>
              <w:right w:val="single" w:sz="4" w:space="0" w:color="auto"/>
            </w:tcBorders>
            <w:shd w:val="clear" w:color="auto" w:fill="auto"/>
            <w:noWrap/>
            <w:vAlign w:val="center"/>
            <w:hideMark/>
          </w:tcPr>
          <w:p w14:paraId="055A5AD5"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765B4277" w14:textId="77777777" w:rsidR="00F7084D" w:rsidRPr="00DB559C" w:rsidRDefault="00F7084D" w:rsidP="00F44AF3">
            <w:pPr>
              <w:tabs>
                <w:tab w:val="left" w:pos="10348"/>
              </w:tabs>
              <w:spacing w:after="0"/>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611CC1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r w:rsidRPr="00DB559C">
              <w:rPr>
                <w:rFonts w:ascii="Times New Roman" w:eastAsia="Courier New" w:hAnsi="Times New Roman" w:cs="Times New Roman"/>
                <w:iCs/>
                <w:sz w:val="24"/>
                <w:szCs w:val="24"/>
                <w:lang w:val="en-US" w:eastAsia="sr-Cyrl-RS"/>
              </w:rPr>
              <w:t>0,00</w:t>
            </w:r>
          </w:p>
        </w:tc>
      </w:tr>
      <w:tr w:rsidR="00F7084D" w:rsidRPr="00DB559C" w14:paraId="7A321CFD"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6C6B80AF"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7334BB6C"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49071632"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513</w:t>
            </w:r>
          </w:p>
        </w:tc>
        <w:tc>
          <w:tcPr>
            <w:tcW w:w="567" w:type="dxa"/>
            <w:tcBorders>
              <w:top w:val="nil"/>
              <w:left w:val="nil"/>
              <w:bottom w:val="single" w:sz="4" w:space="0" w:color="auto"/>
              <w:right w:val="single" w:sz="4" w:space="0" w:color="auto"/>
            </w:tcBorders>
            <w:shd w:val="clear" w:color="000000" w:fill="FFFFFF"/>
            <w:noWrap/>
            <w:vAlign w:val="center"/>
            <w:hideMark/>
          </w:tcPr>
          <w:p w14:paraId="2FEB4EA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noWrap/>
            <w:vAlign w:val="center"/>
            <w:hideMark/>
          </w:tcPr>
          <w:p w14:paraId="713582B5" w14:textId="77777777" w:rsidR="00F7084D" w:rsidRPr="00DB559C" w:rsidRDefault="00F7084D" w:rsidP="00F44AF3">
            <w:pPr>
              <w:tabs>
                <w:tab w:val="left" w:pos="10348"/>
              </w:tabs>
              <w:spacing w:after="0"/>
              <w:ind w:left="567"/>
              <w:jc w:val="both"/>
              <w:rPr>
                <w:rFonts w:ascii="Times New Roman" w:eastAsia="Courier New" w:hAnsi="Times New Roman" w:cs="Times New Roman"/>
                <w:iCs/>
                <w:sz w:val="24"/>
                <w:szCs w:val="24"/>
                <w:lang w:val="en-US" w:eastAsia="sr-Cyrl-RS"/>
              </w:rPr>
            </w:pPr>
          </w:p>
        </w:tc>
        <w:tc>
          <w:tcPr>
            <w:tcW w:w="1842" w:type="dxa"/>
            <w:tcBorders>
              <w:top w:val="nil"/>
              <w:left w:val="nil"/>
              <w:bottom w:val="single" w:sz="4" w:space="0" w:color="auto"/>
              <w:right w:val="single" w:sz="4" w:space="0" w:color="auto"/>
            </w:tcBorders>
            <w:shd w:val="clear" w:color="auto" w:fill="auto"/>
            <w:noWrap/>
            <w:vAlign w:val="center"/>
            <w:hideMark/>
          </w:tcPr>
          <w:p w14:paraId="2CE44760"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4" w:space="0" w:color="auto"/>
              <w:right w:val="nil"/>
            </w:tcBorders>
            <w:shd w:val="clear" w:color="auto" w:fill="auto"/>
            <w:noWrap/>
            <w:vAlign w:val="center"/>
            <w:hideMark/>
          </w:tcPr>
          <w:p w14:paraId="4C92FDD3"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E205A3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2D323847"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6F8EFF68"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5BE92F64"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1BCBFDDA"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515</w:t>
            </w:r>
          </w:p>
        </w:tc>
        <w:tc>
          <w:tcPr>
            <w:tcW w:w="567" w:type="dxa"/>
            <w:tcBorders>
              <w:top w:val="nil"/>
              <w:left w:val="nil"/>
              <w:bottom w:val="single" w:sz="4" w:space="0" w:color="auto"/>
              <w:right w:val="single" w:sz="4" w:space="0" w:color="auto"/>
            </w:tcBorders>
            <w:shd w:val="clear" w:color="000000" w:fill="FFFFFF"/>
            <w:noWrap/>
            <w:vAlign w:val="center"/>
            <w:hideMark/>
          </w:tcPr>
          <w:p w14:paraId="7BD64498"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66128875" w14:textId="77777777" w:rsidR="00F7084D" w:rsidRPr="00DB559C" w:rsidRDefault="00F7084D" w:rsidP="00F44AF3">
            <w:pPr>
              <w:tabs>
                <w:tab w:val="left" w:pos="10348"/>
              </w:tabs>
              <w:spacing w:after="0"/>
              <w:ind w:left="567"/>
              <w:jc w:val="both"/>
              <w:rPr>
                <w:rFonts w:ascii="Times New Roman" w:eastAsia="Courier New" w:hAnsi="Times New Roman" w:cs="Times New Roman"/>
                <w:b/>
                <w:bCs/>
                <w:iCs/>
                <w:sz w:val="24"/>
                <w:szCs w:val="24"/>
                <w:lang w:val="en-US" w:eastAsia="sr-Cyrl-RS"/>
              </w:rPr>
            </w:pPr>
          </w:p>
        </w:tc>
        <w:tc>
          <w:tcPr>
            <w:tcW w:w="1842" w:type="dxa"/>
            <w:tcBorders>
              <w:top w:val="nil"/>
              <w:left w:val="nil"/>
              <w:bottom w:val="single" w:sz="4" w:space="0" w:color="auto"/>
              <w:right w:val="single" w:sz="4" w:space="0" w:color="auto"/>
            </w:tcBorders>
            <w:shd w:val="clear" w:color="auto" w:fill="auto"/>
            <w:noWrap/>
            <w:vAlign w:val="center"/>
            <w:hideMark/>
          </w:tcPr>
          <w:p w14:paraId="7009D97A"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44E90984"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B1EF1E2"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r>
      <w:tr w:rsidR="00F7084D" w:rsidRPr="00DB559C" w14:paraId="4DDBC8BF"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7AA5D913"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4785B393"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6F46EA09"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523</w:t>
            </w:r>
          </w:p>
        </w:tc>
        <w:tc>
          <w:tcPr>
            <w:tcW w:w="567" w:type="dxa"/>
            <w:tcBorders>
              <w:top w:val="nil"/>
              <w:left w:val="nil"/>
              <w:bottom w:val="single" w:sz="4" w:space="0" w:color="auto"/>
              <w:right w:val="single" w:sz="4" w:space="0" w:color="auto"/>
            </w:tcBorders>
            <w:shd w:val="clear" w:color="000000" w:fill="FFFFFF"/>
            <w:noWrap/>
            <w:vAlign w:val="center"/>
            <w:hideMark/>
          </w:tcPr>
          <w:p w14:paraId="0E8D6118"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noWrap/>
            <w:vAlign w:val="center"/>
            <w:hideMark/>
          </w:tcPr>
          <w:p w14:paraId="60D29914" w14:textId="77777777" w:rsidR="00F7084D" w:rsidRPr="00DB559C" w:rsidRDefault="00F7084D" w:rsidP="00F44AF3">
            <w:pPr>
              <w:tabs>
                <w:tab w:val="left" w:pos="10348"/>
              </w:tabs>
              <w:spacing w:after="0"/>
              <w:ind w:left="567"/>
              <w:jc w:val="both"/>
              <w:rPr>
                <w:rFonts w:ascii="Times New Roman" w:eastAsia="Courier New" w:hAnsi="Times New Roman" w:cs="Times New Roman"/>
                <w:b/>
                <w:bCs/>
                <w:iCs/>
                <w:sz w:val="24"/>
                <w:szCs w:val="24"/>
                <w:lang w:val="en-US" w:eastAsia="sr-Cyrl-RS"/>
              </w:rPr>
            </w:pPr>
          </w:p>
        </w:tc>
        <w:tc>
          <w:tcPr>
            <w:tcW w:w="1842" w:type="dxa"/>
            <w:tcBorders>
              <w:top w:val="nil"/>
              <w:left w:val="nil"/>
              <w:bottom w:val="single" w:sz="4" w:space="0" w:color="auto"/>
              <w:right w:val="single" w:sz="4" w:space="0" w:color="auto"/>
            </w:tcBorders>
            <w:shd w:val="clear" w:color="auto" w:fill="auto"/>
            <w:noWrap/>
            <w:vAlign w:val="center"/>
            <w:hideMark/>
          </w:tcPr>
          <w:p w14:paraId="0A47796C"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7309DFF3"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CE16490"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r>
      <w:tr w:rsidR="00F7084D" w:rsidRPr="00DB559C" w14:paraId="252E938F"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03B11877"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3C042EE0"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07871036"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541</w:t>
            </w:r>
          </w:p>
        </w:tc>
        <w:tc>
          <w:tcPr>
            <w:tcW w:w="567" w:type="dxa"/>
            <w:tcBorders>
              <w:top w:val="nil"/>
              <w:left w:val="nil"/>
              <w:bottom w:val="single" w:sz="4" w:space="0" w:color="auto"/>
              <w:right w:val="single" w:sz="4" w:space="0" w:color="auto"/>
            </w:tcBorders>
            <w:shd w:val="clear" w:color="000000" w:fill="FFFFFF"/>
            <w:noWrap/>
            <w:vAlign w:val="center"/>
            <w:hideMark/>
          </w:tcPr>
          <w:p w14:paraId="63858A02"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noWrap/>
            <w:vAlign w:val="center"/>
            <w:hideMark/>
          </w:tcPr>
          <w:p w14:paraId="150C56E1" w14:textId="77777777" w:rsidR="00F7084D" w:rsidRPr="00DB559C" w:rsidRDefault="00F7084D" w:rsidP="00F44AF3">
            <w:pPr>
              <w:tabs>
                <w:tab w:val="left" w:pos="10348"/>
              </w:tabs>
              <w:spacing w:after="0"/>
              <w:ind w:left="567"/>
              <w:jc w:val="both"/>
              <w:rPr>
                <w:rFonts w:ascii="Times New Roman" w:eastAsia="Courier New" w:hAnsi="Times New Roman" w:cs="Times New Roman"/>
                <w:b/>
                <w:bCs/>
                <w:iCs/>
                <w:sz w:val="24"/>
                <w:szCs w:val="24"/>
                <w:lang w:val="en-US" w:eastAsia="sr-Cyrl-RS"/>
              </w:rPr>
            </w:pPr>
          </w:p>
        </w:tc>
        <w:tc>
          <w:tcPr>
            <w:tcW w:w="1842" w:type="dxa"/>
            <w:tcBorders>
              <w:top w:val="nil"/>
              <w:left w:val="nil"/>
              <w:bottom w:val="single" w:sz="4" w:space="0" w:color="auto"/>
              <w:right w:val="single" w:sz="4" w:space="0" w:color="auto"/>
            </w:tcBorders>
            <w:shd w:val="clear" w:color="auto" w:fill="auto"/>
            <w:noWrap/>
            <w:vAlign w:val="center"/>
            <w:hideMark/>
          </w:tcPr>
          <w:p w14:paraId="156DBBA6"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2DC494D7"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98EC529"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r>
      <w:tr w:rsidR="00F7084D" w:rsidRPr="00DB559C" w14:paraId="795C2FEB"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06DF8A6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48CC4BE8"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6088E49D"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7EB732FF"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noWrap/>
            <w:vAlign w:val="center"/>
            <w:hideMark/>
          </w:tcPr>
          <w:p w14:paraId="552C6A47"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В. КАПИТАЛНЕ СУБВЕНЦИЈЕ</w:t>
            </w:r>
          </w:p>
        </w:tc>
        <w:tc>
          <w:tcPr>
            <w:tcW w:w="1842" w:type="dxa"/>
            <w:tcBorders>
              <w:top w:val="nil"/>
              <w:left w:val="nil"/>
              <w:bottom w:val="single" w:sz="4" w:space="0" w:color="auto"/>
              <w:right w:val="single" w:sz="4" w:space="0" w:color="auto"/>
            </w:tcBorders>
            <w:shd w:val="clear" w:color="auto" w:fill="auto"/>
            <w:noWrap/>
            <w:vAlign w:val="center"/>
            <w:hideMark/>
          </w:tcPr>
          <w:p w14:paraId="23F6198F"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333F4EC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EBDFB3E"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1B642138" w14:textId="77777777" w:rsidTr="00F44AF3">
        <w:trPr>
          <w:trHeight w:val="585"/>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60A745A0"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0C2703B0"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4FC53461"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451</w:t>
            </w:r>
          </w:p>
        </w:tc>
        <w:tc>
          <w:tcPr>
            <w:tcW w:w="567" w:type="dxa"/>
            <w:tcBorders>
              <w:top w:val="nil"/>
              <w:left w:val="nil"/>
              <w:bottom w:val="single" w:sz="4" w:space="0" w:color="auto"/>
              <w:right w:val="single" w:sz="4" w:space="0" w:color="auto"/>
            </w:tcBorders>
            <w:shd w:val="clear" w:color="auto" w:fill="auto"/>
            <w:noWrap/>
            <w:vAlign w:val="center"/>
            <w:hideMark/>
          </w:tcPr>
          <w:p w14:paraId="5B7744FA"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099E1F90"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Капиталне субвенције јавним и нефинансијским предузећима и организацијама</w:t>
            </w:r>
          </w:p>
        </w:tc>
        <w:tc>
          <w:tcPr>
            <w:tcW w:w="1842" w:type="dxa"/>
            <w:tcBorders>
              <w:top w:val="nil"/>
              <w:left w:val="nil"/>
              <w:bottom w:val="single" w:sz="4" w:space="0" w:color="auto"/>
              <w:right w:val="single" w:sz="4" w:space="0" w:color="auto"/>
            </w:tcBorders>
            <w:shd w:val="clear" w:color="auto" w:fill="auto"/>
            <w:noWrap/>
            <w:vAlign w:val="center"/>
            <w:hideMark/>
          </w:tcPr>
          <w:p w14:paraId="122D8AA4"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4" w:space="0" w:color="auto"/>
              <w:right w:val="nil"/>
            </w:tcBorders>
            <w:shd w:val="clear" w:color="auto" w:fill="auto"/>
            <w:noWrap/>
            <w:vAlign w:val="center"/>
            <w:hideMark/>
          </w:tcPr>
          <w:p w14:paraId="782C794F"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D36D3B1"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599DE6DA" w14:textId="77777777" w:rsidTr="00F44AF3">
        <w:trPr>
          <w:trHeight w:val="57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6B5B14BE"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2037AE18"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131E85F2"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1505435F"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05F65EAB"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Г. КАПИТАЛНИ ТРАНСФЕРИ ОСТАЛИМ НИВОИМА ВЛАСТИ</w:t>
            </w:r>
          </w:p>
        </w:tc>
        <w:tc>
          <w:tcPr>
            <w:tcW w:w="1842" w:type="dxa"/>
            <w:tcBorders>
              <w:top w:val="nil"/>
              <w:left w:val="nil"/>
              <w:bottom w:val="single" w:sz="4" w:space="0" w:color="auto"/>
              <w:right w:val="single" w:sz="4" w:space="0" w:color="auto"/>
            </w:tcBorders>
            <w:shd w:val="clear" w:color="auto" w:fill="auto"/>
            <w:noWrap/>
            <w:vAlign w:val="center"/>
            <w:hideMark/>
          </w:tcPr>
          <w:p w14:paraId="579A80B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5D48C7F7"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C2C469E"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55E7FE4D"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19AE0FAA"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459BB7C3"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01E586DD"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463</w:t>
            </w:r>
          </w:p>
        </w:tc>
        <w:tc>
          <w:tcPr>
            <w:tcW w:w="567" w:type="dxa"/>
            <w:tcBorders>
              <w:top w:val="nil"/>
              <w:left w:val="nil"/>
              <w:bottom w:val="single" w:sz="4" w:space="0" w:color="auto"/>
              <w:right w:val="single" w:sz="4" w:space="0" w:color="auto"/>
            </w:tcBorders>
            <w:shd w:val="clear" w:color="auto" w:fill="auto"/>
            <w:noWrap/>
            <w:vAlign w:val="center"/>
            <w:hideMark/>
          </w:tcPr>
          <w:p w14:paraId="5D7389A6"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noWrap/>
            <w:vAlign w:val="center"/>
            <w:hideMark/>
          </w:tcPr>
          <w:p w14:paraId="34749C72"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Капитални трансфери другим нивоима власти</w:t>
            </w:r>
          </w:p>
        </w:tc>
        <w:tc>
          <w:tcPr>
            <w:tcW w:w="1842" w:type="dxa"/>
            <w:tcBorders>
              <w:top w:val="nil"/>
              <w:left w:val="nil"/>
              <w:bottom w:val="single" w:sz="4" w:space="0" w:color="auto"/>
              <w:right w:val="single" w:sz="4" w:space="0" w:color="auto"/>
            </w:tcBorders>
            <w:shd w:val="clear" w:color="auto" w:fill="auto"/>
            <w:noWrap/>
            <w:vAlign w:val="center"/>
            <w:hideMark/>
          </w:tcPr>
          <w:p w14:paraId="78A2848C"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4" w:space="0" w:color="auto"/>
              <w:right w:val="nil"/>
            </w:tcBorders>
            <w:shd w:val="clear" w:color="auto" w:fill="auto"/>
            <w:noWrap/>
            <w:vAlign w:val="center"/>
            <w:hideMark/>
          </w:tcPr>
          <w:p w14:paraId="0DC3E579"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F471B1D"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1A244110"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4013B6D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4F5A8BBB"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5FAF6A29"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67888FF1"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7D0703B6"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eastAsia="sr-Cyrl-RS"/>
              </w:rPr>
              <w:t>К</w:t>
            </w:r>
            <w:r w:rsidRPr="00DB559C">
              <w:rPr>
                <w:rFonts w:ascii="Times New Roman" w:eastAsia="Courier New" w:hAnsi="Times New Roman" w:cs="Times New Roman"/>
                <w:b/>
                <w:bCs/>
                <w:iCs/>
                <w:sz w:val="24"/>
                <w:szCs w:val="24"/>
                <w:lang w:val="en-US" w:eastAsia="sr-Cyrl-RS"/>
              </w:rPr>
              <w:t>апитални трансфери основном образовању</w:t>
            </w:r>
          </w:p>
        </w:tc>
        <w:tc>
          <w:tcPr>
            <w:tcW w:w="1842" w:type="dxa"/>
            <w:tcBorders>
              <w:top w:val="nil"/>
              <w:left w:val="nil"/>
              <w:bottom w:val="single" w:sz="4" w:space="0" w:color="auto"/>
              <w:right w:val="single" w:sz="4" w:space="0" w:color="auto"/>
            </w:tcBorders>
            <w:shd w:val="clear" w:color="auto" w:fill="auto"/>
            <w:noWrap/>
            <w:vAlign w:val="center"/>
            <w:hideMark/>
          </w:tcPr>
          <w:p w14:paraId="1126644A"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08E23870"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99BD416" w14:textId="77777777" w:rsidR="00F7084D" w:rsidRPr="00DB559C" w:rsidRDefault="00F7084D" w:rsidP="00F44AF3">
            <w:pPr>
              <w:tabs>
                <w:tab w:val="left" w:pos="10348"/>
              </w:tabs>
              <w:spacing w:after="0"/>
              <w:ind w:left="567"/>
              <w:jc w:val="center"/>
              <w:rPr>
                <w:rFonts w:ascii="Times New Roman" w:eastAsia="Courier New" w:hAnsi="Times New Roman" w:cs="Times New Roman"/>
                <w:iCs/>
                <w:sz w:val="24"/>
                <w:szCs w:val="24"/>
                <w:lang w:val="en-US" w:eastAsia="sr-Cyrl-RS"/>
              </w:rPr>
            </w:pPr>
          </w:p>
        </w:tc>
      </w:tr>
      <w:tr w:rsidR="00F7084D" w:rsidRPr="00DB559C" w14:paraId="3328D81E" w14:textId="77777777" w:rsidTr="00F44AF3">
        <w:trPr>
          <w:trHeight w:val="300"/>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14:paraId="7BE0B9F5"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4" w:space="0" w:color="auto"/>
              <w:right w:val="single" w:sz="4" w:space="0" w:color="auto"/>
            </w:tcBorders>
            <w:shd w:val="clear" w:color="auto" w:fill="auto"/>
            <w:noWrap/>
            <w:vAlign w:val="center"/>
            <w:hideMark/>
          </w:tcPr>
          <w:p w14:paraId="774AE037"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4" w:space="0" w:color="auto"/>
              <w:right w:val="single" w:sz="4" w:space="0" w:color="auto"/>
            </w:tcBorders>
            <w:shd w:val="clear" w:color="auto" w:fill="auto"/>
            <w:noWrap/>
            <w:vAlign w:val="center"/>
            <w:hideMark/>
          </w:tcPr>
          <w:p w14:paraId="0E8893B2"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463</w:t>
            </w:r>
          </w:p>
        </w:tc>
        <w:tc>
          <w:tcPr>
            <w:tcW w:w="567" w:type="dxa"/>
            <w:tcBorders>
              <w:top w:val="nil"/>
              <w:left w:val="nil"/>
              <w:bottom w:val="single" w:sz="4" w:space="0" w:color="auto"/>
              <w:right w:val="single" w:sz="4" w:space="0" w:color="auto"/>
            </w:tcBorders>
            <w:shd w:val="clear" w:color="auto" w:fill="auto"/>
            <w:noWrap/>
            <w:vAlign w:val="center"/>
            <w:hideMark/>
          </w:tcPr>
          <w:p w14:paraId="2896D4EE"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4" w:space="0" w:color="auto"/>
              <w:right w:val="single" w:sz="4" w:space="0" w:color="auto"/>
            </w:tcBorders>
            <w:shd w:val="clear" w:color="auto" w:fill="auto"/>
            <w:vAlign w:val="center"/>
            <w:hideMark/>
          </w:tcPr>
          <w:p w14:paraId="3D7369F4" w14:textId="77777777" w:rsidR="00F7084D" w:rsidRPr="00DB559C" w:rsidRDefault="00F7084D" w:rsidP="00F44AF3">
            <w:pPr>
              <w:tabs>
                <w:tab w:val="left" w:pos="10348"/>
              </w:tabs>
              <w:spacing w:after="0"/>
              <w:jc w:val="both"/>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Капитални трансфери средњем образовању</w:t>
            </w:r>
          </w:p>
        </w:tc>
        <w:tc>
          <w:tcPr>
            <w:tcW w:w="1842" w:type="dxa"/>
            <w:tcBorders>
              <w:top w:val="nil"/>
              <w:left w:val="nil"/>
              <w:bottom w:val="single" w:sz="4" w:space="0" w:color="auto"/>
              <w:right w:val="single" w:sz="4" w:space="0" w:color="auto"/>
            </w:tcBorders>
            <w:shd w:val="clear" w:color="auto" w:fill="auto"/>
            <w:noWrap/>
            <w:vAlign w:val="center"/>
            <w:hideMark/>
          </w:tcPr>
          <w:p w14:paraId="0FB49806"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1843" w:type="dxa"/>
            <w:tcBorders>
              <w:top w:val="nil"/>
              <w:left w:val="nil"/>
              <w:bottom w:val="single" w:sz="4" w:space="0" w:color="auto"/>
              <w:right w:val="nil"/>
            </w:tcBorders>
            <w:shd w:val="clear" w:color="auto" w:fill="auto"/>
            <w:noWrap/>
            <w:vAlign w:val="center"/>
            <w:hideMark/>
          </w:tcPr>
          <w:p w14:paraId="1E38E49D"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7A72AFD"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r w:rsidR="00F7084D" w:rsidRPr="00DB559C" w14:paraId="4E54F8CF" w14:textId="77777777" w:rsidTr="00F44AF3">
        <w:trPr>
          <w:trHeight w:val="315"/>
        </w:trPr>
        <w:tc>
          <w:tcPr>
            <w:tcW w:w="1559" w:type="dxa"/>
            <w:tcBorders>
              <w:top w:val="nil"/>
              <w:left w:val="single" w:sz="8" w:space="0" w:color="auto"/>
              <w:bottom w:val="single" w:sz="8" w:space="0" w:color="auto"/>
              <w:right w:val="single" w:sz="4" w:space="0" w:color="auto"/>
            </w:tcBorders>
            <w:shd w:val="clear" w:color="000000" w:fill="92D050"/>
            <w:noWrap/>
            <w:vAlign w:val="center"/>
            <w:hideMark/>
          </w:tcPr>
          <w:p w14:paraId="40F7D72E"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8" w:space="0" w:color="auto"/>
              <w:right w:val="single" w:sz="4" w:space="0" w:color="auto"/>
            </w:tcBorders>
            <w:shd w:val="clear" w:color="000000" w:fill="92D050"/>
            <w:noWrap/>
            <w:vAlign w:val="center"/>
            <w:hideMark/>
          </w:tcPr>
          <w:p w14:paraId="7F06E935"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851" w:type="dxa"/>
            <w:tcBorders>
              <w:top w:val="nil"/>
              <w:left w:val="nil"/>
              <w:bottom w:val="single" w:sz="8" w:space="0" w:color="auto"/>
              <w:right w:val="single" w:sz="4" w:space="0" w:color="auto"/>
            </w:tcBorders>
            <w:shd w:val="clear" w:color="000000" w:fill="92D050"/>
            <w:noWrap/>
            <w:vAlign w:val="center"/>
            <w:hideMark/>
          </w:tcPr>
          <w:p w14:paraId="472D8CDE"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67" w:type="dxa"/>
            <w:tcBorders>
              <w:top w:val="nil"/>
              <w:left w:val="nil"/>
              <w:bottom w:val="single" w:sz="8" w:space="0" w:color="auto"/>
              <w:right w:val="single" w:sz="4" w:space="0" w:color="auto"/>
            </w:tcBorders>
            <w:shd w:val="clear" w:color="000000" w:fill="92D050"/>
            <w:noWrap/>
            <w:vAlign w:val="center"/>
            <w:hideMark/>
          </w:tcPr>
          <w:p w14:paraId="3981E8CE"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p>
        </w:tc>
        <w:tc>
          <w:tcPr>
            <w:tcW w:w="5103" w:type="dxa"/>
            <w:tcBorders>
              <w:top w:val="nil"/>
              <w:left w:val="nil"/>
              <w:bottom w:val="single" w:sz="8" w:space="0" w:color="auto"/>
              <w:right w:val="single" w:sz="4" w:space="0" w:color="auto"/>
            </w:tcBorders>
            <w:shd w:val="clear" w:color="000000" w:fill="92D050"/>
            <w:noWrap/>
            <w:vAlign w:val="center"/>
            <w:hideMark/>
          </w:tcPr>
          <w:p w14:paraId="47CCFD9A"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УКУПНО</w:t>
            </w:r>
          </w:p>
        </w:tc>
        <w:tc>
          <w:tcPr>
            <w:tcW w:w="1842" w:type="dxa"/>
            <w:tcBorders>
              <w:top w:val="nil"/>
              <w:left w:val="nil"/>
              <w:bottom w:val="single" w:sz="8" w:space="0" w:color="auto"/>
              <w:right w:val="single" w:sz="4" w:space="0" w:color="auto"/>
            </w:tcBorders>
            <w:shd w:val="clear" w:color="000000" w:fill="92D050"/>
            <w:noWrap/>
            <w:vAlign w:val="center"/>
            <w:hideMark/>
          </w:tcPr>
          <w:p w14:paraId="1E29E3D3" w14:textId="77777777" w:rsidR="00F7084D" w:rsidRPr="00761340" w:rsidRDefault="00F7084D" w:rsidP="00F44AF3">
            <w:pPr>
              <w:tabs>
                <w:tab w:val="left" w:pos="10348"/>
              </w:tabs>
              <w:spacing w:after="0"/>
              <w:jc w:val="center"/>
              <w:rPr>
                <w:rFonts w:ascii="Times New Roman" w:eastAsia="Courier New" w:hAnsi="Times New Roman" w:cs="Times New Roman"/>
                <w:b/>
                <w:bCs/>
                <w:iCs/>
                <w:sz w:val="24"/>
                <w:szCs w:val="24"/>
                <w:lang w:eastAsia="sr-Cyrl-RS"/>
              </w:rPr>
            </w:pPr>
          </w:p>
        </w:tc>
        <w:tc>
          <w:tcPr>
            <w:tcW w:w="1843" w:type="dxa"/>
            <w:tcBorders>
              <w:top w:val="nil"/>
              <w:left w:val="nil"/>
              <w:bottom w:val="single" w:sz="8" w:space="0" w:color="auto"/>
              <w:right w:val="single" w:sz="4" w:space="0" w:color="auto"/>
            </w:tcBorders>
            <w:shd w:val="clear" w:color="000000" w:fill="92D050"/>
            <w:noWrap/>
            <w:vAlign w:val="center"/>
            <w:hideMark/>
          </w:tcPr>
          <w:p w14:paraId="4815D830" w14:textId="77777777" w:rsidR="00F7084D" w:rsidRPr="00DB559C" w:rsidRDefault="00F7084D" w:rsidP="00F44AF3">
            <w:pPr>
              <w:tabs>
                <w:tab w:val="left" w:pos="10348"/>
              </w:tabs>
              <w:spacing w:after="0"/>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c>
          <w:tcPr>
            <w:tcW w:w="1843" w:type="dxa"/>
            <w:tcBorders>
              <w:top w:val="nil"/>
              <w:left w:val="nil"/>
              <w:bottom w:val="single" w:sz="8" w:space="0" w:color="auto"/>
              <w:right w:val="single" w:sz="4" w:space="0" w:color="auto"/>
            </w:tcBorders>
            <w:shd w:val="clear" w:color="000000" w:fill="92D050"/>
            <w:noWrap/>
            <w:vAlign w:val="center"/>
            <w:hideMark/>
          </w:tcPr>
          <w:p w14:paraId="09138EAB" w14:textId="77777777" w:rsidR="00F7084D" w:rsidRPr="00DB559C" w:rsidRDefault="00F7084D" w:rsidP="00F44AF3">
            <w:pPr>
              <w:tabs>
                <w:tab w:val="left" w:pos="10348"/>
              </w:tabs>
              <w:spacing w:after="0"/>
              <w:ind w:left="567"/>
              <w:jc w:val="center"/>
              <w:rPr>
                <w:rFonts w:ascii="Times New Roman" w:eastAsia="Courier New" w:hAnsi="Times New Roman" w:cs="Times New Roman"/>
                <w:b/>
                <w:bCs/>
                <w:iCs/>
                <w:sz w:val="24"/>
                <w:szCs w:val="24"/>
                <w:lang w:val="en-US" w:eastAsia="sr-Cyrl-RS"/>
              </w:rPr>
            </w:pPr>
            <w:r w:rsidRPr="00DB559C">
              <w:rPr>
                <w:rFonts w:ascii="Times New Roman" w:eastAsia="Courier New" w:hAnsi="Times New Roman" w:cs="Times New Roman"/>
                <w:b/>
                <w:bCs/>
                <w:iCs/>
                <w:sz w:val="24"/>
                <w:szCs w:val="24"/>
                <w:lang w:val="en-US" w:eastAsia="sr-Cyrl-RS"/>
              </w:rPr>
              <w:t>0,00</w:t>
            </w:r>
          </w:p>
        </w:tc>
      </w:tr>
    </w:tbl>
    <w:p w14:paraId="2CD9EA01" w14:textId="77777777" w:rsidR="00F7084D" w:rsidRPr="00F7084D" w:rsidRDefault="00F7084D" w:rsidP="00F7084D">
      <w:pPr>
        <w:tabs>
          <w:tab w:val="left" w:pos="10348"/>
        </w:tabs>
        <w:ind w:left="426"/>
        <w:rPr>
          <w:rFonts w:ascii="Times New Roman" w:eastAsia="Courier New" w:hAnsi="Times New Roman" w:cs="Times New Roman"/>
          <w:i/>
          <w:iCs/>
          <w:sz w:val="24"/>
          <w:szCs w:val="24"/>
          <w:lang w:val="sr-Latn-RS" w:eastAsia="sr-Cyrl-RS"/>
        </w:rPr>
        <w:sectPr w:rsidR="00F7084D" w:rsidRPr="00F7084D" w:rsidSect="00371463">
          <w:footnotePr>
            <w:numFmt w:val="upperRoman"/>
          </w:footnotePr>
          <w:pgSz w:w="15840" w:h="12240" w:orient="landscape"/>
          <w:pgMar w:top="284" w:right="1661" w:bottom="1185" w:left="544" w:header="283" w:footer="624" w:gutter="0"/>
          <w:pgNumType w:start="36"/>
          <w:cols w:space="720"/>
          <w:noEndnote/>
          <w:docGrid w:linePitch="360"/>
        </w:sectPr>
      </w:pPr>
      <w:r>
        <w:rPr>
          <w:rFonts w:ascii="Times New Roman" w:eastAsia="Courier New" w:hAnsi="Times New Roman" w:cs="Times New Roman"/>
          <w:i/>
          <w:iCs/>
          <w:sz w:val="24"/>
          <w:szCs w:val="24"/>
          <w:lang w:eastAsia="sr-Cyrl-RS"/>
        </w:rPr>
        <w:t>Напомена: У табели су приказане вредности без ПДВ-а</w:t>
      </w:r>
    </w:p>
    <w:p w14:paraId="7C2961E0" w14:textId="77777777" w:rsidR="00BC6094" w:rsidRPr="00F7084D" w:rsidRDefault="00BC6094" w:rsidP="00DB559C">
      <w:pPr>
        <w:tabs>
          <w:tab w:val="left" w:pos="10348"/>
        </w:tabs>
        <w:rPr>
          <w:rFonts w:ascii="Times New Roman" w:eastAsia="Courier New" w:hAnsi="Times New Roman" w:cs="Times New Roman"/>
          <w:i/>
          <w:iCs/>
          <w:sz w:val="24"/>
          <w:szCs w:val="24"/>
          <w:lang w:val="sr-Latn-RS" w:eastAsia="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23"/>
        <w:gridCol w:w="6237"/>
        <w:gridCol w:w="567"/>
        <w:gridCol w:w="821"/>
      </w:tblGrid>
      <w:tr w:rsidR="009F2117" w:rsidRPr="009F2117" w14:paraId="29747E05" w14:textId="77777777" w:rsidTr="00436E0F">
        <w:tc>
          <w:tcPr>
            <w:tcW w:w="9576" w:type="dxa"/>
            <w:gridSpan w:val="5"/>
            <w:shd w:val="clear" w:color="auto" w:fill="E5DFEC" w:themeFill="accent4" w:themeFillTint="33"/>
          </w:tcPr>
          <w:p w14:paraId="211E7B7F" w14:textId="77777777" w:rsidR="009F2117" w:rsidRPr="00436E0F" w:rsidRDefault="009F2117" w:rsidP="009F2117">
            <w:pPr>
              <w:tabs>
                <w:tab w:val="left" w:pos="9923"/>
              </w:tabs>
              <w:spacing w:line="276" w:lineRule="auto"/>
              <w:jc w:val="center"/>
              <w:rPr>
                <w:rFonts w:ascii="Times New Roman" w:eastAsia="Courier New" w:hAnsi="Times New Roman" w:cs="Times New Roman"/>
                <w:b/>
                <w:iCs/>
                <w:sz w:val="24"/>
                <w:szCs w:val="24"/>
                <w:lang w:eastAsia="sr-Cyrl-RS"/>
              </w:rPr>
            </w:pPr>
            <w:r w:rsidRPr="00436E0F">
              <w:rPr>
                <w:rFonts w:ascii="Times New Roman" w:eastAsia="Courier New" w:hAnsi="Times New Roman" w:cs="Times New Roman"/>
                <w:b/>
                <w:iCs/>
                <w:sz w:val="24"/>
                <w:szCs w:val="24"/>
                <w:lang w:eastAsia="sr-Cyrl-RS"/>
              </w:rPr>
              <w:t>ТАБЕЛЕ У ДОКУМЕНТУ</w:t>
            </w:r>
          </w:p>
        </w:tc>
      </w:tr>
      <w:tr w:rsidR="009F2117" w:rsidRPr="009F2117" w14:paraId="5E1E6872"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nil"/>
              <w:left w:val="nil"/>
              <w:bottom w:val="single" w:sz="4" w:space="0" w:color="auto"/>
              <w:right w:val="nil"/>
            </w:tcBorders>
            <w:vAlign w:val="center"/>
          </w:tcPr>
          <w:p w14:paraId="75135935"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Табела број 1</w:t>
            </w:r>
          </w:p>
        </w:tc>
        <w:tc>
          <w:tcPr>
            <w:tcW w:w="6804" w:type="dxa"/>
            <w:gridSpan w:val="2"/>
            <w:tcBorders>
              <w:top w:val="nil"/>
              <w:left w:val="nil"/>
              <w:bottom w:val="single" w:sz="4" w:space="0" w:color="auto"/>
              <w:right w:val="nil"/>
            </w:tcBorders>
            <w:vAlign w:val="center"/>
          </w:tcPr>
          <w:p w14:paraId="02524CD4"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Основни подаци о општини Медвеђа</w:t>
            </w:r>
          </w:p>
        </w:tc>
        <w:tc>
          <w:tcPr>
            <w:tcW w:w="821" w:type="dxa"/>
            <w:tcBorders>
              <w:top w:val="nil"/>
              <w:left w:val="nil"/>
              <w:bottom w:val="single" w:sz="4" w:space="0" w:color="auto"/>
              <w:right w:val="nil"/>
            </w:tcBorders>
            <w:vAlign w:val="center"/>
          </w:tcPr>
          <w:p w14:paraId="2A5A1D2F"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5</w:t>
            </w:r>
          </w:p>
        </w:tc>
      </w:tr>
      <w:tr w:rsidR="00436E0F" w:rsidRPr="009F2117" w14:paraId="684BF50C"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4F99BC1F"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2</w:t>
            </w:r>
          </w:p>
        </w:tc>
        <w:tc>
          <w:tcPr>
            <w:tcW w:w="6804" w:type="dxa"/>
            <w:gridSpan w:val="2"/>
            <w:tcBorders>
              <w:top w:val="single" w:sz="4" w:space="0" w:color="auto"/>
              <w:left w:val="nil"/>
              <w:bottom w:val="single" w:sz="4" w:space="0" w:color="auto"/>
              <w:right w:val="nil"/>
            </w:tcBorders>
            <w:vAlign w:val="center"/>
          </w:tcPr>
          <w:p w14:paraId="57D2E1E1"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val="en-US" w:eastAsia="sr-Cyrl-RS"/>
              </w:rPr>
              <w:t xml:space="preserve">Основни демографски подаци за општу Медвеђа у односу на Републику </w:t>
            </w:r>
            <w:proofErr w:type="gramStart"/>
            <w:r w:rsidRPr="009F2117">
              <w:rPr>
                <w:rFonts w:ascii="Times New Roman" w:eastAsia="Courier New" w:hAnsi="Times New Roman" w:cs="Times New Roman"/>
                <w:iCs/>
                <w:sz w:val="24"/>
                <w:szCs w:val="24"/>
                <w:lang w:val="en-US" w:eastAsia="sr-Cyrl-RS"/>
              </w:rPr>
              <w:t>Србију  из</w:t>
            </w:r>
            <w:proofErr w:type="gramEnd"/>
            <w:r w:rsidRPr="009F2117">
              <w:rPr>
                <w:rFonts w:ascii="Times New Roman" w:eastAsia="Courier New" w:hAnsi="Times New Roman" w:cs="Times New Roman"/>
                <w:iCs/>
                <w:sz w:val="24"/>
                <w:szCs w:val="24"/>
                <w:lang w:val="en-US" w:eastAsia="sr-Cyrl-RS"/>
              </w:rPr>
              <w:t xml:space="preserve"> 2021. године</w:t>
            </w:r>
          </w:p>
        </w:tc>
        <w:tc>
          <w:tcPr>
            <w:tcW w:w="821" w:type="dxa"/>
            <w:tcBorders>
              <w:top w:val="single" w:sz="4" w:space="0" w:color="auto"/>
              <w:left w:val="nil"/>
              <w:bottom w:val="single" w:sz="4" w:space="0" w:color="auto"/>
              <w:right w:val="nil"/>
            </w:tcBorders>
            <w:vAlign w:val="center"/>
          </w:tcPr>
          <w:p w14:paraId="50304ECD"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6</w:t>
            </w:r>
          </w:p>
        </w:tc>
      </w:tr>
      <w:tr w:rsidR="00436E0F" w:rsidRPr="009F2117" w14:paraId="69942CBD"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4504C0C0"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3</w:t>
            </w:r>
          </w:p>
        </w:tc>
        <w:tc>
          <w:tcPr>
            <w:tcW w:w="6804" w:type="dxa"/>
            <w:gridSpan w:val="2"/>
            <w:tcBorders>
              <w:top w:val="single" w:sz="4" w:space="0" w:color="auto"/>
              <w:left w:val="nil"/>
              <w:bottom w:val="single" w:sz="4" w:space="0" w:color="auto"/>
              <w:right w:val="nil"/>
            </w:tcBorders>
            <w:vAlign w:val="center"/>
          </w:tcPr>
          <w:p w14:paraId="62635519"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val="en-US" w:eastAsia="sr-Cyrl-RS"/>
              </w:rPr>
              <w:t>Расходи према функцијама  области друштвених делатности</w:t>
            </w:r>
          </w:p>
        </w:tc>
        <w:tc>
          <w:tcPr>
            <w:tcW w:w="821" w:type="dxa"/>
            <w:tcBorders>
              <w:top w:val="single" w:sz="4" w:space="0" w:color="auto"/>
              <w:left w:val="nil"/>
              <w:bottom w:val="single" w:sz="4" w:space="0" w:color="auto"/>
              <w:right w:val="nil"/>
            </w:tcBorders>
            <w:vAlign w:val="center"/>
          </w:tcPr>
          <w:p w14:paraId="17C487A3"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7</w:t>
            </w:r>
          </w:p>
        </w:tc>
      </w:tr>
      <w:tr w:rsidR="00436E0F" w:rsidRPr="009F2117" w14:paraId="334ED83D"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74853529"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4</w:t>
            </w:r>
          </w:p>
        </w:tc>
        <w:tc>
          <w:tcPr>
            <w:tcW w:w="6804" w:type="dxa"/>
            <w:gridSpan w:val="2"/>
            <w:tcBorders>
              <w:top w:val="single" w:sz="4" w:space="0" w:color="auto"/>
              <w:left w:val="nil"/>
              <w:bottom w:val="single" w:sz="4" w:space="0" w:color="auto"/>
              <w:right w:val="nil"/>
            </w:tcBorders>
            <w:vAlign w:val="center"/>
          </w:tcPr>
          <w:p w14:paraId="35555251"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val="en-US" w:eastAsia="sr-Cyrl-RS"/>
              </w:rPr>
              <w:t xml:space="preserve">Културни догађаји у општини Медвеђа у </w:t>
            </w:r>
            <w:proofErr w:type="gramStart"/>
            <w:r w:rsidRPr="009F2117">
              <w:rPr>
                <w:rFonts w:ascii="Times New Roman" w:eastAsia="Courier New" w:hAnsi="Times New Roman" w:cs="Times New Roman"/>
                <w:iCs/>
                <w:sz w:val="24"/>
                <w:szCs w:val="24"/>
                <w:lang w:val="en-US" w:eastAsia="sr-Cyrl-RS"/>
              </w:rPr>
              <w:t>периоду  од</w:t>
            </w:r>
            <w:proofErr w:type="gramEnd"/>
            <w:r w:rsidRPr="009F2117">
              <w:rPr>
                <w:rFonts w:ascii="Times New Roman" w:eastAsia="Courier New" w:hAnsi="Times New Roman" w:cs="Times New Roman"/>
                <w:iCs/>
                <w:sz w:val="24"/>
                <w:szCs w:val="24"/>
                <w:lang w:val="en-US" w:eastAsia="sr-Cyrl-RS"/>
              </w:rPr>
              <w:t xml:space="preserve"> 2017. </w:t>
            </w:r>
            <w:proofErr w:type="gramStart"/>
            <w:r w:rsidRPr="009F2117">
              <w:rPr>
                <w:rFonts w:ascii="Times New Roman" w:eastAsia="Courier New" w:hAnsi="Times New Roman" w:cs="Times New Roman"/>
                <w:iCs/>
                <w:sz w:val="24"/>
                <w:szCs w:val="24"/>
                <w:lang w:val="en-US" w:eastAsia="sr-Cyrl-RS"/>
              </w:rPr>
              <w:t>до</w:t>
            </w:r>
            <w:proofErr w:type="gramEnd"/>
            <w:r w:rsidRPr="009F2117">
              <w:rPr>
                <w:rFonts w:ascii="Times New Roman" w:eastAsia="Courier New" w:hAnsi="Times New Roman" w:cs="Times New Roman"/>
                <w:iCs/>
                <w:sz w:val="24"/>
                <w:szCs w:val="24"/>
                <w:lang w:val="en-US" w:eastAsia="sr-Cyrl-RS"/>
              </w:rPr>
              <w:t xml:space="preserve"> 2023. године</w:t>
            </w:r>
          </w:p>
        </w:tc>
        <w:tc>
          <w:tcPr>
            <w:tcW w:w="821" w:type="dxa"/>
            <w:tcBorders>
              <w:top w:val="single" w:sz="4" w:space="0" w:color="auto"/>
              <w:left w:val="nil"/>
              <w:bottom w:val="single" w:sz="4" w:space="0" w:color="auto"/>
              <w:right w:val="nil"/>
            </w:tcBorders>
            <w:vAlign w:val="center"/>
          </w:tcPr>
          <w:p w14:paraId="2543C0F9"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8</w:t>
            </w:r>
          </w:p>
        </w:tc>
      </w:tr>
      <w:tr w:rsidR="00436E0F" w:rsidRPr="009F2117" w14:paraId="161B6AD2"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72CA7672"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5</w:t>
            </w:r>
          </w:p>
        </w:tc>
        <w:tc>
          <w:tcPr>
            <w:tcW w:w="6804" w:type="dxa"/>
            <w:gridSpan w:val="2"/>
            <w:tcBorders>
              <w:top w:val="single" w:sz="4" w:space="0" w:color="auto"/>
              <w:left w:val="nil"/>
              <w:bottom w:val="single" w:sz="4" w:space="0" w:color="auto"/>
              <w:right w:val="nil"/>
            </w:tcBorders>
            <w:vAlign w:val="center"/>
          </w:tcPr>
          <w:p w14:paraId="5C2EEEE5"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val="en-US" w:eastAsia="sr-Cyrl-RS"/>
              </w:rPr>
              <w:t>Статистика  предшколског образовања у општини Медвеђа</w:t>
            </w:r>
          </w:p>
        </w:tc>
        <w:tc>
          <w:tcPr>
            <w:tcW w:w="821" w:type="dxa"/>
            <w:tcBorders>
              <w:top w:val="single" w:sz="4" w:space="0" w:color="auto"/>
              <w:left w:val="nil"/>
              <w:bottom w:val="single" w:sz="4" w:space="0" w:color="auto"/>
              <w:right w:val="nil"/>
            </w:tcBorders>
            <w:vAlign w:val="center"/>
          </w:tcPr>
          <w:p w14:paraId="0F8FAE39"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9</w:t>
            </w:r>
          </w:p>
        </w:tc>
      </w:tr>
      <w:tr w:rsidR="00436E0F" w:rsidRPr="009F2117" w14:paraId="0153E8F3"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34DDB0EA"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6</w:t>
            </w:r>
          </w:p>
        </w:tc>
        <w:tc>
          <w:tcPr>
            <w:tcW w:w="6804" w:type="dxa"/>
            <w:gridSpan w:val="2"/>
            <w:tcBorders>
              <w:top w:val="single" w:sz="4" w:space="0" w:color="auto"/>
              <w:left w:val="nil"/>
              <w:bottom w:val="single" w:sz="4" w:space="0" w:color="auto"/>
              <w:right w:val="nil"/>
            </w:tcBorders>
            <w:vAlign w:val="center"/>
          </w:tcPr>
          <w:p w14:paraId="37D8C472"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Статистика  основног образовања у општини Медвеђа</w:t>
            </w:r>
          </w:p>
        </w:tc>
        <w:tc>
          <w:tcPr>
            <w:tcW w:w="821" w:type="dxa"/>
            <w:tcBorders>
              <w:top w:val="single" w:sz="4" w:space="0" w:color="auto"/>
              <w:left w:val="nil"/>
              <w:bottom w:val="single" w:sz="4" w:space="0" w:color="auto"/>
              <w:right w:val="nil"/>
            </w:tcBorders>
            <w:vAlign w:val="center"/>
          </w:tcPr>
          <w:p w14:paraId="11F50F2D"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10</w:t>
            </w:r>
          </w:p>
        </w:tc>
      </w:tr>
      <w:tr w:rsidR="00436E0F" w:rsidRPr="009F2117" w14:paraId="310A8571"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0B1C5D37"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7</w:t>
            </w:r>
          </w:p>
        </w:tc>
        <w:tc>
          <w:tcPr>
            <w:tcW w:w="6804" w:type="dxa"/>
            <w:gridSpan w:val="2"/>
            <w:tcBorders>
              <w:top w:val="single" w:sz="4" w:space="0" w:color="auto"/>
              <w:left w:val="nil"/>
              <w:bottom w:val="single" w:sz="4" w:space="0" w:color="auto"/>
              <w:right w:val="nil"/>
            </w:tcBorders>
            <w:vAlign w:val="center"/>
          </w:tcPr>
          <w:p w14:paraId="5A30BD87"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Преглед броја ученика у СШ ''Никола Тесла'' за период од 2020 до 2023. године</w:t>
            </w:r>
          </w:p>
        </w:tc>
        <w:tc>
          <w:tcPr>
            <w:tcW w:w="821" w:type="dxa"/>
            <w:tcBorders>
              <w:top w:val="single" w:sz="4" w:space="0" w:color="auto"/>
              <w:left w:val="nil"/>
              <w:bottom w:val="single" w:sz="4" w:space="0" w:color="auto"/>
              <w:right w:val="nil"/>
            </w:tcBorders>
            <w:vAlign w:val="center"/>
          </w:tcPr>
          <w:p w14:paraId="1AE3D261"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10</w:t>
            </w:r>
          </w:p>
        </w:tc>
      </w:tr>
      <w:tr w:rsidR="00436E0F" w:rsidRPr="009F2117" w14:paraId="4FD19DD4"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7BAE0E59"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8</w:t>
            </w:r>
          </w:p>
        </w:tc>
        <w:tc>
          <w:tcPr>
            <w:tcW w:w="6804" w:type="dxa"/>
            <w:gridSpan w:val="2"/>
            <w:tcBorders>
              <w:top w:val="single" w:sz="4" w:space="0" w:color="auto"/>
              <w:left w:val="nil"/>
              <w:bottom w:val="single" w:sz="4" w:space="0" w:color="auto"/>
              <w:right w:val="nil"/>
            </w:tcBorders>
            <w:vAlign w:val="center"/>
          </w:tcPr>
          <w:p w14:paraId="5F69656A"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Основни подаци о здравственој заштити у општини Медвеђа</w:t>
            </w:r>
          </w:p>
        </w:tc>
        <w:tc>
          <w:tcPr>
            <w:tcW w:w="821" w:type="dxa"/>
            <w:tcBorders>
              <w:top w:val="single" w:sz="4" w:space="0" w:color="auto"/>
              <w:left w:val="nil"/>
              <w:bottom w:val="single" w:sz="4" w:space="0" w:color="auto"/>
              <w:right w:val="nil"/>
            </w:tcBorders>
            <w:vAlign w:val="center"/>
          </w:tcPr>
          <w:p w14:paraId="696481BA"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11</w:t>
            </w:r>
          </w:p>
        </w:tc>
      </w:tr>
      <w:tr w:rsidR="00436E0F" w:rsidRPr="009F2117" w14:paraId="07C7A2F4"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37A09F04"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9</w:t>
            </w:r>
          </w:p>
        </w:tc>
        <w:tc>
          <w:tcPr>
            <w:tcW w:w="6804" w:type="dxa"/>
            <w:gridSpan w:val="2"/>
            <w:tcBorders>
              <w:top w:val="single" w:sz="4" w:space="0" w:color="auto"/>
              <w:left w:val="nil"/>
              <w:bottom w:val="single" w:sz="4" w:space="0" w:color="auto"/>
              <w:right w:val="nil"/>
            </w:tcBorders>
            <w:vAlign w:val="center"/>
          </w:tcPr>
          <w:p w14:paraId="28011D7E"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Корисници социјалне заштите у општини Медвеђа * стање на дан 31.12.2022. године</w:t>
            </w:r>
          </w:p>
        </w:tc>
        <w:tc>
          <w:tcPr>
            <w:tcW w:w="821" w:type="dxa"/>
            <w:tcBorders>
              <w:top w:val="single" w:sz="4" w:space="0" w:color="auto"/>
              <w:left w:val="nil"/>
              <w:bottom w:val="single" w:sz="4" w:space="0" w:color="auto"/>
              <w:right w:val="nil"/>
            </w:tcBorders>
            <w:vAlign w:val="center"/>
          </w:tcPr>
          <w:p w14:paraId="4DD537B9"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12</w:t>
            </w:r>
          </w:p>
        </w:tc>
      </w:tr>
      <w:tr w:rsidR="00436E0F" w:rsidRPr="009F2117" w14:paraId="6530D271"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10C32FF4"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10</w:t>
            </w:r>
          </w:p>
        </w:tc>
        <w:tc>
          <w:tcPr>
            <w:tcW w:w="6804" w:type="dxa"/>
            <w:gridSpan w:val="2"/>
            <w:tcBorders>
              <w:top w:val="single" w:sz="4" w:space="0" w:color="auto"/>
              <w:left w:val="nil"/>
              <w:bottom w:val="single" w:sz="4" w:space="0" w:color="auto"/>
              <w:right w:val="nil"/>
            </w:tcBorders>
            <w:vAlign w:val="center"/>
          </w:tcPr>
          <w:p w14:paraId="2B1357CB"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Укупан број корисника новчане социјалне помоћи у општини Медвеђа у 2021. години.* стање на дан 31.12.2022. године</w:t>
            </w:r>
          </w:p>
        </w:tc>
        <w:tc>
          <w:tcPr>
            <w:tcW w:w="821" w:type="dxa"/>
            <w:tcBorders>
              <w:top w:val="single" w:sz="4" w:space="0" w:color="auto"/>
              <w:left w:val="nil"/>
              <w:bottom w:val="single" w:sz="4" w:space="0" w:color="auto"/>
              <w:right w:val="nil"/>
            </w:tcBorders>
            <w:vAlign w:val="center"/>
          </w:tcPr>
          <w:p w14:paraId="201BCA69"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13</w:t>
            </w:r>
          </w:p>
        </w:tc>
      </w:tr>
      <w:tr w:rsidR="00436E0F" w:rsidRPr="009F2117" w14:paraId="15CFAB91"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1D063103"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11</w:t>
            </w:r>
          </w:p>
        </w:tc>
        <w:tc>
          <w:tcPr>
            <w:tcW w:w="6804" w:type="dxa"/>
            <w:gridSpan w:val="2"/>
            <w:tcBorders>
              <w:top w:val="single" w:sz="4" w:space="0" w:color="auto"/>
              <w:left w:val="nil"/>
              <w:bottom w:val="single" w:sz="4" w:space="0" w:color="auto"/>
              <w:right w:val="nil"/>
            </w:tcBorders>
            <w:vAlign w:val="center"/>
          </w:tcPr>
          <w:p w14:paraId="11931284"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Основни подаци о путној мрежи, 2023. година</w:t>
            </w:r>
          </w:p>
        </w:tc>
        <w:tc>
          <w:tcPr>
            <w:tcW w:w="821" w:type="dxa"/>
            <w:tcBorders>
              <w:top w:val="single" w:sz="4" w:space="0" w:color="auto"/>
              <w:left w:val="nil"/>
              <w:bottom w:val="single" w:sz="4" w:space="0" w:color="auto"/>
              <w:right w:val="nil"/>
            </w:tcBorders>
            <w:vAlign w:val="center"/>
          </w:tcPr>
          <w:p w14:paraId="5239FDEF"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15</w:t>
            </w:r>
          </w:p>
        </w:tc>
      </w:tr>
      <w:tr w:rsidR="00436E0F" w:rsidRPr="009F2117" w14:paraId="6FE1A132"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5AF5A92C"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12</w:t>
            </w:r>
          </w:p>
        </w:tc>
        <w:tc>
          <w:tcPr>
            <w:tcW w:w="6804" w:type="dxa"/>
            <w:gridSpan w:val="2"/>
            <w:tcBorders>
              <w:top w:val="single" w:sz="4" w:space="0" w:color="auto"/>
              <w:left w:val="nil"/>
              <w:bottom w:val="single" w:sz="4" w:space="0" w:color="auto"/>
              <w:right w:val="nil"/>
            </w:tcBorders>
            <w:vAlign w:val="center"/>
          </w:tcPr>
          <w:p w14:paraId="1D67F279"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Основни подаци о водоснабдевању путем водоводне мреже, 2023. година</w:t>
            </w:r>
          </w:p>
        </w:tc>
        <w:tc>
          <w:tcPr>
            <w:tcW w:w="821" w:type="dxa"/>
            <w:tcBorders>
              <w:top w:val="single" w:sz="4" w:space="0" w:color="auto"/>
              <w:left w:val="nil"/>
              <w:bottom w:val="single" w:sz="4" w:space="0" w:color="auto"/>
              <w:right w:val="nil"/>
            </w:tcBorders>
            <w:vAlign w:val="center"/>
          </w:tcPr>
          <w:p w14:paraId="37CDDE9B"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16</w:t>
            </w:r>
          </w:p>
        </w:tc>
      </w:tr>
      <w:tr w:rsidR="00436E0F" w:rsidRPr="009F2117" w14:paraId="0050D5BE"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3DF1E08B"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13</w:t>
            </w:r>
          </w:p>
        </w:tc>
        <w:tc>
          <w:tcPr>
            <w:tcW w:w="6804" w:type="dxa"/>
            <w:gridSpan w:val="2"/>
            <w:tcBorders>
              <w:top w:val="single" w:sz="4" w:space="0" w:color="auto"/>
              <w:left w:val="nil"/>
              <w:bottom w:val="single" w:sz="4" w:space="0" w:color="auto"/>
              <w:right w:val="nil"/>
            </w:tcBorders>
            <w:vAlign w:val="center"/>
          </w:tcPr>
          <w:p w14:paraId="03400533"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Основни подаци о канализационој инфрастру</w:t>
            </w:r>
          </w:p>
        </w:tc>
        <w:tc>
          <w:tcPr>
            <w:tcW w:w="821" w:type="dxa"/>
            <w:tcBorders>
              <w:top w:val="single" w:sz="4" w:space="0" w:color="auto"/>
              <w:left w:val="nil"/>
              <w:bottom w:val="single" w:sz="4" w:space="0" w:color="auto"/>
              <w:right w:val="nil"/>
            </w:tcBorders>
            <w:vAlign w:val="center"/>
          </w:tcPr>
          <w:p w14:paraId="4A141AB1"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17</w:t>
            </w:r>
          </w:p>
        </w:tc>
      </w:tr>
      <w:tr w:rsidR="00436E0F" w:rsidRPr="009F2117" w14:paraId="5230D14B"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3824918C"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14</w:t>
            </w:r>
          </w:p>
        </w:tc>
        <w:tc>
          <w:tcPr>
            <w:tcW w:w="6804" w:type="dxa"/>
            <w:gridSpan w:val="2"/>
            <w:tcBorders>
              <w:top w:val="single" w:sz="4" w:space="0" w:color="auto"/>
              <w:left w:val="nil"/>
              <w:bottom w:val="single" w:sz="4" w:space="0" w:color="auto"/>
              <w:right w:val="nil"/>
            </w:tcBorders>
            <w:vAlign w:val="center"/>
          </w:tcPr>
          <w:p w14:paraId="6DF07230"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bCs/>
                <w:iCs/>
                <w:sz w:val="24"/>
                <w:szCs w:val="24"/>
                <w:lang w:eastAsia="sr-Cyrl-RS"/>
              </w:rPr>
              <w:t>Тренд кретања броја активних привредних субјеката</w:t>
            </w:r>
          </w:p>
        </w:tc>
        <w:tc>
          <w:tcPr>
            <w:tcW w:w="821" w:type="dxa"/>
            <w:tcBorders>
              <w:top w:val="single" w:sz="4" w:space="0" w:color="auto"/>
              <w:left w:val="nil"/>
              <w:bottom w:val="single" w:sz="4" w:space="0" w:color="auto"/>
              <w:right w:val="nil"/>
            </w:tcBorders>
            <w:vAlign w:val="center"/>
          </w:tcPr>
          <w:p w14:paraId="3C598ADB"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19</w:t>
            </w:r>
          </w:p>
        </w:tc>
      </w:tr>
      <w:tr w:rsidR="00436E0F" w:rsidRPr="009F2117" w14:paraId="253BC829"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35DA0D01"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15</w:t>
            </w:r>
          </w:p>
        </w:tc>
        <w:tc>
          <w:tcPr>
            <w:tcW w:w="6804" w:type="dxa"/>
            <w:gridSpan w:val="2"/>
            <w:tcBorders>
              <w:top w:val="single" w:sz="4" w:space="0" w:color="auto"/>
              <w:left w:val="nil"/>
              <w:bottom w:val="single" w:sz="4" w:space="0" w:color="auto"/>
              <w:right w:val="nil"/>
            </w:tcBorders>
            <w:vAlign w:val="center"/>
          </w:tcPr>
          <w:p w14:paraId="0931A247"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val="en-US" w:eastAsia="sr-Cyrl-RS"/>
              </w:rPr>
              <w:t>Преглед кретања броја запослених, незапослених и нето зарада 2019 – 2022. године</w:t>
            </w:r>
          </w:p>
        </w:tc>
        <w:tc>
          <w:tcPr>
            <w:tcW w:w="821" w:type="dxa"/>
            <w:tcBorders>
              <w:top w:val="single" w:sz="4" w:space="0" w:color="auto"/>
              <w:left w:val="nil"/>
              <w:bottom w:val="single" w:sz="4" w:space="0" w:color="auto"/>
              <w:right w:val="nil"/>
            </w:tcBorders>
            <w:vAlign w:val="center"/>
          </w:tcPr>
          <w:p w14:paraId="502B3923"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20</w:t>
            </w:r>
          </w:p>
        </w:tc>
      </w:tr>
      <w:tr w:rsidR="00436E0F" w:rsidRPr="009F2117" w14:paraId="015EBA87"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017A9B93"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16</w:t>
            </w:r>
          </w:p>
        </w:tc>
        <w:tc>
          <w:tcPr>
            <w:tcW w:w="6804" w:type="dxa"/>
            <w:gridSpan w:val="2"/>
            <w:tcBorders>
              <w:top w:val="single" w:sz="4" w:space="0" w:color="auto"/>
              <w:left w:val="nil"/>
              <w:bottom w:val="single" w:sz="4" w:space="0" w:color="auto"/>
              <w:right w:val="nil"/>
            </w:tcBorders>
            <w:vAlign w:val="center"/>
          </w:tcPr>
          <w:p w14:paraId="57AEFF3D"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Капацитети категорисаних угоститељских објеката за смештај</w:t>
            </w:r>
          </w:p>
        </w:tc>
        <w:tc>
          <w:tcPr>
            <w:tcW w:w="821" w:type="dxa"/>
            <w:tcBorders>
              <w:top w:val="single" w:sz="4" w:space="0" w:color="auto"/>
              <w:left w:val="nil"/>
              <w:bottom w:val="single" w:sz="4" w:space="0" w:color="auto"/>
              <w:right w:val="nil"/>
            </w:tcBorders>
            <w:vAlign w:val="center"/>
          </w:tcPr>
          <w:p w14:paraId="6F82A0C6"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23</w:t>
            </w:r>
          </w:p>
        </w:tc>
      </w:tr>
      <w:tr w:rsidR="00436E0F" w:rsidRPr="009F2117" w14:paraId="142E2CE5"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2A26846B"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17</w:t>
            </w:r>
          </w:p>
        </w:tc>
        <w:tc>
          <w:tcPr>
            <w:tcW w:w="6804" w:type="dxa"/>
            <w:gridSpan w:val="2"/>
            <w:tcBorders>
              <w:top w:val="single" w:sz="4" w:space="0" w:color="auto"/>
              <w:left w:val="nil"/>
              <w:bottom w:val="single" w:sz="4" w:space="0" w:color="auto"/>
              <w:right w:val="nil"/>
            </w:tcBorders>
            <w:vAlign w:val="center"/>
          </w:tcPr>
          <w:p w14:paraId="22B2B944"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Образац за предлагање капиталних пројеката</w:t>
            </w:r>
          </w:p>
        </w:tc>
        <w:tc>
          <w:tcPr>
            <w:tcW w:w="821" w:type="dxa"/>
            <w:tcBorders>
              <w:top w:val="single" w:sz="4" w:space="0" w:color="auto"/>
              <w:left w:val="nil"/>
              <w:bottom w:val="single" w:sz="4" w:space="0" w:color="auto"/>
              <w:right w:val="nil"/>
            </w:tcBorders>
            <w:vAlign w:val="center"/>
          </w:tcPr>
          <w:p w14:paraId="3D7A341E"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26</w:t>
            </w:r>
          </w:p>
        </w:tc>
      </w:tr>
      <w:tr w:rsidR="00436E0F" w:rsidRPr="009F2117" w14:paraId="271BD95B"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4A7CFBA6"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18</w:t>
            </w:r>
          </w:p>
        </w:tc>
        <w:tc>
          <w:tcPr>
            <w:tcW w:w="6804" w:type="dxa"/>
            <w:gridSpan w:val="2"/>
            <w:tcBorders>
              <w:top w:val="single" w:sz="4" w:space="0" w:color="auto"/>
              <w:left w:val="nil"/>
              <w:bottom w:val="single" w:sz="4" w:space="0" w:color="auto"/>
              <w:right w:val="nil"/>
            </w:tcBorders>
            <w:vAlign w:val="center"/>
          </w:tcPr>
          <w:p w14:paraId="37CEDA75"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Преглед предложених капиталних пројеката пристиглих кроз процес пријаве 2023. године који су предложени за укључивање у Нацрт Одлуке о буџету општине Медвеђа 2024. годину</w:t>
            </w:r>
          </w:p>
        </w:tc>
        <w:tc>
          <w:tcPr>
            <w:tcW w:w="821" w:type="dxa"/>
            <w:tcBorders>
              <w:top w:val="single" w:sz="4" w:space="0" w:color="auto"/>
              <w:left w:val="nil"/>
              <w:bottom w:val="single" w:sz="4" w:space="0" w:color="auto"/>
              <w:right w:val="nil"/>
            </w:tcBorders>
            <w:vAlign w:val="center"/>
          </w:tcPr>
          <w:p w14:paraId="159F9B77"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30</w:t>
            </w:r>
          </w:p>
        </w:tc>
      </w:tr>
      <w:tr w:rsidR="009F2117" w:rsidRPr="009F2117" w14:paraId="1CCE9E75"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726E4994" w14:textId="77777777" w:rsidR="009F2117" w:rsidRPr="009F2117" w:rsidRDefault="009F2117" w:rsidP="009F2117">
            <w:pPr>
              <w:tabs>
                <w:tab w:val="left" w:pos="9923"/>
              </w:tabs>
              <w:spacing w:after="200"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19</w:t>
            </w:r>
          </w:p>
        </w:tc>
        <w:tc>
          <w:tcPr>
            <w:tcW w:w="6804" w:type="dxa"/>
            <w:gridSpan w:val="2"/>
            <w:tcBorders>
              <w:top w:val="single" w:sz="4" w:space="0" w:color="auto"/>
              <w:left w:val="nil"/>
              <w:bottom w:val="single" w:sz="4" w:space="0" w:color="auto"/>
              <w:right w:val="nil"/>
            </w:tcBorders>
            <w:vAlign w:val="center"/>
          </w:tcPr>
          <w:p w14:paraId="0C09A496" w14:textId="77777777" w:rsidR="009F2117" w:rsidRPr="009F2117" w:rsidRDefault="009F2117" w:rsidP="009F2117">
            <w:pPr>
              <w:tabs>
                <w:tab w:val="left" w:pos="9923"/>
              </w:tabs>
              <w:spacing w:after="200"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Преглед предложених капиталних пројеката пристиглих кроз процес пријаве 2023. године који су предложени, оцењени и рангирани а који неће бити укључени у Нацрт Одлуке о буџету општине Медвеђа за 2024. годину</w:t>
            </w:r>
          </w:p>
        </w:tc>
        <w:tc>
          <w:tcPr>
            <w:tcW w:w="821" w:type="dxa"/>
            <w:tcBorders>
              <w:top w:val="single" w:sz="4" w:space="0" w:color="auto"/>
              <w:left w:val="nil"/>
              <w:bottom w:val="single" w:sz="4" w:space="0" w:color="auto"/>
              <w:right w:val="nil"/>
            </w:tcBorders>
            <w:vAlign w:val="center"/>
          </w:tcPr>
          <w:p w14:paraId="68FBBEAB" w14:textId="77777777" w:rsidR="009F2117" w:rsidRPr="009F2117" w:rsidRDefault="009F2117" w:rsidP="009F2117">
            <w:pPr>
              <w:tabs>
                <w:tab w:val="left" w:pos="9923"/>
              </w:tabs>
              <w:spacing w:after="200"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31</w:t>
            </w:r>
          </w:p>
        </w:tc>
      </w:tr>
      <w:tr w:rsidR="009F2117" w:rsidRPr="009F2117" w14:paraId="4DDD27B7"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nil"/>
              <w:right w:val="nil"/>
            </w:tcBorders>
            <w:vAlign w:val="center"/>
          </w:tcPr>
          <w:p w14:paraId="3DA1BD67" w14:textId="77777777" w:rsidR="009F2117" w:rsidRPr="009F2117" w:rsidRDefault="009F2117" w:rsidP="009F2117">
            <w:pPr>
              <w:tabs>
                <w:tab w:val="left" w:pos="9923"/>
              </w:tabs>
              <w:spacing w:after="200"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Табела број 20</w:t>
            </w:r>
          </w:p>
        </w:tc>
        <w:tc>
          <w:tcPr>
            <w:tcW w:w="6804" w:type="dxa"/>
            <w:gridSpan w:val="2"/>
            <w:tcBorders>
              <w:top w:val="single" w:sz="4" w:space="0" w:color="auto"/>
              <w:left w:val="nil"/>
              <w:bottom w:val="nil"/>
              <w:right w:val="nil"/>
            </w:tcBorders>
            <w:vAlign w:val="center"/>
          </w:tcPr>
          <w:p w14:paraId="00EBFC87" w14:textId="77777777" w:rsidR="009F2117" w:rsidRPr="009F2117" w:rsidRDefault="009F2117" w:rsidP="009F2117">
            <w:pPr>
              <w:tabs>
                <w:tab w:val="left" w:pos="9923"/>
              </w:tabs>
              <w:spacing w:after="200"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Преглед планираних капитални издаци буџетских корисника за 2024., 2025. и 2026. годину</w:t>
            </w:r>
          </w:p>
        </w:tc>
        <w:tc>
          <w:tcPr>
            <w:tcW w:w="821" w:type="dxa"/>
            <w:tcBorders>
              <w:top w:val="single" w:sz="4" w:space="0" w:color="auto"/>
              <w:left w:val="nil"/>
              <w:bottom w:val="nil"/>
              <w:right w:val="nil"/>
            </w:tcBorders>
            <w:vAlign w:val="center"/>
          </w:tcPr>
          <w:p w14:paraId="78436DED" w14:textId="77777777" w:rsidR="009F2117" w:rsidRPr="009F2117" w:rsidRDefault="009F2117" w:rsidP="009F2117">
            <w:pPr>
              <w:tabs>
                <w:tab w:val="left" w:pos="9923"/>
              </w:tabs>
              <w:spacing w:after="200"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35</w:t>
            </w:r>
          </w:p>
        </w:tc>
      </w:tr>
      <w:tr w:rsidR="00F7084D" w:rsidRPr="009F2117" w14:paraId="03ABD7C5"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nil"/>
              <w:right w:val="nil"/>
            </w:tcBorders>
            <w:vAlign w:val="center"/>
          </w:tcPr>
          <w:p w14:paraId="56919CDE" w14:textId="77777777" w:rsidR="00F7084D" w:rsidRPr="009F2117" w:rsidRDefault="00F7084D" w:rsidP="009F2117">
            <w:pPr>
              <w:tabs>
                <w:tab w:val="left" w:pos="9923"/>
              </w:tabs>
              <w:jc w:val="center"/>
              <w:rPr>
                <w:rFonts w:ascii="Times New Roman" w:eastAsia="Courier New" w:hAnsi="Times New Roman" w:cs="Times New Roman"/>
                <w:iCs/>
                <w:sz w:val="24"/>
                <w:szCs w:val="24"/>
                <w:lang w:eastAsia="sr-Cyrl-RS"/>
              </w:rPr>
            </w:pPr>
          </w:p>
        </w:tc>
        <w:tc>
          <w:tcPr>
            <w:tcW w:w="6804" w:type="dxa"/>
            <w:gridSpan w:val="2"/>
            <w:tcBorders>
              <w:top w:val="single" w:sz="4" w:space="0" w:color="auto"/>
              <w:left w:val="nil"/>
              <w:bottom w:val="nil"/>
              <w:right w:val="nil"/>
            </w:tcBorders>
            <w:vAlign w:val="center"/>
          </w:tcPr>
          <w:p w14:paraId="2B3BE098" w14:textId="77777777" w:rsidR="00F7084D" w:rsidRPr="009F2117" w:rsidRDefault="00F7084D" w:rsidP="009F2117">
            <w:pPr>
              <w:tabs>
                <w:tab w:val="left" w:pos="9923"/>
              </w:tabs>
              <w:rPr>
                <w:rFonts w:ascii="Times New Roman" w:eastAsia="Courier New" w:hAnsi="Times New Roman" w:cs="Times New Roman"/>
                <w:iCs/>
                <w:sz w:val="24"/>
                <w:szCs w:val="24"/>
                <w:lang w:eastAsia="sr-Cyrl-RS"/>
              </w:rPr>
            </w:pPr>
          </w:p>
        </w:tc>
        <w:tc>
          <w:tcPr>
            <w:tcW w:w="821" w:type="dxa"/>
            <w:tcBorders>
              <w:top w:val="single" w:sz="4" w:space="0" w:color="auto"/>
              <w:left w:val="nil"/>
              <w:bottom w:val="nil"/>
              <w:right w:val="nil"/>
            </w:tcBorders>
            <w:vAlign w:val="center"/>
          </w:tcPr>
          <w:p w14:paraId="3323E8EF" w14:textId="77777777" w:rsidR="00F7084D" w:rsidRPr="009F2117" w:rsidRDefault="00F7084D" w:rsidP="009F2117">
            <w:pPr>
              <w:tabs>
                <w:tab w:val="left" w:pos="9923"/>
              </w:tabs>
              <w:jc w:val="center"/>
              <w:rPr>
                <w:rFonts w:ascii="Times New Roman" w:eastAsia="Courier New" w:hAnsi="Times New Roman" w:cs="Times New Roman"/>
                <w:iCs/>
                <w:sz w:val="24"/>
                <w:szCs w:val="24"/>
                <w:lang w:eastAsia="sr-Cyrl-RS"/>
              </w:rPr>
            </w:pPr>
          </w:p>
        </w:tc>
      </w:tr>
      <w:tr w:rsidR="009F2117" w:rsidRPr="009F2117" w14:paraId="7DA53573" w14:textId="77777777" w:rsidTr="00436E0F">
        <w:tc>
          <w:tcPr>
            <w:tcW w:w="9576" w:type="dxa"/>
            <w:gridSpan w:val="5"/>
            <w:shd w:val="clear" w:color="auto" w:fill="E5DFEC" w:themeFill="accent4" w:themeFillTint="33"/>
            <w:vAlign w:val="center"/>
          </w:tcPr>
          <w:p w14:paraId="767B9237" w14:textId="77777777" w:rsidR="009F2117" w:rsidRPr="009F2117" w:rsidRDefault="009F2117" w:rsidP="009F2117">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b/>
                <w:iCs/>
                <w:sz w:val="24"/>
                <w:szCs w:val="24"/>
                <w:lang w:val="en-US" w:eastAsia="sr-Cyrl-RS"/>
              </w:rPr>
              <w:lastRenderedPageBreak/>
              <w:t>ГРАФИКОНИ У ДОКУМЕНТУ</w:t>
            </w:r>
          </w:p>
        </w:tc>
      </w:tr>
      <w:tr w:rsidR="009F2117" w:rsidRPr="009F2117" w14:paraId="322F8DEA"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nil"/>
              <w:left w:val="nil"/>
              <w:bottom w:val="single" w:sz="4" w:space="0" w:color="auto"/>
              <w:right w:val="nil"/>
            </w:tcBorders>
            <w:vAlign w:val="center"/>
          </w:tcPr>
          <w:p w14:paraId="46006527"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Графикон број 1</w:t>
            </w:r>
          </w:p>
        </w:tc>
        <w:tc>
          <w:tcPr>
            <w:tcW w:w="6237" w:type="dxa"/>
            <w:tcBorders>
              <w:top w:val="nil"/>
              <w:left w:val="nil"/>
              <w:bottom w:val="single" w:sz="4" w:space="0" w:color="auto"/>
              <w:right w:val="nil"/>
            </w:tcBorders>
            <w:vAlign w:val="center"/>
          </w:tcPr>
          <w:p w14:paraId="1835640F"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Подаци становништва старости 15 и више година према школској спреми и полу, као и према компијутерској писмености</w:t>
            </w:r>
          </w:p>
        </w:tc>
        <w:tc>
          <w:tcPr>
            <w:tcW w:w="1388" w:type="dxa"/>
            <w:gridSpan w:val="2"/>
            <w:tcBorders>
              <w:top w:val="nil"/>
              <w:left w:val="nil"/>
              <w:bottom w:val="single" w:sz="4" w:space="0" w:color="auto"/>
              <w:right w:val="nil"/>
            </w:tcBorders>
            <w:vAlign w:val="center"/>
          </w:tcPr>
          <w:p w14:paraId="534C5396"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6</w:t>
            </w:r>
          </w:p>
        </w:tc>
      </w:tr>
      <w:tr w:rsidR="009F2117" w:rsidRPr="009F2117" w14:paraId="2CA7D59B"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65641D7A"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Графикон број 2</w:t>
            </w:r>
          </w:p>
        </w:tc>
        <w:tc>
          <w:tcPr>
            <w:tcW w:w="6237" w:type="dxa"/>
            <w:tcBorders>
              <w:top w:val="single" w:sz="4" w:space="0" w:color="auto"/>
              <w:left w:val="nil"/>
              <w:bottom w:val="single" w:sz="4" w:space="0" w:color="auto"/>
              <w:right w:val="nil"/>
            </w:tcBorders>
            <w:vAlign w:val="center"/>
          </w:tcPr>
          <w:p w14:paraId="4CCBB87F"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Број корисника новчане социјалне помоћи у општини Медвеђа (лица), 2020─2022.** стање на дан 31.12.2022.године</w:t>
            </w:r>
          </w:p>
        </w:tc>
        <w:tc>
          <w:tcPr>
            <w:tcW w:w="1388" w:type="dxa"/>
            <w:gridSpan w:val="2"/>
            <w:tcBorders>
              <w:top w:val="single" w:sz="4" w:space="0" w:color="auto"/>
              <w:left w:val="nil"/>
              <w:bottom w:val="single" w:sz="4" w:space="0" w:color="auto"/>
              <w:right w:val="nil"/>
            </w:tcBorders>
            <w:vAlign w:val="center"/>
          </w:tcPr>
          <w:p w14:paraId="3E71BE8C"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12</w:t>
            </w:r>
          </w:p>
        </w:tc>
      </w:tr>
      <w:tr w:rsidR="009F2117" w:rsidRPr="009F2117" w14:paraId="5382AABE"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single" w:sz="4" w:space="0" w:color="auto"/>
              <w:right w:val="nil"/>
            </w:tcBorders>
            <w:vAlign w:val="center"/>
          </w:tcPr>
          <w:p w14:paraId="3DBA5F7E"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Графикон број 3</w:t>
            </w:r>
          </w:p>
        </w:tc>
        <w:tc>
          <w:tcPr>
            <w:tcW w:w="6237" w:type="dxa"/>
            <w:tcBorders>
              <w:top w:val="single" w:sz="4" w:space="0" w:color="auto"/>
              <w:left w:val="nil"/>
              <w:bottom w:val="single" w:sz="4" w:space="0" w:color="auto"/>
              <w:right w:val="nil"/>
            </w:tcBorders>
            <w:vAlign w:val="center"/>
          </w:tcPr>
          <w:p w14:paraId="31EE49DA"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sr-Cyrl-CS" w:eastAsia="sr-Cyrl-RS"/>
              </w:rPr>
            </w:pPr>
            <w:r w:rsidRPr="009F2117">
              <w:rPr>
                <w:rFonts w:ascii="Times New Roman" w:eastAsia="Courier New" w:hAnsi="Times New Roman" w:cs="Times New Roman"/>
                <w:iCs/>
                <w:sz w:val="24"/>
                <w:szCs w:val="24"/>
                <w:lang w:val="sr-Cyrl-CS" w:eastAsia="sr-Cyrl-RS"/>
              </w:rPr>
              <w:t>Укупан број корисника социјалне заштите на евиденцији Центра за социјални рад, 2021.</w:t>
            </w:r>
          </w:p>
        </w:tc>
        <w:tc>
          <w:tcPr>
            <w:tcW w:w="1388" w:type="dxa"/>
            <w:gridSpan w:val="2"/>
            <w:tcBorders>
              <w:top w:val="single" w:sz="4" w:space="0" w:color="auto"/>
              <w:left w:val="nil"/>
              <w:bottom w:val="single" w:sz="4" w:space="0" w:color="auto"/>
              <w:right w:val="nil"/>
            </w:tcBorders>
            <w:vAlign w:val="center"/>
          </w:tcPr>
          <w:p w14:paraId="1D940B4F"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13</w:t>
            </w:r>
          </w:p>
        </w:tc>
      </w:tr>
      <w:tr w:rsidR="009F2117" w:rsidRPr="009F2117" w14:paraId="60B04CBF"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top w:val="single" w:sz="4" w:space="0" w:color="auto"/>
              <w:left w:val="nil"/>
              <w:bottom w:val="nil"/>
              <w:right w:val="nil"/>
            </w:tcBorders>
            <w:vAlign w:val="center"/>
          </w:tcPr>
          <w:p w14:paraId="56DD1B15"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Графикон број 4</w:t>
            </w:r>
          </w:p>
        </w:tc>
        <w:tc>
          <w:tcPr>
            <w:tcW w:w="6237" w:type="dxa"/>
            <w:tcBorders>
              <w:top w:val="single" w:sz="4" w:space="0" w:color="auto"/>
              <w:left w:val="nil"/>
              <w:bottom w:val="nil"/>
              <w:right w:val="nil"/>
            </w:tcBorders>
            <w:vAlign w:val="center"/>
          </w:tcPr>
          <w:p w14:paraId="7B64C938" w14:textId="77777777" w:rsidR="009F2117" w:rsidRPr="009F2117" w:rsidRDefault="009F2117" w:rsidP="00436E0F">
            <w:pPr>
              <w:tabs>
                <w:tab w:val="left" w:pos="9923"/>
              </w:tabs>
              <w:spacing w:line="276" w:lineRule="auto"/>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val="en-US" w:eastAsia="sr-Cyrl-RS"/>
              </w:rPr>
              <w:t>Приказ поднетих предлога пројекта према областима</w:t>
            </w:r>
          </w:p>
        </w:tc>
        <w:tc>
          <w:tcPr>
            <w:tcW w:w="1388" w:type="dxa"/>
            <w:gridSpan w:val="2"/>
            <w:tcBorders>
              <w:top w:val="single" w:sz="4" w:space="0" w:color="auto"/>
              <w:left w:val="nil"/>
              <w:bottom w:val="nil"/>
              <w:right w:val="nil"/>
            </w:tcBorders>
            <w:vAlign w:val="center"/>
          </w:tcPr>
          <w:p w14:paraId="64886C51"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35</w:t>
            </w:r>
          </w:p>
        </w:tc>
      </w:tr>
      <w:tr w:rsidR="009F2117" w:rsidRPr="009F2117" w14:paraId="22E8EEA6" w14:textId="77777777" w:rsidTr="00436E0F">
        <w:tc>
          <w:tcPr>
            <w:tcW w:w="9576" w:type="dxa"/>
            <w:gridSpan w:val="5"/>
            <w:shd w:val="clear" w:color="auto" w:fill="E5DFEC" w:themeFill="accent4" w:themeFillTint="33"/>
            <w:vAlign w:val="center"/>
          </w:tcPr>
          <w:p w14:paraId="67B842D6" w14:textId="77777777" w:rsidR="009F2117" w:rsidRPr="009F2117" w:rsidRDefault="009F2117" w:rsidP="009F2117">
            <w:pPr>
              <w:tabs>
                <w:tab w:val="left" w:pos="9923"/>
              </w:tabs>
              <w:spacing w:line="276" w:lineRule="auto"/>
              <w:jc w:val="center"/>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b/>
                <w:iCs/>
                <w:sz w:val="24"/>
                <w:szCs w:val="24"/>
                <w:lang w:eastAsia="sr-Cyrl-RS"/>
              </w:rPr>
              <w:t>СЛИКЕ У ДОКУМЕНТУ</w:t>
            </w:r>
          </w:p>
        </w:tc>
      </w:tr>
      <w:tr w:rsidR="009F2117" w:rsidRPr="009F2117" w14:paraId="6BFC7BFE"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8" w:type="dxa"/>
            <w:tcBorders>
              <w:top w:val="nil"/>
              <w:left w:val="nil"/>
              <w:bottom w:val="single" w:sz="4" w:space="0" w:color="auto"/>
              <w:right w:val="nil"/>
            </w:tcBorders>
            <w:vAlign w:val="center"/>
          </w:tcPr>
          <w:p w14:paraId="5D182727" w14:textId="77777777" w:rsidR="009F2117" w:rsidRPr="009F2117" w:rsidRDefault="009F2117" w:rsidP="00B962D4">
            <w:pPr>
              <w:tabs>
                <w:tab w:val="left" w:pos="9923"/>
              </w:tabs>
              <w:spacing w:line="276" w:lineRule="auto"/>
              <w:jc w:val="both"/>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Слика број</w:t>
            </w:r>
            <w:r w:rsidRPr="009F2117">
              <w:rPr>
                <w:rFonts w:ascii="Times New Roman" w:eastAsia="Courier New" w:hAnsi="Times New Roman" w:cs="Times New Roman"/>
                <w:iCs/>
                <w:sz w:val="24"/>
                <w:szCs w:val="24"/>
                <w:lang w:val="en-US" w:eastAsia="sr-Cyrl-RS"/>
              </w:rPr>
              <w:t xml:space="preserve"> </w:t>
            </w:r>
            <w:r w:rsidRPr="009F2117">
              <w:rPr>
                <w:rFonts w:ascii="Times New Roman" w:eastAsia="Courier New" w:hAnsi="Times New Roman" w:cs="Times New Roman"/>
                <w:iCs/>
                <w:sz w:val="24"/>
                <w:szCs w:val="24"/>
                <w:lang w:eastAsia="sr-Cyrl-RS"/>
              </w:rPr>
              <w:t>1</w:t>
            </w:r>
          </w:p>
        </w:tc>
        <w:tc>
          <w:tcPr>
            <w:tcW w:w="6360" w:type="dxa"/>
            <w:gridSpan w:val="2"/>
            <w:tcBorders>
              <w:top w:val="nil"/>
              <w:left w:val="nil"/>
              <w:bottom w:val="single" w:sz="4" w:space="0" w:color="auto"/>
              <w:right w:val="nil"/>
            </w:tcBorders>
            <w:vAlign w:val="center"/>
          </w:tcPr>
          <w:p w14:paraId="02A2DCA3" w14:textId="77777777" w:rsidR="009F2117" w:rsidRPr="009F2117" w:rsidRDefault="009F2117" w:rsidP="00B962D4">
            <w:pPr>
              <w:tabs>
                <w:tab w:val="left" w:pos="9923"/>
              </w:tabs>
              <w:spacing w:line="276" w:lineRule="auto"/>
              <w:jc w:val="both"/>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Положај општине Медвеђа</w:t>
            </w:r>
          </w:p>
        </w:tc>
        <w:tc>
          <w:tcPr>
            <w:tcW w:w="1388" w:type="dxa"/>
            <w:gridSpan w:val="2"/>
            <w:tcBorders>
              <w:top w:val="nil"/>
              <w:left w:val="nil"/>
              <w:bottom w:val="single" w:sz="4" w:space="0" w:color="auto"/>
              <w:right w:val="nil"/>
            </w:tcBorders>
            <w:vAlign w:val="center"/>
          </w:tcPr>
          <w:p w14:paraId="3CF7080C"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3</w:t>
            </w:r>
          </w:p>
        </w:tc>
      </w:tr>
      <w:tr w:rsidR="009F2117" w:rsidRPr="009F2117" w14:paraId="14FF7EB4" w14:textId="77777777" w:rsidTr="00436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8" w:type="dxa"/>
            <w:tcBorders>
              <w:top w:val="single" w:sz="4" w:space="0" w:color="auto"/>
              <w:left w:val="nil"/>
              <w:bottom w:val="nil"/>
              <w:right w:val="nil"/>
            </w:tcBorders>
            <w:vAlign w:val="center"/>
          </w:tcPr>
          <w:p w14:paraId="502DA2A1" w14:textId="77777777" w:rsidR="009F2117" w:rsidRPr="009F2117" w:rsidRDefault="009F2117" w:rsidP="00B962D4">
            <w:pPr>
              <w:tabs>
                <w:tab w:val="left" w:pos="9923"/>
              </w:tabs>
              <w:spacing w:line="276" w:lineRule="auto"/>
              <w:jc w:val="both"/>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iCs/>
                <w:sz w:val="24"/>
                <w:szCs w:val="24"/>
                <w:lang w:eastAsia="sr-Cyrl-RS"/>
              </w:rPr>
              <w:t>Слика број</w:t>
            </w:r>
            <w:r w:rsidRPr="009F2117">
              <w:rPr>
                <w:rFonts w:ascii="Times New Roman" w:eastAsia="Courier New" w:hAnsi="Times New Roman" w:cs="Times New Roman"/>
                <w:iCs/>
                <w:sz w:val="24"/>
                <w:szCs w:val="24"/>
                <w:lang w:val="en-US" w:eastAsia="sr-Cyrl-RS"/>
              </w:rPr>
              <w:t xml:space="preserve"> </w:t>
            </w:r>
            <w:r w:rsidRPr="009F2117">
              <w:rPr>
                <w:rFonts w:ascii="Times New Roman" w:eastAsia="Courier New" w:hAnsi="Times New Roman" w:cs="Times New Roman"/>
                <w:iCs/>
                <w:sz w:val="24"/>
                <w:szCs w:val="24"/>
                <w:lang w:eastAsia="sr-Cyrl-RS"/>
              </w:rPr>
              <w:t>2</w:t>
            </w:r>
          </w:p>
        </w:tc>
        <w:tc>
          <w:tcPr>
            <w:tcW w:w="6360" w:type="dxa"/>
            <w:gridSpan w:val="2"/>
            <w:tcBorders>
              <w:top w:val="single" w:sz="4" w:space="0" w:color="auto"/>
              <w:left w:val="nil"/>
              <w:bottom w:val="nil"/>
              <w:right w:val="nil"/>
            </w:tcBorders>
            <w:vAlign w:val="center"/>
          </w:tcPr>
          <w:p w14:paraId="01C4CEF0" w14:textId="77777777" w:rsidR="009F2117" w:rsidRPr="009F2117" w:rsidRDefault="009F2117" w:rsidP="00B962D4">
            <w:pPr>
              <w:tabs>
                <w:tab w:val="left" w:pos="9923"/>
              </w:tabs>
              <w:spacing w:line="276" w:lineRule="auto"/>
              <w:jc w:val="both"/>
              <w:rPr>
                <w:rFonts w:ascii="Times New Roman" w:eastAsia="Courier New" w:hAnsi="Times New Roman" w:cs="Times New Roman"/>
                <w:iCs/>
                <w:sz w:val="24"/>
                <w:szCs w:val="24"/>
                <w:lang w:val="en-US" w:eastAsia="sr-Cyrl-RS"/>
              </w:rPr>
            </w:pPr>
            <w:r w:rsidRPr="009F2117">
              <w:rPr>
                <w:rFonts w:ascii="Times New Roman" w:eastAsia="Courier New" w:hAnsi="Times New Roman" w:cs="Times New Roman"/>
                <w:bCs/>
                <w:iCs/>
                <w:sz w:val="24"/>
                <w:szCs w:val="24"/>
                <w:lang w:eastAsia="sr-Cyrl-RS"/>
              </w:rPr>
              <w:t>Положај општине Медвеђа у Републици Србији</w:t>
            </w:r>
          </w:p>
        </w:tc>
        <w:tc>
          <w:tcPr>
            <w:tcW w:w="1388" w:type="dxa"/>
            <w:gridSpan w:val="2"/>
            <w:tcBorders>
              <w:top w:val="single" w:sz="4" w:space="0" w:color="auto"/>
              <w:left w:val="nil"/>
              <w:bottom w:val="nil"/>
              <w:right w:val="nil"/>
            </w:tcBorders>
            <w:vAlign w:val="center"/>
          </w:tcPr>
          <w:p w14:paraId="7643757F"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eastAsia="sr-Cyrl-RS"/>
              </w:rPr>
              <w:t>4</w:t>
            </w:r>
          </w:p>
        </w:tc>
      </w:tr>
      <w:tr w:rsidR="009F2117" w:rsidRPr="009F2117" w14:paraId="134861F1" w14:textId="77777777" w:rsidTr="00436E0F">
        <w:tc>
          <w:tcPr>
            <w:tcW w:w="9576" w:type="dxa"/>
            <w:gridSpan w:val="5"/>
            <w:shd w:val="clear" w:color="auto" w:fill="E5DFEC" w:themeFill="accent4" w:themeFillTint="33"/>
            <w:vAlign w:val="center"/>
          </w:tcPr>
          <w:p w14:paraId="7E295900" w14:textId="77777777" w:rsidR="009F2117" w:rsidRPr="009F2117" w:rsidRDefault="009F2117" w:rsidP="009F2117">
            <w:pPr>
              <w:tabs>
                <w:tab w:val="left" w:pos="9923"/>
              </w:tabs>
              <w:spacing w:line="276" w:lineRule="auto"/>
              <w:jc w:val="center"/>
              <w:rPr>
                <w:rFonts w:ascii="Times New Roman" w:eastAsia="Courier New" w:hAnsi="Times New Roman" w:cs="Times New Roman"/>
                <w:b/>
                <w:iCs/>
                <w:sz w:val="24"/>
                <w:szCs w:val="24"/>
                <w:lang w:eastAsia="sr-Cyrl-RS"/>
              </w:rPr>
            </w:pPr>
            <w:r w:rsidRPr="009F2117">
              <w:rPr>
                <w:rFonts w:ascii="Times New Roman" w:eastAsia="Courier New" w:hAnsi="Times New Roman" w:cs="Times New Roman"/>
                <w:b/>
                <w:iCs/>
                <w:sz w:val="24"/>
                <w:szCs w:val="24"/>
                <w:lang w:val="en-US" w:eastAsia="sr-Cyrl-RS"/>
              </w:rPr>
              <w:t>ПРИЛОЗИ ДОКУМЕНТ</w:t>
            </w:r>
            <w:r w:rsidRPr="009F2117">
              <w:rPr>
                <w:rFonts w:ascii="Times New Roman" w:eastAsia="Courier New" w:hAnsi="Times New Roman" w:cs="Times New Roman"/>
                <w:b/>
                <w:iCs/>
                <w:sz w:val="24"/>
                <w:szCs w:val="24"/>
                <w:lang w:eastAsia="sr-Cyrl-RS"/>
              </w:rPr>
              <w:t>А</w:t>
            </w:r>
          </w:p>
        </w:tc>
      </w:tr>
      <w:tr w:rsidR="009F2117" w:rsidRPr="009F2117" w14:paraId="03451F16" w14:textId="77777777" w:rsidTr="00436E0F">
        <w:tc>
          <w:tcPr>
            <w:tcW w:w="1828" w:type="dxa"/>
            <w:tcBorders>
              <w:bottom w:val="single" w:sz="4" w:space="0" w:color="auto"/>
            </w:tcBorders>
            <w:vAlign w:val="center"/>
          </w:tcPr>
          <w:p w14:paraId="5AE227A7"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val="en-US" w:eastAsia="sr-Cyrl-RS"/>
              </w:rPr>
              <w:t>Прилог</w:t>
            </w:r>
            <w:r w:rsidRPr="009F2117">
              <w:rPr>
                <w:rFonts w:ascii="Times New Roman" w:eastAsia="Courier New" w:hAnsi="Times New Roman" w:cs="Times New Roman"/>
                <w:iCs/>
                <w:sz w:val="24"/>
                <w:szCs w:val="24"/>
                <w:lang w:eastAsia="sr-Cyrl-RS"/>
              </w:rPr>
              <w:t xml:space="preserve"> број 1</w:t>
            </w:r>
          </w:p>
        </w:tc>
        <w:tc>
          <w:tcPr>
            <w:tcW w:w="6360" w:type="dxa"/>
            <w:gridSpan w:val="2"/>
            <w:tcBorders>
              <w:bottom w:val="single" w:sz="4" w:space="0" w:color="auto"/>
            </w:tcBorders>
            <w:vAlign w:val="center"/>
          </w:tcPr>
          <w:p w14:paraId="311807FD" w14:textId="755DFF7E" w:rsidR="009F2117" w:rsidRPr="009F2117" w:rsidRDefault="00135F55" w:rsidP="00135F55">
            <w:pPr>
              <w:tabs>
                <w:tab w:val="left" w:pos="9923"/>
              </w:tabs>
              <w:spacing w:line="276" w:lineRule="auto"/>
              <w:jc w:val="both"/>
              <w:rPr>
                <w:rFonts w:ascii="Times New Roman" w:eastAsia="Courier New" w:hAnsi="Times New Roman" w:cs="Times New Roman"/>
                <w:iCs/>
                <w:sz w:val="24"/>
                <w:szCs w:val="24"/>
                <w:lang w:val="en-US" w:eastAsia="sr-Cyrl-RS"/>
              </w:rPr>
            </w:pPr>
            <w:r w:rsidRPr="00135F55">
              <w:rPr>
                <w:rFonts w:ascii="Times New Roman" w:eastAsia="Courier New" w:hAnsi="Times New Roman" w:cs="Times New Roman"/>
                <w:iCs/>
                <w:sz w:val="24"/>
                <w:szCs w:val="24"/>
                <w:lang w:eastAsia="sr-Cyrl-RS"/>
              </w:rPr>
              <w:t>Решење о образовању Ко</w:t>
            </w:r>
            <w:r>
              <w:rPr>
                <w:rFonts w:ascii="Times New Roman" w:eastAsia="Courier New" w:hAnsi="Times New Roman" w:cs="Times New Roman"/>
                <w:iCs/>
                <w:sz w:val="24"/>
                <w:szCs w:val="24"/>
                <w:lang w:eastAsia="sr-Cyrl-RS"/>
              </w:rPr>
              <w:t xml:space="preserve">мисије за капиталне инвестиције </w:t>
            </w:r>
            <w:r w:rsidRPr="00135F55">
              <w:rPr>
                <w:rFonts w:ascii="Times New Roman" w:eastAsia="Courier New" w:hAnsi="Times New Roman" w:cs="Times New Roman"/>
                <w:iCs/>
                <w:sz w:val="24"/>
                <w:szCs w:val="24"/>
                <w:lang w:eastAsia="sr-Cyrl-RS"/>
              </w:rPr>
              <w:t>Општине Медвеђа</w:t>
            </w:r>
          </w:p>
        </w:tc>
        <w:tc>
          <w:tcPr>
            <w:tcW w:w="1388" w:type="dxa"/>
            <w:gridSpan w:val="2"/>
            <w:tcBorders>
              <w:bottom w:val="single" w:sz="4" w:space="0" w:color="auto"/>
            </w:tcBorders>
            <w:vAlign w:val="center"/>
          </w:tcPr>
          <w:p w14:paraId="01F731FB"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p>
        </w:tc>
      </w:tr>
      <w:tr w:rsidR="009F2117" w:rsidRPr="009F2117" w14:paraId="31CD447D" w14:textId="77777777" w:rsidTr="00436E0F">
        <w:tc>
          <w:tcPr>
            <w:tcW w:w="1828" w:type="dxa"/>
            <w:tcBorders>
              <w:top w:val="single" w:sz="4" w:space="0" w:color="auto"/>
              <w:bottom w:val="single" w:sz="4" w:space="0" w:color="auto"/>
            </w:tcBorders>
            <w:vAlign w:val="center"/>
          </w:tcPr>
          <w:p w14:paraId="0DC64B9D"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val="en-US" w:eastAsia="sr-Cyrl-RS"/>
              </w:rPr>
              <w:t xml:space="preserve">Прилог број </w:t>
            </w:r>
            <w:r w:rsidRPr="009F2117">
              <w:rPr>
                <w:rFonts w:ascii="Times New Roman" w:eastAsia="Courier New" w:hAnsi="Times New Roman" w:cs="Times New Roman"/>
                <w:iCs/>
                <w:sz w:val="24"/>
                <w:szCs w:val="24"/>
                <w:lang w:eastAsia="sr-Cyrl-RS"/>
              </w:rPr>
              <w:t>2</w:t>
            </w:r>
          </w:p>
        </w:tc>
        <w:tc>
          <w:tcPr>
            <w:tcW w:w="6360" w:type="dxa"/>
            <w:gridSpan w:val="2"/>
            <w:tcBorders>
              <w:top w:val="single" w:sz="4" w:space="0" w:color="auto"/>
              <w:bottom w:val="single" w:sz="4" w:space="0" w:color="auto"/>
            </w:tcBorders>
            <w:vAlign w:val="center"/>
          </w:tcPr>
          <w:p w14:paraId="0B4F8E7D" w14:textId="55FD7FAA" w:rsidR="009F2117" w:rsidRPr="00135F55" w:rsidRDefault="00135F55" w:rsidP="00135F55">
            <w:pPr>
              <w:tabs>
                <w:tab w:val="left" w:pos="9923"/>
              </w:tabs>
              <w:spacing w:line="276" w:lineRule="auto"/>
              <w:jc w:val="both"/>
              <w:rPr>
                <w:rFonts w:ascii="Times New Roman" w:eastAsia="Courier New" w:hAnsi="Times New Roman" w:cs="Times New Roman"/>
                <w:iCs/>
                <w:sz w:val="24"/>
                <w:szCs w:val="24"/>
                <w:lang w:eastAsia="sr-Cyrl-RS"/>
              </w:rPr>
            </w:pPr>
            <w:r w:rsidRPr="00135F55">
              <w:rPr>
                <w:rFonts w:ascii="Times New Roman" w:eastAsia="Courier New" w:hAnsi="Times New Roman" w:cs="Times New Roman"/>
                <w:iCs/>
                <w:sz w:val="24"/>
                <w:szCs w:val="24"/>
                <w:lang w:eastAsia="sr-Cyrl-RS"/>
              </w:rPr>
              <w:t>Образац предлога капиталног пројекта - бланко (ексел)</w:t>
            </w:r>
          </w:p>
        </w:tc>
        <w:tc>
          <w:tcPr>
            <w:tcW w:w="1388" w:type="dxa"/>
            <w:gridSpan w:val="2"/>
            <w:tcBorders>
              <w:top w:val="single" w:sz="4" w:space="0" w:color="auto"/>
              <w:bottom w:val="single" w:sz="4" w:space="0" w:color="auto"/>
            </w:tcBorders>
            <w:vAlign w:val="center"/>
          </w:tcPr>
          <w:p w14:paraId="061A1611"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p>
        </w:tc>
      </w:tr>
      <w:tr w:rsidR="009F2117" w:rsidRPr="009F2117" w14:paraId="0E54FEFD" w14:textId="77777777" w:rsidTr="00436E0F">
        <w:tc>
          <w:tcPr>
            <w:tcW w:w="1828" w:type="dxa"/>
            <w:tcBorders>
              <w:top w:val="single" w:sz="4" w:space="0" w:color="auto"/>
              <w:bottom w:val="single" w:sz="4" w:space="0" w:color="auto"/>
            </w:tcBorders>
            <w:vAlign w:val="center"/>
          </w:tcPr>
          <w:p w14:paraId="2AC94D8A"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val="en-US" w:eastAsia="sr-Cyrl-RS"/>
              </w:rPr>
              <w:t xml:space="preserve">Прилог број </w:t>
            </w:r>
            <w:r w:rsidRPr="009F2117">
              <w:rPr>
                <w:rFonts w:ascii="Times New Roman" w:eastAsia="Courier New" w:hAnsi="Times New Roman" w:cs="Times New Roman"/>
                <w:iCs/>
                <w:sz w:val="24"/>
                <w:szCs w:val="24"/>
                <w:lang w:eastAsia="sr-Cyrl-RS"/>
              </w:rPr>
              <w:t>3</w:t>
            </w:r>
          </w:p>
        </w:tc>
        <w:tc>
          <w:tcPr>
            <w:tcW w:w="6360" w:type="dxa"/>
            <w:gridSpan w:val="2"/>
            <w:tcBorders>
              <w:top w:val="single" w:sz="4" w:space="0" w:color="auto"/>
              <w:bottom w:val="single" w:sz="4" w:space="0" w:color="auto"/>
            </w:tcBorders>
            <w:vAlign w:val="center"/>
          </w:tcPr>
          <w:p w14:paraId="07B07E81" w14:textId="70286427" w:rsidR="009F2117" w:rsidRPr="009F2117" w:rsidRDefault="003F3D5F" w:rsidP="00135F55">
            <w:pPr>
              <w:tabs>
                <w:tab w:val="left" w:pos="9923"/>
              </w:tabs>
              <w:spacing w:line="276" w:lineRule="auto"/>
              <w:jc w:val="both"/>
              <w:rPr>
                <w:rFonts w:ascii="Times New Roman" w:eastAsia="Courier New" w:hAnsi="Times New Roman" w:cs="Times New Roman"/>
                <w:iCs/>
                <w:sz w:val="24"/>
                <w:szCs w:val="24"/>
                <w:lang w:val="en-US" w:eastAsia="sr-Cyrl-RS"/>
              </w:rPr>
            </w:pPr>
            <w:r w:rsidRPr="003F3D5F">
              <w:rPr>
                <w:rFonts w:ascii="Times New Roman" w:eastAsia="Courier New" w:hAnsi="Times New Roman" w:cs="Times New Roman"/>
                <w:iCs/>
                <w:sz w:val="24"/>
                <w:szCs w:val="24"/>
                <w:lang w:eastAsia="sr-Cyrl-RS"/>
              </w:rPr>
              <w:t>Образац за оцењивање капиталног пројекта са упутством</w:t>
            </w:r>
          </w:p>
        </w:tc>
        <w:tc>
          <w:tcPr>
            <w:tcW w:w="1388" w:type="dxa"/>
            <w:gridSpan w:val="2"/>
            <w:tcBorders>
              <w:top w:val="single" w:sz="4" w:space="0" w:color="auto"/>
              <w:bottom w:val="single" w:sz="4" w:space="0" w:color="auto"/>
            </w:tcBorders>
            <w:vAlign w:val="center"/>
          </w:tcPr>
          <w:p w14:paraId="18F1C666"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p>
        </w:tc>
      </w:tr>
      <w:tr w:rsidR="009F2117" w:rsidRPr="009F2117" w14:paraId="648FEB34" w14:textId="77777777" w:rsidTr="00436E0F">
        <w:tc>
          <w:tcPr>
            <w:tcW w:w="1828" w:type="dxa"/>
            <w:tcBorders>
              <w:top w:val="single" w:sz="4" w:space="0" w:color="auto"/>
              <w:bottom w:val="single" w:sz="4" w:space="0" w:color="auto"/>
            </w:tcBorders>
            <w:vAlign w:val="center"/>
          </w:tcPr>
          <w:p w14:paraId="6DC6F1C5"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eastAsia="sr-Cyrl-RS"/>
              </w:rPr>
            </w:pPr>
            <w:r w:rsidRPr="009F2117">
              <w:rPr>
                <w:rFonts w:ascii="Times New Roman" w:eastAsia="Courier New" w:hAnsi="Times New Roman" w:cs="Times New Roman"/>
                <w:iCs/>
                <w:sz w:val="24"/>
                <w:szCs w:val="24"/>
                <w:lang w:val="en-US" w:eastAsia="sr-Cyrl-RS"/>
              </w:rPr>
              <w:t xml:space="preserve">Прилог број </w:t>
            </w:r>
            <w:r w:rsidRPr="009F2117">
              <w:rPr>
                <w:rFonts w:ascii="Times New Roman" w:eastAsia="Courier New" w:hAnsi="Times New Roman" w:cs="Times New Roman"/>
                <w:iCs/>
                <w:sz w:val="24"/>
                <w:szCs w:val="24"/>
                <w:lang w:eastAsia="sr-Cyrl-RS"/>
              </w:rPr>
              <w:t>4</w:t>
            </w:r>
          </w:p>
        </w:tc>
        <w:tc>
          <w:tcPr>
            <w:tcW w:w="6360" w:type="dxa"/>
            <w:gridSpan w:val="2"/>
            <w:tcBorders>
              <w:top w:val="single" w:sz="4" w:space="0" w:color="auto"/>
              <w:bottom w:val="single" w:sz="4" w:space="0" w:color="auto"/>
            </w:tcBorders>
            <w:vAlign w:val="center"/>
          </w:tcPr>
          <w:p w14:paraId="043605CF" w14:textId="415DBC29" w:rsidR="009F2117" w:rsidRPr="009F2117" w:rsidRDefault="00E67C81" w:rsidP="00E67C81">
            <w:pPr>
              <w:tabs>
                <w:tab w:val="left" w:pos="9923"/>
              </w:tabs>
              <w:spacing w:line="276" w:lineRule="auto"/>
              <w:jc w:val="both"/>
              <w:rPr>
                <w:rFonts w:ascii="Times New Roman" w:eastAsia="Courier New" w:hAnsi="Times New Roman" w:cs="Times New Roman"/>
                <w:iCs/>
                <w:sz w:val="24"/>
                <w:szCs w:val="24"/>
                <w:lang w:val="en-US" w:eastAsia="sr-Cyrl-RS"/>
              </w:rPr>
            </w:pPr>
            <w:r w:rsidRPr="00E67C81">
              <w:rPr>
                <w:rFonts w:ascii="Times New Roman" w:eastAsia="Courier New" w:hAnsi="Times New Roman" w:cs="Times New Roman"/>
                <w:iCs/>
                <w:sz w:val="24"/>
                <w:szCs w:val="24"/>
                <w:lang w:eastAsia="sr-Cyrl-RS"/>
              </w:rPr>
              <w:t>Закључак Комисије за капиталне инвестиције града Општине Медвеђа о предлогу за укључивање капиталних пројеката</w:t>
            </w:r>
            <w:r>
              <w:rPr>
                <w:rFonts w:ascii="Times New Roman" w:eastAsia="Courier New" w:hAnsi="Times New Roman" w:cs="Times New Roman"/>
                <w:iCs/>
                <w:sz w:val="24"/>
                <w:szCs w:val="24"/>
                <w:lang w:eastAsia="sr-Cyrl-RS"/>
              </w:rPr>
              <w:t xml:space="preserve"> у Нацрт Одлуке о буџету Општине Медвеђа за 2024. годину</w:t>
            </w:r>
          </w:p>
        </w:tc>
        <w:tc>
          <w:tcPr>
            <w:tcW w:w="1388" w:type="dxa"/>
            <w:gridSpan w:val="2"/>
            <w:tcBorders>
              <w:top w:val="single" w:sz="4" w:space="0" w:color="auto"/>
              <w:bottom w:val="single" w:sz="4" w:space="0" w:color="auto"/>
            </w:tcBorders>
            <w:vAlign w:val="center"/>
          </w:tcPr>
          <w:p w14:paraId="278997C3" w14:textId="77777777" w:rsidR="009F2117" w:rsidRPr="009F2117" w:rsidRDefault="009F2117" w:rsidP="00436E0F">
            <w:pPr>
              <w:tabs>
                <w:tab w:val="left" w:pos="9923"/>
              </w:tabs>
              <w:spacing w:line="276" w:lineRule="auto"/>
              <w:jc w:val="center"/>
              <w:rPr>
                <w:rFonts w:ascii="Times New Roman" w:eastAsia="Courier New" w:hAnsi="Times New Roman" w:cs="Times New Roman"/>
                <w:iCs/>
                <w:sz w:val="24"/>
                <w:szCs w:val="24"/>
                <w:lang w:val="en-US" w:eastAsia="sr-Cyrl-RS"/>
              </w:rPr>
            </w:pPr>
          </w:p>
        </w:tc>
      </w:tr>
      <w:tr w:rsidR="009F2117" w:rsidRPr="009F2117" w14:paraId="247AA6F2" w14:textId="77777777" w:rsidTr="00436E0F">
        <w:tc>
          <w:tcPr>
            <w:tcW w:w="1828" w:type="dxa"/>
            <w:tcBorders>
              <w:top w:val="single" w:sz="4" w:space="0" w:color="auto"/>
            </w:tcBorders>
            <w:vAlign w:val="center"/>
          </w:tcPr>
          <w:p w14:paraId="003F2228" w14:textId="77777777" w:rsidR="009F2117" w:rsidRPr="009F2117" w:rsidRDefault="009F2117" w:rsidP="009F2117">
            <w:pPr>
              <w:tabs>
                <w:tab w:val="left" w:pos="9923"/>
              </w:tabs>
              <w:spacing w:after="200" w:line="276" w:lineRule="auto"/>
              <w:jc w:val="both"/>
              <w:rPr>
                <w:rFonts w:ascii="Times New Roman" w:eastAsia="Courier New" w:hAnsi="Times New Roman" w:cs="Times New Roman"/>
                <w:iCs/>
                <w:sz w:val="24"/>
                <w:szCs w:val="24"/>
                <w:lang w:val="en-US" w:eastAsia="sr-Cyrl-RS"/>
              </w:rPr>
            </w:pPr>
          </w:p>
        </w:tc>
        <w:tc>
          <w:tcPr>
            <w:tcW w:w="6360" w:type="dxa"/>
            <w:gridSpan w:val="2"/>
            <w:tcBorders>
              <w:top w:val="single" w:sz="4" w:space="0" w:color="auto"/>
            </w:tcBorders>
            <w:vAlign w:val="center"/>
          </w:tcPr>
          <w:p w14:paraId="110DFA1A" w14:textId="77777777" w:rsidR="009F2117" w:rsidRPr="009F2117" w:rsidRDefault="009F2117" w:rsidP="009F2117">
            <w:pPr>
              <w:tabs>
                <w:tab w:val="left" w:pos="9923"/>
              </w:tabs>
              <w:spacing w:after="200" w:line="276" w:lineRule="auto"/>
              <w:jc w:val="both"/>
              <w:rPr>
                <w:rFonts w:ascii="Times New Roman" w:eastAsia="Courier New" w:hAnsi="Times New Roman" w:cs="Times New Roman"/>
                <w:iCs/>
                <w:sz w:val="24"/>
                <w:szCs w:val="24"/>
                <w:lang w:val="en-US" w:eastAsia="sr-Cyrl-RS"/>
              </w:rPr>
            </w:pPr>
          </w:p>
        </w:tc>
        <w:tc>
          <w:tcPr>
            <w:tcW w:w="1388" w:type="dxa"/>
            <w:gridSpan w:val="2"/>
            <w:tcBorders>
              <w:top w:val="single" w:sz="4" w:space="0" w:color="auto"/>
            </w:tcBorders>
            <w:vAlign w:val="center"/>
          </w:tcPr>
          <w:p w14:paraId="6040794F" w14:textId="77777777" w:rsidR="009F2117" w:rsidRPr="009F2117" w:rsidRDefault="009F2117" w:rsidP="009F2117">
            <w:pPr>
              <w:tabs>
                <w:tab w:val="left" w:pos="9923"/>
              </w:tabs>
              <w:spacing w:after="200" w:line="276" w:lineRule="auto"/>
              <w:jc w:val="both"/>
              <w:rPr>
                <w:rFonts w:ascii="Times New Roman" w:eastAsia="Courier New" w:hAnsi="Times New Roman" w:cs="Times New Roman"/>
                <w:iCs/>
                <w:sz w:val="24"/>
                <w:szCs w:val="24"/>
                <w:lang w:val="en-US" w:eastAsia="sr-Cyrl-RS"/>
              </w:rPr>
            </w:pPr>
          </w:p>
        </w:tc>
      </w:tr>
    </w:tbl>
    <w:p w14:paraId="4E3CED68" w14:textId="77777777" w:rsidR="009F2117" w:rsidRPr="00E72A2A" w:rsidRDefault="009F2117" w:rsidP="00E843B9">
      <w:pPr>
        <w:tabs>
          <w:tab w:val="left" w:pos="9923"/>
        </w:tabs>
        <w:jc w:val="both"/>
        <w:rPr>
          <w:rFonts w:ascii="Times New Roman" w:eastAsia="Courier New" w:hAnsi="Times New Roman" w:cs="Times New Roman"/>
          <w:iCs/>
          <w:sz w:val="24"/>
          <w:szCs w:val="24"/>
          <w:lang w:eastAsia="sr-Cyrl-RS"/>
        </w:rPr>
      </w:pPr>
    </w:p>
    <w:sectPr w:rsidR="009F2117" w:rsidRPr="00E72A2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1A1D7" w14:textId="77777777" w:rsidR="00A65809" w:rsidRDefault="00A65809" w:rsidP="00BA06E3">
      <w:pPr>
        <w:spacing w:after="0" w:line="240" w:lineRule="auto"/>
      </w:pPr>
      <w:r>
        <w:separator/>
      </w:r>
    </w:p>
  </w:endnote>
  <w:endnote w:type="continuationSeparator" w:id="0">
    <w:p w14:paraId="3A2F3CA8" w14:textId="77777777" w:rsidR="00A65809" w:rsidRDefault="00A65809" w:rsidP="00BA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D18B" w14:textId="2C5E39C5" w:rsidR="00916067" w:rsidRDefault="00916067" w:rsidP="00BD0AFF">
    <w:pPr>
      <w:pStyle w:val="Footer"/>
      <w:jc w:val="right"/>
    </w:pPr>
    <w:r>
      <w:t>41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592278"/>
      <w:docPartObj>
        <w:docPartGallery w:val="Page Numbers (Bottom of Page)"/>
        <w:docPartUnique/>
      </w:docPartObj>
    </w:sdtPr>
    <w:sdtEndPr>
      <w:rPr>
        <w:noProof/>
      </w:rPr>
    </w:sdtEndPr>
    <w:sdtContent>
      <w:p w14:paraId="5CCD4442" w14:textId="7A000C62" w:rsidR="00916067" w:rsidRDefault="00916067">
        <w:pPr>
          <w:pStyle w:val="Footer"/>
          <w:jc w:val="center"/>
        </w:pPr>
        <w:r>
          <w:fldChar w:fldCharType="begin"/>
        </w:r>
        <w:r>
          <w:instrText xml:space="preserve"> PAGE   \* MERGEFORMAT </w:instrText>
        </w:r>
        <w:r>
          <w:fldChar w:fldCharType="separate"/>
        </w:r>
        <w:r w:rsidR="00D121BB">
          <w:rPr>
            <w:noProof/>
          </w:rPr>
          <w:t>2</w:t>
        </w:r>
        <w:r>
          <w:rPr>
            <w:noProof/>
          </w:rPr>
          <w:fldChar w:fldCharType="end"/>
        </w:r>
      </w:p>
    </w:sdtContent>
  </w:sdt>
  <w:p w14:paraId="071117D7" w14:textId="77777777" w:rsidR="00916067" w:rsidRDefault="00916067">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9942C" w14:textId="77777777" w:rsidR="00916067" w:rsidRDefault="009160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631095"/>
      <w:docPartObj>
        <w:docPartGallery w:val="Page Numbers (Bottom of Page)"/>
        <w:docPartUnique/>
      </w:docPartObj>
    </w:sdtPr>
    <w:sdtEndPr>
      <w:rPr>
        <w:noProof/>
      </w:rPr>
    </w:sdtEndPr>
    <w:sdtContent>
      <w:p w14:paraId="427CB5CD" w14:textId="425D7326" w:rsidR="00916067" w:rsidRDefault="00916067">
        <w:pPr>
          <w:pStyle w:val="Footer"/>
          <w:jc w:val="center"/>
        </w:pPr>
        <w:r>
          <w:fldChar w:fldCharType="begin"/>
        </w:r>
        <w:r>
          <w:instrText xml:space="preserve"> PAGE   \* MERGEFORMAT </w:instrText>
        </w:r>
        <w:r>
          <w:fldChar w:fldCharType="separate"/>
        </w:r>
        <w:r w:rsidR="00D121BB">
          <w:rPr>
            <w:noProof/>
          </w:rPr>
          <w:t>33</w:t>
        </w:r>
        <w:r>
          <w:rPr>
            <w:noProof/>
          </w:rPr>
          <w:fldChar w:fldCharType="end"/>
        </w:r>
      </w:p>
    </w:sdtContent>
  </w:sdt>
  <w:p w14:paraId="43A92A76" w14:textId="77777777" w:rsidR="00916067" w:rsidRDefault="00916067">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980404"/>
      <w:docPartObj>
        <w:docPartGallery w:val="Page Numbers (Bottom of Page)"/>
        <w:docPartUnique/>
      </w:docPartObj>
    </w:sdtPr>
    <w:sdtEndPr>
      <w:rPr>
        <w:noProof/>
      </w:rPr>
    </w:sdtEndPr>
    <w:sdtContent>
      <w:p w14:paraId="205995D2" w14:textId="40B4A16C" w:rsidR="00916067" w:rsidRDefault="00916067">
        <w:pPr>
          <w:pStyle w:val="Footer"/>
          <w:jc w:val="center"/>
        </w:pPr>
        <w:r>
          <w:fldChar w:fldCharType="begin"/>
        </w:r>
        <w:r>
          <w:instrText xml:space="preserve"> PAGE   \* MERGEFORMAT </w:instrText>
        </w:r>
        <w:r>
          <w:fldChar w:fldCharType="separate"/>
        </w:r>
        <w:r w:rsidR="00D121BB">
          <w:rPr>
            <w:noProof/>
          </w:rPr>
          <w:t>41</w:t>
        </w:r>
        <w:r>
          <w:rPr>
            <w:noProof/>
          </w:rPr>
          <w:fldChar w:fldCharType="end"/>
        </w:r>
      </w:p>
    </w:sdtContent>
  </w:sdt>
  <w:p w14:paraId="7E2BF2FE" w14:textId="77777777" w:rsidR="00916067" w:rsidRDefault="00916067">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E2EA7" w14:textId="77777777" w:rsidR="00916067" w:rsidRDefault="00916067">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E9856" w14:textId="77777777" w:rsidR="00A65809" w:rsidRDefault="00A65809" w:rsidP="00BA06E3">
      <w:pPr>
        <w:spacing w:after="0" w:line="240" w:lineRule="auto"/>
      </w:pPr>
      <w:r>
        <w:separator/>
      </w:r>
    </w:p>
  </w:footnote>
  <w:footnote w:type="continuationSeparator" w:id="0">
    <w:p w14:paraId="531A525E" w14:textId="77777777" w:rsidR="00A65809" w:rsidRDefault="00A65809" w:rsidP="00BA06E3">
      <w:pPr>
        <w:spacing w:after="0" w:line="240" w:lineRule="auto"/>
      </w:pPr>
      <w:r>
        <w:continuationSeparator/>
      </w:r>
    </w:p>
  </w:footnote>
  <w:footnote w:id="1">
    <w:p w14:paraId="3480703B" w14:textId="77777777" w:rsidR="00916067" w:rsidRPr="0020601A" w:rsidRDefault="00916067" w:rsidP="0010571B">
      <w:pPr>
        <w:pStyle w:val="FootnoteText"/>
        <w:rPr>
          <w:rFonts w:ascii="Times New Roman" w:hAnsi="Times New Roman"/>
          <w:lang w:val="sr-Cyrl-RS"/>
        </w:rPr>
      </w:pPr>
      <w:r w:rsidRPr="0020601A">
        <w:rPr>
          <w:rStyle w:val="FootnoteReference"/>
          <w:rFonts w:ascii="Times New Roman" w:hAnsi="Times New Roman"/>
        </w:rPr>
        <w:footnoteRef/>
      </w:r>
      <w:r>
        <w:rPr>
          <w:rFonts w:ascii="Times New Roman" w:hAnsi="Times New Roman"/>
          <w:lang w:val="sr-Cyrl-RS"/>
        </w:rPr>
        <w:t xml:space="preserve"> У моменту израде овог Плана</w:t>
      </w:r>
      <w:r w:rsidRPr="0020601A">
        <w:rPr>
          <w:rFonts w:ascii="Times New Roman" w:hAnsi="Times New Roman"/>
          <w:lang w:val="sr-Cyrl-RS"/>
        </w:rPr>
        <w:t xml:space="preserve"> Републички завод за статистику још увек није објавио податке о матерњем језику становништва на теритроји општине Медвеђа према П</w:t>
      </w:r>
      <w:r w:rsidRPr="0020601A">
        <w:rPr>
          <w:rFonts w:ascii="Times New Roman" w:hAnsi="Times New Roman"/>
        </w:rPr>
        <w:t>опис</w:t>
      </w:r>
      <w:r w:rsidRPr="0020601A">
        <w:rPr>
          <w:rFonts w:ascii="Times New Roman" w:hAnsi="Times New Roman"/>
          <w:lang w:val="sr-Cyrl-RS"/>
        </w:rPr>
        <w:t xml:space="preserve">у становништва из </w:t>
      </w:r>
      <w:r w:rsidRPr="0020601A">
        <w:rPr>
          <w:rFonts w:ascii="Times New Roman" w:hAnsi="Times New Roman"/>
        </w:rPr>
        <w:t xml:space="preserve"> 2022</w:t>
      </w:r>
      <w:r w:rsidRPr="0020601A">
        <w:rPr>
          <w:rFonts w:ascii="Times New Roman" w:hAnsi="Times New Roman"/>
          <w:lang w:val="sr-Cyrl-RS"/>
        </w:rPr>
        <w:t>. године</w:t>
      </w:r>
    </w:p>
  </w:footnote>
  <w:footnote w:id="2">
    <w:p w14:paraId="3E5E6804" w14:textId="77777777" w:rsidR="00916067" w:rsidRDefault="00916067" w:rsidP="002D5D92">
      <w:pPr>
        <w:pStyle w:val="FootnoteText"/>
        <w:jc w:val="both"/>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sidRPr="004A5E68">
        <w:rPr>
          <w:rFonts w:ascii="Times New Roman" w:hAnsi="Times New Roman"/>
          <w:sz w:val="16"/>
          <w:szCs w:val="16"/>
        </w:rPr>
        <w:t>Подручје Србија-југ обухвата Регион Шумадије и Западне Србије и Регион Јужне и Источне Србије</w:t>
      </w:r>
      <w:r>
        <w:rPr>
          <w:rFonts w:ascii="Times New Roman" w:hAnsi="Times New Roman"/>
          <w:sz w:val="16"/>
          <w:szCs w:val="16"/>
          <w:lang w:val="sr-Cyrl-RS"/>
        </w:rPr>
        <w:t xml:space="preserve"> по подели Републичког завода за статистику</w:t>
      </w:r>
      <w:r w:rsidRPr="004A5E68">
        <w:rPr>
          <w:rFonts w:ascii="Times New Roman" w:hAnsi="Times New Roman"/>
          <w:sz w:val="16"/>
          <w:szCs w:val="16"/>
        </w:rPr>
        <w:t>.</w:t>
      </w:r>
      <w:r>
        <w:rPr>
          <w:rFonts w:asciiTheme="minorHAnsi" w:hAnsiTheme="minorHAnsi" w:cstheme="minorHAnsi"/>
          <w:sz w:val="16"/>
          <w:szCs w:val="16"/>
        </w:rPr>
        <w:t xml:space="preserve"> </w:t>
      </w:r>
    </w:p>
  </w:footnote>
  <w:footnote w:id="3">
    <w:p w14:paraId="22AD729F" w14:textId="77777777" w:rsidR="00916067" w:rsidRDefault="00916067" w:rsidP="00AB6B77">
      <w:pPr>
        <w:pStyle w:val="FootnoteText"/>
        <w:rPr>
          <w:rFonts w:asciiTheme="minorHAnsi" w:hAnsiTheme="minorHAnsi" w:cstheme="minorHAnsi"/>
          <w:sz w:val="16"/>
          <w:szCs w:val="16"/>
          <w:lang w:val="sr-Cyrl-RS"/>
        </w:rPr>
      </w:pPr>
      <w:r>
        <w:rPr>
          <w:rStyle w:val="FootnoteReference"/>
          <w:rFonts w:asciiTheme="minorHAnsi" w:hAnsiTheme="minorHAnsi" w:cstheme="minorHAnsi"/>
          <w:sz w:val="16"/>
          <w:szCs w:val="16"/>
          <w:lang w:val="sr-Latn-RS"/>
        </w:rPr>
        <w:footnoteRef/>
      </w:r>
      <w:r>
        <w:rPr>
          <w:rFonts w:asciiTheme="minorHAnsi" w:hAnsiTheme="minorHAnsi" w:cstheme="minorHAnsi"/>
          <w:sz w:val="16"/>
          <w:szCs w:val="16"/>
          <w:lang w:val="sr-Latn-RS"/>
        </w:rPr>
        <w:t xml:space="preserve"> </w:t>
      </w:r>
      <w:r>
        <w:rPr>
          <w:rFonts w:ascii="Times New Roman" w:hAnsi="Times New Roman"/>
          <w:sz w:val="16"/>
          <w:szCs w:val="16"/>
          <w:lang w:val="sr-Latn-RS"/>
        </w:rPr>
        <w:t xml:space="preserve">Извор: </w:t>
      </w:r>
      <w:r>
        <w:rPr>
          <w:rFonts w:ascii="Times New Roman" w:hAnsi="Times New Roman"/>
          <w:sz w:val="16"/>
          <w:szCs w:val="16"/>
          <w:lang w:val="sr-Cyrl-RS"/>
        </w:rPr>
        <w:t>Девинфо база Републичког завода за статистику</w:t>
      </w:r>
    </w:p>
  </w:footnote>
  <w:footnote w:id="4">
    <w:p w14:paraId="5478C8C7" w14:textId="77777777" w:rsidR="00916067" w:rsidRDefault="00916067" w:rsidP="00634624">
      <w:pPr>
        <w:pStyle w:val="FootnoteText"/>
        <w:rPr>
          <w:rFonts w:ascii="Times New Roman" w:hAnsi="Times New Roman"/>
          <w:sz w:val="16"/>
          <w:szCs w:val="16"/>
          <w:lang w:val="sr-Latn-RS"/>
        </w:rPr>
      </w:pPr>
      <w:r>
        <w:rPr>
          <w:rStyle w:val="FootnoteReference"/>
          <w:sz w:val="16"/>
          <w:szCs w:val="16"/>
          <w:lang w:val="sr-Latn-RS"/>
        </w:rPr>
        <w:footnoteRef/>
      </w:r>
      <w:r>
        <w:rPr>
          <w:rFonts w:ascii="Times New Roman" w:hAnsi="Times New Roman"/>
          <w:sz w:val="16"/>
          <w:szCs w:val="16"/>
          <w:lang w:val="sr-Latn-RS"/>
        </w:rPr>
        <w:t xml:space="preserve"> </w:t>
      </w:r>
      <w:r>
        <w:rPr>
          <w:rFonts w:ascii="Times New Roman" w:hAnsi="Times New Roman"/>
          <w:sz w:val="16"/>
          <w:szCs w:val="16"/>
          <w:lang w:val="sr-Cyrl-RS"/>
        </w:rPr>
        <w:t>Девинфо база</w:t>
      </w:r>
      <w:r>
        <w:rPr>
          <w:rFonts w:ascii="Times New Roman" w:hAnsi="Times New Roman"/>
          <w:sz w:val="16"/>
          <w:szCs w:val="16"/>
          <w:lang w:val="sr-Latn-RS"/>
        </w:rPr>
        <w:t xml:space="preserve"> Републичког завода за статистику 2023. година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6D0C" w14:textId="77777777" w:rsidR="00916067" w:rsidRDefault="009160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653"/>
    </w:tblGrid>
    <w:tr w:rsidR="00916067" w14:paraId="061EF8BF" w14:textId="77777777" w:rsidTr="003C10A7">
      <w:tc>
        <w:tcPr>
          <w:tcW w:w="1809" w:type="dxa"/>
          <w:vAlign w:val="center"/>
        </w:tcPr>
        <w:p w14:paraId="0A7DD549" w14:textId="77777777" w:rsidR="00916067" w:rsidRDefault="00916067" w:rsidP="00EE439C">
          <w:pPr>
            <w:pStyle w:val="Header"/>
            <w:jc w:val="center"/>
            <w:rPr>
              <w:rFonts w:ascii="Times New Roman" w:hAnsi="Times New Roman" w:cs="Times New Roman"/>
              <w14:textOutline w14:w="0" w14:cap="rnd" w14:cmpd="sng" w14:algn="ctr">
                <w14:noFill/>
                <w14:prstDash w14:val="sysDot"/>
                <w14:bevel/>
              </w14:textOutline>
            </w:rPr>
          </w:pPr>
          <w:r>
            <w:rPr>
              <w:rFonts w:ascii="Times New Roman" w:hAnsi="Times New Roman" w:cs="Times New Roman"/>
              <w:noProof/>
              <w:lang w:val="sr-Latn-RS" w:eastAsia="sr-Latn-RS"/>
            </w:rPr>
            <w:drawing>
              <wp:inline distT="0" distB="0" distL="0" distR="0" wp14:anchorId="6D397C05" wp14:editId="5157B457">
                <wp:extent cx="487680" cy="530225"/>
                <wp:effectExtent l="0" t="0" r="762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530225"/>
                        </a:xfrm>
                        <a:prstGeom prst="rect">
                          <a:avLst/>
                        </a:prstGeom>
                        <a:noFill/>
                      </pic:spPr>
                    </pic:pic>
                  </a:graphicData>
                </a:graphic>
              </wp:inline>
            </w:drawing>
          </w:r>
        </w:p>
      </w:tc>
      <w:tc>
        <w:tcPr>
          <w:tcW w:w="8653" w:type="dxa"/>
          <w:vAlign w:val="center"/>
        </w:tcPr>
        <w:p w14:paraId="186C199A" w14:textId="254135B4" w:rsidR="00916067" w:rsidRPr="00F21ECA" w:rsidRDefault="00916067" w:rsidP="009D3FF1">
          <w:pPr>
            <w:pStyle w:val="Header"/>
            <w:ind w:firstLine="318"/>
            <w:rPr>
              <w:rFonts w:ascii="Times New Roman" w:hAnsi="Times New Roman" w:cs="Times New Roman"/>
              <w:i/>
              <w:u w:val="single"/>
              <w14:textOutline w14:w="0" w14:cap="rnd" w14:cmpd="sng" w14:algn="ctr">
                <w14:noFill/>
                <w14:prstDash w14:val="sysDot"/>
                <w14:bevel/>
              </w14:textOutline>
            </w:rPr>
          </w:pPr>
          <w:r w:rsidRPr="00F21ECA">
            <w:rPr>
              <w:rFonts w:ascii="Times New Roman" w:hAnsi="Times New Roman" w:cs="Times New Roman"/>
              <w:i/>
              <w14:textOutline w14:w="0" w14:cap="rnd" w14:cmpd="sng" w14:algn="ctr">
                <w14:noFill/>
                <w14:prstDash w14:val="sysDot"/>
                <w14:bevel/>
              </w14:textOutline>
            </w:rPr>
            <w:t>План капиталних инвестиција општине Медвеђа 2024</w:t>
          </w:r>
          <w:r>
            <w:rPr>
              <w:rFonts w:ascii="Times New Roman" w:hAnsi="Times New Roman" w:cs="Times New Roman"/>
              <w:i/>
              <w14:textOutline w14:w="0" w14:cap="rnd" w14:cmpd="sng" w14:algn="ctr">
                <w14:noFill/>
                <w14:prstDash w14:val="sysDot"/>
                <w14:bevel/>
              </w14:textOutline>
            </w:rPr>
            <w:t xml:space="preserve"> </w:t>
          </w:r>
          <w:r w:rsidRPr="00F21ECA">
            <w:rPr>
              <w:rFonts w:ascii="Times New Roman" w:hAnsi="Times New Roman" w:cs="Times New Roman"/>
              <w:i/>
              <w14:textOutline w14:w="0" w14:cap="rnd" w14:cmpd="sng" w14:algn="ctr">
                <w14:noFill/>
                <w14:prstDash w14:val="sysDot"/>
                <w14:bevel/>
              </w14:textOutline>
            </w:rPr>
            <w:t>- 2026.</w:t>
          </w:r>
        </w:p>
      </w:tc>
    </w:tr>
  </w:tbl>
  <w:p w14:paraId="70899CAA" w14:textId="1E2301CB" w:rsidR="00916067" w:rsidRPr="003923AB" w:rsidRDefault="00916067" w:rsidP="00640A67">
    <w:pPr>
      <w:pStyle w:val="Header"/>
      <w:rPr>
        <w:rFonts w:ascii="Times New Roman" w:hAnsi="Times New Roman" w:cs="Times New Roman"/>
        <w:color w:val="1F497D" w:themeColor="text2"/>
        <w:sz w:val="22"/>
        <w:szCs w:val="22"/>
        <w:u w:val="single"/>
        <w14:textOutline w14:w="0" w14:cap="rnd" w14:cmpd="sng" w14:algn="ctr">
          <w14:noFill/>
          <w14:prstDash w14:val="sysDot"/>
          <w14:bevel/>
        </w14:textOutli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0B731" w14:textId="77777777" w:rsidR="00916067" w:rsidRPr="003C3A6D" w:rsidRDefault="00916067" w:rsidP="003C3A6D">
    <w:pPr>
      <w:pStyle w:val="Header"/>
      <w:rPr>
        <w:rFonts w:ascii="Times New Roman" w:hAnsi="Times New Roman" w:cs="Times New Roman"/>
        <w:u w:val="single"/>
        <w:lang w:val="en-US"/>
      </w:rPr>
    </w:pPr>
  </w:p>
  <w:p w14:paraId="01076E5B" w14:textId="5C45AB48" w:rsidR="00916067" w:rsidRPr="00640A67" w:rsidRDefault="00916067" w:rsidP="00640A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644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3325"/>
    </w:tblGrid>
    <w:tr w:rsidR="00916067" w14:paraId="01F2EC11" w14:textId="77777777" w:rsidTr="003C10A7">
      <w:tc>
        <w:tcPr>
          <w:tcW w:w="3118" w:type="dxa"/>
          <w:vAlign w:val="center"/>
        </w:tcPr>
        <w:p w14:paraId="026E42A2" w14:textId="77777777" w:rsidR="00916067" w:rsidRDefault="00916067" w:rsidP="003C10A7">
          <w:pPr>
            <w:pStyle w:val="Header"/>
            <w:tabs>
              <w:tab w:val="clear" w:pos="4680"/>
              <w:tab w:val="center" w:pos="3294"/>
            </w:tabs>
            <w:ind w:left="284"/>
            <w:jc w:val="right"/>
            <w:rPr>
              <w:rFonts w:ascii="Times New Roman" w:hAnsi="Times New Roman" w:cs="Times New Roman"/>
              <w14:textOutline w14:w="0" w14:cap="rnd" w14:cmpd="sng" w14:algn="ctr">
                <w14:noFill/>
                <w14:prstDash w14:val="sysDot"/>
                <w14:bevel/>
              </w14:textOutline>
            </w:rPr>
          </w:pPr>
          <w:r>
            <w:rPr>
              <w:rFonts w:ascii="Times New Roman" w:hAnsi="Times New Roman" w:cs="Times New Roman"/>
              <w:noProof/>
              <w:lang w:val="sr-Latn-RS" w:eastAsia="sr-Latn-RS"/>
            </w:rPr>
            <w:drawing>
              <wp:inline distT="0" distB="0" distL="0" distR="0" wp14:anchorId="5F56E7B8" wp14:editId="240469BF">
                <wp:extent cx="487680" cy="530225"/>
                <wp:effectExtent l="0" t="0" r="762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530225"/>
                        </a:xfrm>
                        <a:prstGeom prst="rect">
                          <a:avLst/>
                        </a:prstGeom>
                        <a:noFill/>
                      </pic:spPr>
                    </pic:pic>
                  </a:graphicData>
                </a:graphic>
              </wp:inline>
            </w:drawing>
          </w:r>
        </w:p>
      </w:tc>
      <w:tc>
        <w:tcPr>
          <w:tcW w:w="13325" w:type="dxa"/>
          <w:vAlign w:val="center"/>
        </w:tcPr>
        <w:p w14:paraId="5AFEF467" w14:textId="3035CB8E" w:rsidR="00916067" w:rsidRPr="003923AB" w:rsidRDefault="00916067" w:rsidP="002B5C76">
          <w:pPr>
            <w:pStyle w:val="Header"/>
            <w:tabs>
              <w:tab w:val="clear" w:pos="4680"/>
              <w:tab w:val="center" w:pos="3294"/>
            </w:tabs>
            <w:ind w:left="284"/>
            <w:rPr>
              <w:rFonts w:ascii="Times New Roman" w:hAnsi="Times New Roman" w:cs="Times New Roman"/>
              <w:u w:val="single"/>
              <w14:textOutline w14:w="0" w14:cap="rnd" w14:cmpd="sng" w14:algn="ctr">
                <w14:noFill/>
                <w14:prstDash w14:val="sysDot"/>
                <w14:bevel/>
              </w14:textOutline>
            </w:rPr>
          </w:pPr>
          <w:r w:rsidRPr="003923AB">
            <w:rPr>
              <w:rFonts w:ascii="Times New Roman" w:hAnsi="Times New Roman" w:cs="Times New Roman"/>
              <w14:textOutline w14:w="0" w14:cap="rnd" w14:cmpd="sng" w14:algn="ctr">
                <w14:noFill/>
                <w14:prstDash w14:val="sysDot"/>
                <w14:bevel/>
              </w14:textOutline>
            </w:rPr>
            <w:t>План капиталних инвестиција општине Медвеђа 2024</w:t>
          </w:r>
          <w:r>
            <w:rPr>
              <w:rFonts w:ascii="Times New Roman" w:hAnsi="Times New Roman" w:cs="Times New Roman"/>
              <w14:textOutline w14:w="0" w14:cap="rnd" w14:cmpd="sng" w14:algn="ctr">
                <w14:noFill/>
                <w14:prstDash w14:val="sysDot"/>
                <w14:bevel/>
              </w14:textOutline>
            </w:rPr>
            <w:t xml:space="preserve"> </w:t>
          </w:r>
          <w:r w:rsidRPr="003923AB">
            <w:rPr>
              <w:rFonts w:ascii="Times New Roman" w:hAnsi="Times New Roman" w:cs="Times New Roman"/>
              <w14:textOutline w14:w="0" w14:cap="rnd" w14:cmpd="sng" w14:algn="ctr">
                <w14:noFill/>
                <w14:prstDash w14:val="sysDot"/>
                <w14:bevel/>
              </w14:textOutline>
            </w:rPr>
            <w:t>- 2026</w:t>
          </w:r>
          <w:r>
            <w:rPr>
              <w:rFonts w:ascii="Times New Roman" w:hAnsi="Times New Roman" w:cs="Times New Roman"/>
              <w14:textOutline w14:w="0" w14:cap="rnd" w14:cmpd="sng" w14:algn="ctr">
                <w14:noFill/>
                <w14:prstDash w14:val="sysDot"/>
                <w14:bevel/>
              </w14:textOutline>
            </w:rPr>
            <w:t>.</w:t>
          </w:r>
        </w:p>
      </w:tc>
    </w:tr>
  </w:tbl>
  <w:p w14:paraId="687E904E" w14:textId="77777777" w:rsidR="00916067" w:rsidRPr="002B5C76" w:rsidRDefault="00916067" w:rsidP="002B5C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30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3325"/>
    </w:tblGrid>
    <w:tr w:rsidR="00916067" w14:paraId="341439A3" w14:textId="77777777" w:rsidTr="00D361CE">
      <w:tc>
        <w:tcPr>
          <w:tcW w:w="1984" w:type="dxa"/>
          <w:vAlign w:val="center"/>
        </w:tcPr>
        <w:p w14:paraId="03006806" w14:textId="77777777" w:rsidR="00916067" w:rsidRDefault="00916067" w:rsidP="00EC0E7E">
          <w:pPr>
            <w:pStyle w:val="Header"/>
            <w:tabs>
              <w:tab w:val="clear" w:pos="4680"/>
              <w:tab w:val="center" w:pos="3294"/>
            </w:tabs>
            <w:jc w:val="center"/>
            <w:rPr>
              <w:rFonts w:ascii="Times New Roman" w:hAnsi="Times New Roman" w:cs="Times New Roman"/>
              <w14:textOutline w14:w="0" w14:cap="rnd" w14:cmpd="sng" w14:algn="ctr">
                <w14:noFill/>
                <w14:prstDash w14:val="sysDot"/>
                <w14:bevel/>
              </w14:textOutline>
            </w:rPr>
          </w:pPr>
          <w:r>
            <w:rPr>
              <w:rFonts w:ascii="Times New Roman" w:hAnsi="Times New Roman" w:cs="Times New Roman"/>
              <w:noProof/>
              <w:lang w:val="sr-Latn-RS" w:eastAsia="sr-Latn-RS"/>
            </w:rPr>
            <w:drawing>
              <wp:inline distT="0" distB="0" distL="0" distR="0" wp14:anchorId="06F3F70A" wp14:editId="5858DF6C">
                <wp:extent cx="487680" cy="53022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530225"/>
                        </a:xfrm>
                        <a:prstGeom prst="rect">
                          <a:avLst/>
                        </a:prstGeom>
                        <a:noFill/>
                      </pic:spPr>
                    </pic:pic>
                  </a:graphicData>
                </a:graphic>
              </wp:inline>
            </w:drawing>
          </w:r>
        </w:p>
      </w:tc>
      <w:tc>
        <w:tcPr>
          <w:tcW w:w="13325" w:type="dxa"/>
          <w:vAlign w:val="center"/>
        </w:tcPr>
        <w:p w14:paraId="41A362DB" w14:textId="267A8DE7" w:rsidR="00916067" w:rsidRPr="003923AB" w:rsidRDefault="00916067" w:rsidP="00EC0E7E">
          <w:pPr>
            <w:pStyle w:val="Header"/>
            <w:tabs>
              <w:tab w:val="clear" w:pos="4680"/>
              <w:tab w:val="center" w:pos="3294"/>
            </w:tabs>
            <w:ind w:left="601"/>
            <w:rPr>
              <w:rFonts w:ascii="Times New Roman" w:hAnsi="Times New Roman" w:cs="Times New Roman"/>
              <w:u w:val="single"/>
              <w14:textOutline w14:w="0" w14:cap="rnd" w14:cmpd="sng" w14:algn="ctr">
                <w14:noFill/>
                <w14:prstDash w14:val="sysDot"/>
                <w14:bevel/>
              </w14:textOutline>
            </w:rPr>
          </w:pPr>
          <w:r w:rsidRPr="003923AB">
            <w:rPr>
              <w:rFonts w:ascii="Times New Roman" w:hAnsi="Times New Roman" w:cs="Times New Roman"/>
              <w14:textOutline w14:w="0" w14:cap="rnd" w14:cmpd="sng" w14:algn="ctr">
                <w14:noFill/>
                <w14:prstDash w14:val="sysDot"/>
                <w14:bevel/>
              </w14:textOutline>
            </w:rPr>
            <w:t>План капиталних инвестиција општине Медвеђа 2024</w:t>
          </w:r>
          <w:r>
            <w:rPr>
              <w:rFonts w:ascii="Times New Roman" w:hAnsi="Times New Roman" w:cs="Times New Roman"/>
              <w14:textOutline w14:w="0" w14:cap="rnd" w14:cmpd="sng" w14:algn="ctr">
                <w14:noFill/>
                <w14:prstDash w14:val="sysDot"/>
                <w14:bevel/>
              </w14:textOutline>
            </w:rPr>
            <w:t xml:space="preserve"> </w:t>
          </w:r>
          <w:r w:rsidRPr="003923AB">
            <w:rPr>
              <w:rFonts w:ascii="Times New Roman" w:hAnsi="Times New Roman" w:cs="Times New Roman"/>
              <w14:textOutline w14:w="0" w14:cap="rnd" w14:cmpd="sng" w14:algn="ctr">
                <w14:noFill/>
                <w14:prstDash w14:val="sysDot"/>
                <w14:bevel/>
              </w14:textOutline>
            </w:rPr>
            <w:t>- 2026</w:t>
          </w:r>
          <w:r>
            <w:rPr>
              <w:rFonts w:ascii="Times New Roman" w:hAnsi="Times New Roman" w:cs="Times New Roman"/>
              <w14:textOutline w14:w="0" w14:cap="rnd" w14:cmpd="sng" w14:algn="ctr">
                <w14:noFill/>
                <w14:prstDash w14:val="sysDot"/>
                <w14:bevel/>
              </w14:textOutline>
            </w:rPr>
            <w:t>.</w:t>
          </w:r>
        </w:p>
      </w:tc>
    </w:tr>
  </w:tbl>
  <w:p w14:paraId="5443D5F4" w14:textId="77777777" w:rsidR="00916067" w:rsidRPr="00DD44AD" w:rsidRDefault="00916067" w:rsidP="00DD44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8C28E" w14:textId="77777777" w:rsidR="00916067" w:rsidRDefault="0091606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06351"/>
    <w:multiLevelType w:val="multilevel"/>
    <w:tmpl w:val="B0648312"/>
    <w:lvl w:ilvl="0">
      <w:start w:val="1"/>
      <w:numFmt w:val="decimal"/>
      <w:lvlText w:val="%1."/>
      <w:lvlJc w:val="left"/>
    </w:lvl>
    <w:lvl w:ilvl="1">
      <w:start w:val="5"/>
      <w:numFmt w:val="decimal"/>
      <w:lvlText w:val="%1.%2."/>
      <w:lvlJc w:val="left"/>
    </w:lvl>
    <w:lvl w:ilvl="2">
      <w:start w:val="4"/>
      <w:numFmt w:val="decimal"/>
      <w:lvlText w:val="%1.%2.%3."/>
      <w:lvlJc w:val="left"/>
      <w:rPr>
        <w:rFonts w:ascii="Times New Roman" w:eastAsia="Times New Roman" w:hAnsi="Times New Roman" w:cs="Times New Roman"/>
        <w:b w:val="0"/>
        <w:bCs w:val="0"/>
        <w:i w:val="0"/>
        <w:iCs w:val="0"/>
        <w:smallCaps w:val="0"/>
        <w:strike w:val="0"/>
        <w:color w:val="1F3763"/>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A9240A"/>
    <w:multiLevelType w:val="multilevel"/>
    <w:tmpl w:val="A822975A"/>
    <w:lvl w:ilvl="0">
      <w:start w:val="1"/>
      <w:numFmt w:val="decimal"/>
      <w:lvlText w:val="%1"/>
      <w:lvlJc w:val="left"/>
      <w:pPr>
        <w:ind w:left="360" w:hanging="360"/>
      </w:pPr>
      <w:rPr>
        <w:rFonts w:hint="default"/>
        <w:color w:val="2F5496"/>
      </w:rPr>
    </w:lvl>
    <w:lvl w:ilvl="1">
      <w:start w:val="4"/>
      <w:numFmt w:val="decimal"/>
      <w:lvlText w:val="%1.%2"/>
      <w:lvlJc w:val="left"/>
      <w:pPr>
        <w:ind w:left="360" w:hanging="360"/>
      </w:pPr>
      <w:rPr>
        <w:rFonts w:hint="default"/>
        <w:color w:val="2F5496"/>
      </w:rPr>
    </w:lvl>
    <w:lvl w:ilvl="2">
      <w:start w:val="1"/>
      <w:numFmt w:val="decimal"/>
      <w:lvlText w:val="%1.%2.%3"/>
      <w:lvlJc w:val="left"/>
      <w:pPr>
        <w:ind w:left="720" w:hanging="720"/>
      </w:pPr>
      <w:rPr>
        <w:rFonts w:hint="default"/>
        <w:color w:val="2F5496"/>
      </w:rPr>
    </w:lvl>
    <w:lvl w:ilvl="3">
      <w:start w:val="1"/>
      <w:numFmt w:val="decimal"/>
      <w:lvlText w:val="%1.%2.%3.%4"/>
      <w:lvlJc w:val="left"/>
      <w:pPr>
        <w:ind w:left="720" w:hanging="720"/>
      </w:pPr>
      <w:rPr>
        <w:rFonts w:hint="default"/>
        <w:color w:val="2F5496"/>
      </w:rPr>
    </w:lvl>
    <w:lvl w:ilvl="4">
      <w:start w:val="1"/>
      <w:numFmt w:val="decimal"/>
      <w:lvlText w:val="%1.%2.%3.%4.%5"/>
      <w:lvlJc w:val="left"/>
      <w:pPr>
        <w:ind w:left="1080" w:hanging="1080"/>
      </w:pPr>
      <w:rPr>
        <w:rFonts w:hint="default"/>
        <w:color w:val="2F5496"/>
      </w:rPr>
    </w:lvl>
    <w:lvl w:ilvl="5">
      <w:start w:val="1"/>
      <w:numFmt w:val="decimal"/>
      <w:lvlText w:val="%1.%2.%3.%4.%5.%6"/>
      <w:lvlJc w:val="left"/>
      <w:pPr>
        <w:ind w:left="1440" w:hanging="1440"/>
      </w:pPr>
      <w:rPr>
        <w:rFonts w:hint="default"/>
        <w:color w:val="2F5496"/>
      </w:rPr>
    </w:lvl>
    <w:lvl w:ilvl="6">
      <w:start w:val="1"/>
      <w:numFmt w:val="decimal"/>
      <w:lvlText w:val="%1.%2.%3.%4.%5.%6.%7"/>
      <w:lvlJc w:val="left"/>
      <w:pPr>
        <w:ind w:left="1440" w:hanging="1440"/>
      </w:pPr>
      <w:rPr>
        <w:rFonts w:hint="default"/>
        <w:color w:val="2F5496"/>
      </w:rPr>
    </w:lvl>
    <w:lvl w:ilvl="7">
      <w:start w:val="1"/>
      <w:numFmt w:val="decimal"/>
      <w:lvlText w:val="%1.%2.%3.%4.%5.%6.%7.%8"/>
      <w:lvlJc w:val="left"/>
      <w:pPr>
        <w:ind w:left="1800" w:hanging="1800"/>
      </w:pPr>
      <w:rPr>
        <w:rFonts w:hint="default"/>
        <w:color w:val="2F5496"/>
      </w:rPr>
    </w:lvl>
    <w:lvl w:ilvl="8">
      <w:start w:val="1"/>
      <w:numFmt w:val="decimal"/>
      <w:lvlText w:val="%1.%2.%3.%4.%5.%6.%7.%8.%9"/>
      <w:lvlJc w:val="left"/>
      <w:pPr>
        <w:ind w:left="1800" w:hanging="1800"/>
      </w:pPr>
      <w:rPr>
        <w:rFonts w:hint="default"/>
        <w:color w:val="2F5496"/>
      </w:rPr>
    </w:lvl>
  </w:abstractNum>
  <w:abstractNum w:abstractNumId="2">
    <w:nsid w:val="07877CC9"/>
    <w:multiLevelType w:val="multilevel"/>
    <w:tmpl w:val="3F727F4E"/>
    <w:lvl w:ilvl="0">
      <w:start w:val="1"/>
      <w:numFmt w:val="decimal"/>
      <w:lvlText w:val="%1."/>
      <w:lvlJc w:val="left"/>
      <w:pPr>
        <w:ind w:left="612" w:hanging="612"/>
      </w:pPr>
      <w:rPr>
        <w:rFonts w:hint="default"/>
        <w:color w:val="1F3763"/>
      </w:rPr>
    </w:lvl>
    <w:lvl w:ilvl="1">
      <w:start w:val="5"/>
      <w:numFmt w:val="decimal"/>
      <w:lvlText w:val="%1.%2."/>
      <w:lvlJc w:val="left"/>
      <w:pPr>
        <w:ind w:left="1080" w:hanging="720"/>
      </w:pPr>
      <w:rPr>
        <w:rFonts w:hint="default"/>
        <w:color w:val="1F3763"/>
      </w:rPr>
    </w:lvl>
    <w:lvl w:ilvl="2">
      <w:start w:val="4"/>
      <w:numFmt w:val="decimal"/>
      <w:lvlText w:val="%1.%2.%3."/>
      <w:lvlJc w:val="left"/>
      <w:pPr>
        <w:ind w:left="1440" w:hanging="720"/>
      </w:pPr>
      <w:rPr>
        <w:rFonts w:hint="default"/>
        <w:color w:val="31849B" w:themeColor="accent5" w:themeShade="BF"/>
      </w:rPr>
    </w:lvl>
    <w:lvl w:ilvl="3">
      <w:start w:val="1"/>
      <w:numFmt w:val="decimal"/>
      <w:lvlText w:val="%1.%2.%3.%4."/>
      <w:lvlJc w:val="left"/>
      <w:pPr>
        <w:ind w:left="2160" w:hanging="1080"/>
      </w:pPr>
      <w:rPr>
        <w:rFonts w:hint="default"/>
        <w:color w:val="1F3763"/>
      </w:rPr>
    </w:lvl>
    <w:lvl w:ilvl="4">
      <w:start w:val="1"/>
      <w:numFmt w:val="decimal"/>
      <w:lvlText w:val="%1.%2.%3.%4.%5."/>
      <w:lvlJc w:val="left"/>
      <w:pPr>
        <w:ind w:left="2520" w:hanging="1080"/>
      </w:pPr>
      <w:rPr>
        <w:rFonts w:hint="default"/>
        <w:color w:val="1F3763"/>
      </w:rPr>
    </w:lvl>
    <w:lvl w:ilvl="5">
      <w:start w:val="1"/>
      <w:numFmt w:val="decimal"/>
      <w:lvlText w:val="%1.%2.%3.%4.%5.%6."/>
      <w:lvlJc w:val="left"/>
      <w:pPr>
        <w:ind w:left="3240" w:hanging="1440"/>
      </w:pPr>
      <w:rPr>
        <w:rFonts w:hint="default"/>
        <w:color w:val="1F3763"/>
      </w:rPr>
    </w:lvl>
    <w:lvl w:ilvl="6">
      <w:start w:val="1"/>
      <w:numFmt w:val="decimal"/>
      <w:lvlText w:val="%1.%2.%3.%4.%5.%6.%7."/>
      <w:lvlJc w:val="left"/>
      <w:pPr>
        <w:ind w:left="3600" w:hanging="1440"/>
      </w:pPr>
      <w:rPr>
        <w:rFonts w:hint="default"/>
        <w:color w:val="1F3763"/>
      </w:rPr>
    </w:lvl>
    <w:lvl w:ilvl="7">
      <w:start w:val="1"/>
      <w:numFmt w:val="decimal"/>
      <w:lvlText w:val="%1.%2.%3.%4.%5.%6.%7.%8."/>
      <w:lvlJc w:val="left"/>
      <w:pPr>
        <w:ind w:left="4320" w:hanging="1800"/>
      </w:pPr>
      <w:rPr>
        <w:rFonts w:hint="default"/>
        <w:color w:val="1F3763"/>
      </w:rPr>
    </w:lvl>
    <w:lvl w:ilvl="8">
      <w:start w:val="1"/>
      <w:numFmt w:val="decimal"/>
      <w:lvlText w:val="%1.%2.%3.%4.%5.%6.%7.%8.%9."/>
      <w:lvlJc w:val="left"/>
      <w:pPr>
        <w:ind w:left="4680" w:hanging="1800"/>
      </w:pPr>
      <w:rPr>
        <w:rFonts w:hint="default"/>
        <w:color w:val="1F3763"/>
      </w:rPr>
    </w:lvl>
  </w:abstractNum>
  <w:abstractNum w:abstractNumId="3">
    <w:nsid w:val="07CA6F1C"/>
    <w:multiLevelType w:val="multilevel"/>
    <w:tmpl w:val="BDAE5D20"/>
    <w:lvl w:ilvl="0">
      <w:start w:val="1"/>
      <w:numFmt w:val="decimal"/>
      <w:lvlText w:val="%1."/>
      <w:lvlJc w:val="left"/>
      <w:pPr>
        <w:ind w:left="720" w:hanging="360"/>
      </w:pPr>
      <w:rPr>
        <w:rFonts w:hint="default"/>
        <w:color w:val="2F549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95941F3"/>
    <w:multiLevelType w:val="multilevel"/>
    <w:tmpl w:val="A822975A"/>
    <w:lvl w:ilvl="0">
      <w:start w:val="1"/>
      <w:numFmt w:val="decimal"/>
      <w:lvlText w:val="%1"/>
      <w:lvlJc w:val="left"/>
      <w:pPr>
        <w:ind w:left="360" w:hanging="360"/>
      </w:pPr>
      <w:rPr>
        <w:rFonts w:hint="default"/>
        <w:color w:val="2F5496"/>
      </w:rPr>
    </w:lvl>
    <w:lvl w:ilvl="1">
      <w:start w:val="4"/>
      <w:numFmt w:val="decimal"/>
      <w:lvlText w:val="%1.%2"/>
      <w:lvlJc w:val="left"/>
      <w:pPr>
        <w:ind w:left="360" w:hanging="360"/>
      </w:pPr>
      <w:rPr>
        <w:rFonts w:hint="default"/>
        <w:color w:val="2F5496"/>
      </w:rPr>
    </w:lvl>
    <w:lvl w:ilvl="2">
      <w:start w:val="1"/>
      <w:numFmt w:val="decimal"/>
      <w:lvlText w:val="%1.%2.%3"/>
      <w:lvlJc w:val="left"/>
      <w:pPr>
        <w:ind w:left="720" w:hanging="720"/>
      </w:pPr>
      <w:rPr>
        <w:rFonts w:hint="default"/>
        <w:color w:val="2F5496"/>
      </w:rPr>
    </w:lvl>
    <w:lvl w:ilvl="3">
      <w:start w:val="1"/>
      <w:numFmt w:val="decimal"/>
      <w:lvlText w:val="%1.%2.%3.%4"/>
      <w:lvlJc w:val="left"/>
      <w:pPr>
        <w:ind w:left="720" w:hanging="720"/>
      </w:pPr>
      <w:rPr>
        <w:rFonts w:hint="default"/>
        <w:color w:val="2F5496"/>
      </w:rPr>
    </w:lvl>
    <w:lvl w:ilvl="4">
      <w:start w:val="1"/>
      <w:numFmt w:val="decimal"/>
      <w:lvlText w:val="%1.%2.%3.%4.%5"/>
      <w:lvlJc w:val="left"/>
      <w:pPr>
        <w:ind w:left="1080" w:hanging="1080"/>
      </w:pPr>
      <w:rPr>
        <w:rFonts w:hint="default"/>
        <w:color w:val="2F5496"/>
      </w:rPr>
    </w:lvl>
    <w:lvl w:ilvl="5">
      <w:start w:val="1"/>
      <w:numFmt w:val="decimal"/>
      <w:lvlText w:val="%1.%2.%3.%4.%5.%6"/>
      <w:lvlJc w:val="left"/>
      <w:pPr>
        <w:ind w:left="1440" w:hanging="1440"/>
      </w:pPr>
      <w:rPr>
        <w:rFonts w:hint="default"/>
        <w:color w:val="2F5496"/>
      </w:rPr>
    </w:lvl>
    <w:lvl w:ilvl="6">
      <w:start w:val="1"/>
      <w:numFmt w:val="decimal"/>
      <w:lvlText w:val="%1.%2.%3.%4.%5.%6.%7"/>
      <w:lvlJc w:val="left"/>
      <w:pPr>
        <w:ind w:left="1440" w:hanging="1440"/>
      </w:pPr>
      <w:rPr>
        <w:rFonts w:hint="default"/>
        <w:color w:val="2F5496"/>
      </w:rPr>
    </w:lvl>
    <w:lvl w:ilvl="7">
      <w:start w:val="1"/>
      <w:numFmt w:val="decimal"/>
      <w:lvlText w:val="%1.%2.%3.%4.%5.%6.%7.%8"/>
      <w:lvlJc w:val="left"/>
      <w:pPr>
        <w:ind w:left="1800" w:hanging="1800"/>
      </w:pPr>
      <w:rPr>
        <w:rFonts w:hint="default"/>
        <w:color w:val="2F5496"/>
      </w:rPr>
    </w:lvl>
    <w:lvl w:ilvl="8">
      <w:start w:val="1"/>
      <w:numFmt w:val="decimal"/>
      <w:lvlText w:val="%1.%2.%3.%4.%5.%6.%7.%8.%9"/>
      <w:lvlJc w:val="left"/>
      <w:pPr>
        <w:ind w:left="1800" w:hanging="1800"/>
      </w:pPr>
      <w:rPr>
        <w:rFonts w:hint="default"/>
        <w:color w:val="2F5496"/>
      </w:rPr>
    </w:lvl>
  </w:abstractNum>
  <w:abstractNum w:abstractNumId="5">
    <w:nsid w:val="0E102227"/>
    <w:multiLevelType w:val="multilevel"/>
    <w:tmpl w:val="DD442F6C"/>
    <w:lvl w:ilvl="0">
      <w:start w:val="2"/>
      <w:numFmt w:val="decimal"/>
      <w:lvlText w:val="%1."/>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32"/>
        <w:szCs w:val="32"/>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32"/>
        <w:szCs w:val="3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4C56D1"/>
    <w:multiLevelType w:val="multilevel"/>
    <w:tmpl w:val="B4C6C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534842"/>
    <w:multiLevelType w:val="hybridMultilevel"/>
    <w:tmpl w:val="A64E6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D6556"/>
    <w:multiLevelType w:val="multilevel"/>
    <w:tmpl w:val="BDAE5D20"/>
    <w:lvl w:ilvl="0">
      <w:start w:val="1"/>
      <w:numFmt w:val="decimal"/>
      <w:lvlText w:val="%1."/>
      <w:lvlJc w:val="left"/>
      <w:pPr>
        <w:ind w:left="720" w:hanging="360"/>
      </w:pPr>
      <w:rPr>
        <w:rFonts w:hint="default"/>
        <w:color w:val="2F549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09F1E24"/>
    <w:multiLevelType w:val="multilevel"/>
    <w:tmpl w:val="0A5E174C"/>
    <w:lvl w:ilvl="0">
      <w:start w:val="1"/>
      <w:numFmt w:val="decimal"/>
      <w:lvlText w:val="%1"/>
      <w:lvlJc w:val="left"/>
      <w:pPr>
        <w:ind w:left="540" w:hanging="540"/>
      </w:pPr>
      <w:rPr>
        <w:rFonts w:hint="default"/>
        <w:color w:val="1F3763"/>
      </w:rPr>
    </w:lvl>
    <w:lvl w:ilvl="1">
      <w:start w:val="6"/>
      <w:numFmt w:val="decimal"/>
      <w:lvlText w:val="%1.%2"/>
      <w:lvlJc w:val="left"/>
      <w:pPr>
        <w:ind w:left="540" w:hanging="540"/>
      </w:pPr>
      <w:rPr>
        <w:rFonts w:hint="default"/>
        <w:color w:val="1F3763"/>
      </w:rPr>
    </w:lvl>
    <w:lvl w:ilvl="2">
      <w:start w:val="5"/>
      <w:numFmt w:val="decimal"/>
      <w:lvlText w:val="%1.%2.%3"/>
      <w:lvlJc w:val="left"/>
      <w:pPr>
        <w:ind w:left="720" w:hanging="720"/>
      </w:pPr>
      <w:rPr>
        <w:rFonts w:hint="default"/>
        <w:color w:val="1F3763"/>
      </w:rPr>
    </w:lvl>
    <w:lvl w:ilvl="3">
      <w:start w:val="1"/>
      <w:numFmt w:val="decimal"/>
      <w:lvlText w:val="%1.%2.%3.%4"/>
      <w:lvlJc w:val="left"/>
      <w:pPr>
        <w:ind w:left="720" w:hanging="720"/>
      </w:pPr>
      <w:rPr>
        <w:rFonts w:hint="default"/>
        <w:color w:val="1F3763"/>
      </w:rPr>
    </w:lvl>
    <w:lvl w:ilvl="4">
      <w:start w:val="1"/>
      <w:numFmt w:val="decimal"/>
      <w:lvlText w:val="%1.%2.%3.%4.%5"/>
      <w:lvlJc w:val="left"/>
      <w:pPr>
        <w:ind w:left="1080" w:hanging="1080"/>
      </w:pPr>
      <w:rPr>
        <w:rFonts w:hint="default"/>
        <w:color w:val="1F3763"/>
      </w:rPr>
    </w:lvl>
    <w:lvl w:ilvl="5">
      <w:start w:val="1"/>
      <w:numFmt w:val="decimal"/>
      <w:lvlText w:val="%1.%2.%3.%4.%5.%6"/>
      <w:lvlJc w:val="left"/>
      <w:pPr>
        <w:ind w:left="1440" w:hanging="1440"/>
      </w:pPr>
      <w:rPr>
        <w:rFonts w:hint="default"/>
        <w:color w:val="1F3763"/>
      </w:rPr>
    </w:lvl>
    <w:lvl w:ilvl="6">
      <w:start w:val="1"/>
      <w:numFmt w:val="decimal"/>
      <w:lvlText w:val="%1.%2.%3.%4.%5.%6.%7"/>
      <w:lvlJc w:val="left"/>
      <w:pPr>
        <w:ind w:left="1440" w:hanging="1440"/>
      </w:pPr>
      <w:rPr>
        <w:rFonts w:hint="default"/>
        <w:color w:val="1F3763"/>
      </w:rPr>
    </w:lvl>
    <w:lvl w:ilvl="7">
      <w:start w:val="1"/>
      <w:numFmt w:val="decimal"/>
      <w:lvlText w:val="%1.%2.%3.%4.%5.%6.%7.%8"/>
      <w:lvlJc w:val="left"/>
      <w:pPr>
        <w:ind w:left="1800" w:hanging="1800"/>
      </w:pPr>
      <w:rPr>
        <w:rFonts w:hint="default"/>
        <w:color w:val="1F3763"/>
      </w:rPr>
    </w:lvl>
    <w:lvl w:ilvl="8">
      <w:start w:val="1"/>
      <w:numFmt w:val="decimal"/>
      <w:lvlText w:val="%1.%2.%3.%4.%5.%6.%7.%8.%9"/>
      <w:lvlJc w:val="left"/>
      <w:pPr>
        <w:ind w:left="1800" w:hanging="1800"/>
      </w:pPr>
      <w:rPr>
        <w:rFonts w:hint="default"/>
        <w:color w:val="1F3763"/>
      </w:rPr>
    </w:lvl>
  </w:abstractNum>
  <w:abstractNum w:abstractNumId="10">
    <w:nsid w:val="23B05F69"/>
    <w:multiLevelType w:val="multilevel"/>
    <w:tmpl w:val="3B8E091A"/>
    <w:lvl w:ilvl="0">
      <w:start w:val="1"/>
      <w:numFmt w:val="decimal"/>
      <w:lvlText w:val="%1"/>
      <w:lvlJc w:val="left"/>
      <w:pPr>
        <w:ind w:left="360" w:hanging="360"/>
      </w:pPr>
      <w:rPr>
        <w:rFonts w:hint="default"/>
        <w:color w:val="2F5496"/>
      </w:rPr>
    </w:lvl>
    <w:lvl w:ilvl="1">
      <w:start w:val="4"/>
      <w:numFmt w:val="decimal"/>
      <w:lvlText w:val="%1.%2"/>
      <w:lvlJc w:val="left"/>
      <w:pPr>
        <w:ind w:left="1080" w:hanging="360"/>
      </w:pPr>
      <w:rPr>
        <w:rFonts w:hint="default"/>
        <w:color w:val="2F5496"/>
      </w:rPr>
    </w:lvl>
    <w:lvl w:ilvl="2">
      <w:start w:val="1"/>
      <w:numFmt w:val="decimal"/>
      <w:lvlText w:val="%1.%2.%3"/>
      <w:lvlJc w:val="left"/>
      <w:pPr>
        <w:ind w:left="2160" w:hanging="720"/>
      </w:pPr>
      <w:rPr>
        <w:rFonts w:hint="default"/>
        <w:color w:val="2F5496"/>
      </w:rPr>
    </w:lvl>
    <w:lvl w:ilvl="3">
      <w:start w:val="1"/>
      <w:numFmt w:val="decimal"/>
      <w:lvlText w:val="%1.%2.%3.%4"/>
      <w:lvlJc w:val="left"/>
      <w:pPr>
        <w:ind w:left="2880" w:hanging="720"/>
      </w:pPr>
      <w:rPr>
        <w:rFonts w:hint="default"/>
        <w:color w:val="2F5496"/>
      </w:rPr>
    </w:lvl>
    <w:lvl w:ilvl="4">
      <w:start w:val="1"/>
      <w:numFmt w:val="decimal"/>
      <w:lvlText w:val="%1.%2.%3.%4.%5"/>
      <w:lvlJc w:val="left"/>
      <w:pPr>
        <w:ind w:left="3960" w:hanging="1080"/>
      </w:pPr>
      <w:rPr>
        <w:rFonts w:hint="default"/>
        <w:color w:val="2F5496"/>
      </w:rPr>
    </w:lvl>
    <w:lvl w:ilvl="5">
      <w:start w:val="1"/>
      <w:numFmt w:val="decimal"/>
      <w:lvlText w:val="%1.%2.%3.%4.%5.%6"/>
      <w:lvlJc w:val="left"/>
      <w:pPr>
        <w:ind w:left="5040" w:hanging="1440"/>
      </w:pPr>
      <w:rPr>
        <w:rFonts w:hint="default"/>
        <w:color w:val="2F5496"/>
      </w:rPr>
    </w:lvl>
    <w:lvl w:ilvl="6">
      <w:start w:val="1"/>
      <w:numFmt w:val="decimal"/>
      <w:lvlText w:val="%1.%2.%3.%4.%5.%6.%7"/>
      <w:lvlJc w:val="left"/>
      <w:pPr>
        <w:ind w:left="5760" w:hanging="1440"/>
      </w:pPr>
      <w:rPr>
        <w:rFonts w:hint="default"/>
        <w:color w:val="2F5496"/>
      </w:rPr>
    </w:lvl>
    <w:lvl w:ilvl="7">
      <w:start w:val="1"/>
      <w:numFmt w:val="decimal"/>
      <w:lvlText w:val="%1.%2.%3.%4.%5.%6.%7.%8"/>
      <w:lvlJc w:val="left"/>
      <w:pPr>
        <w:ind w:left="6840" w:hanging="1800"/>
      </w:pPr>
      <w:rPr>
        <w:rFonts w:hint="default"/>
        <w:color w:val="2F5496"/>
      </w:rPr>
    </w:lvl>
    <w:lvl w:ilvl="8">
      <w:start w:val="1"/>
      <w:numFmt w:val="decimal"/>
      <w:lvlText w:val="%1.%2.%3.%4.%5.%6.%7.%8.%9"/>
      <w:lvlJc w:val="left"/>
      <w:pPr>
        <w:ind w:left="7560" w:hanging="1800"/>
      </w:pPr>
      <w:rPr>
        <w:rFonts w:hint="default"/>
        <w:color w:val="2F5496"/>
      </w:rPr>
    </w:lvl>
  </w:abstractNum>
  <w:abstractNum w:abstractNumId="11">
    <w:nsid w:val="2EA059F6"/>
    <w:multiLevelType w:val="multilevel"/>
    <w:tmpl w:val="A822975A"/>
    <w:lvl w:ilvl="0">
      <w:start w:val="1"/>
      <w:numFmt w:val="decimal"/>
      <w:lvlText w:val="%1"/>
      <w:lvlJc w:val="left"/>
      <w:pPr>
        <w:ind w:left="360" w:hanging="360"/>
      </w:pPr>
      <w:rPr>
        <w:rFonts w:hint="default"/>
        <w:color w:val="2F5496"/>
      </w:rPr>
    </w:lvl>
    <w:lvl w:ilvl="1">
      <w:start w:val="4"/>
      <w:numFmt w:val="decimal"/>
      <w:lvlText w:val="%1.%2"/>
      <w:lvlJc w:val="left"/>
      <w:pPr>
        <w:ind w:left="360" w:hanging="360"/>
      </w:pPr>
      <w:rPr>
        <w:rFonts w:hint="default"/>
        <w:color w:val="2F5496"/>
      </w:rPr>
    </w:lvl>
    <w:lvl w:ilvl="2">
      <w:start w:val="1"/>
      <w:numFmt w:val="decimal"/>
      <w:lvlText w:val="%1.%2.%3"/>
      <w:lvlJc w:val="left"/>
      <w:pPr>
        <w:ind w:left="720" w:hanging="720"/>
      </w:pPr>
      <w:rPr>
        <w:rFonts w:hint="default"/>
        <w:color w:val="2F5496"/>
      </w:rPr>
    </w:lvl>
    <w:lvl w:ilvl="3">
      <w:start w:val="1"/>
      <w:numFmt w:val="decimal"/>
      <w:lvlText w:val="%1.%2.%3.%4"/>
      <w:lvlJc w:val="left"/>
      <w:pPr>
        <w:ind w:left="720" w:hanging="720"/>
      </w:pPr>
      <w:rPr>
        <w:rFonts w:hint="default"/>
        <w:color w:val="2F5496"/>
      </w:rPr>
    </w:lvl>
    <w:lvl w:ilvl="4">
      <w:start w:val="1"/>
      <w:numFmt w:val="decimal"/>
      <w:lvlText w:val="%1.%2.%3.%4.%5"/>
      <w:lvlJc w:val="left"/>
      <w:pPr>
        <w:ind w:left="1080" w:hanging="1080"/>
      </w:pPr>
      <w:rPr>
        <w:rFonts w:hint="default"/>
        <w:color w:val="2F5496"/>
      </w:rPr>
    </w:lvl>
    <w:lvl w:ilvl="5">
      <w:start w:val="1"/>
      <w:numFmt w:val="decimal"/>
      <w:lvlText w:val="%1.%2.%3.%4.%5.%6"/>
      <w:lvlJc w:val="left"/>
      <w:pPr>
        <w:ind w:left="1440" w:hanging="1440"/>
      </w:pPr>
      <w:rPr>
        <w:rFonts w:hint="default"/>
        <w:color w:val="2F5496"/>
      </w:rPr>
    </w:lvl>
    <w:lvl w:ilvl="6">
      <w:start w:val="1"/>
      <w:numFmt w:val="decimal"/>
      <w:lvlText w:val="%1.%2.%3.%4.%5.%6.%7"/>
      <w:lvlJc w:val="left"/>
      <w:pPr>
        <w:ind w:left="1440" w:hanging="1440"/>
      </w:pPr>
      <w:rPr>
        <w:rFonts w:hint="default"/>
        <w:color w:val="2F5496"/>
      </w:rPr>
    </w:lvl>
    <w:lvl w:ilvl="7">
      <w:start w:val="1"/>
      <w:numFmt w:val="decimal"/>
      <w:lvlText w:val="%1.%2.%3.%4.%5.%6.%7.%8"/>
      <w:lvlJc w:val="left"/>
      <w:pPr>
        <w:ind w:left="1800" w:hanging="1800"/>
      </w:pPr>
      <w:rPr>
        <w:rFonts w:hint="default"/>
        <w:color w:val="2F5496"/>
      </w:rPr>
    </w:lvl>
    <w:lvl w:ilvl="8">
      <w:start w:val="1"/>
      <w:numFmt w:val="decimal"/>
      <w:lvlText w:val="%1.%2.%3.%4.%5.%6.%7.%8.%9"/>
      <w:lvlJc w:val="left"/>
      <w:pPr>
        <w:ind w:left="1800" w:hanging="1800"/>
      </w:pPr>
      <w:rPr>
        <w:rFonts w:hint="default"/>
        <w:color w:val="2F5496"/>
      </w:rPr>
    </w:lvl>
  </w:abstractNum>
  <w:abstractNum w:abstractNumId="12">
    <w:nsid w:val="3C8152D0"/>
    <w:multiLevelType w:val="hybridMultilevel"/>
    <w:tmpl w:val="18C2453E"/>
    <w:lvl w:ilvl="0" w:tplc="9AB6A868">
      <w:start w:val="1"/>
      <w:numFmt w:val="decimal"/>
      <w:lvlText w:val="%1."/>
      <w:lvlJc w:val="left"/>
      <w:pPr>
        <w:ind w:left="720" w:hanging="360"/>
      </w:pPr>
      <w:rPr>
        <w:rFonts w:hint="default"/>
        <w:color w:val="2F54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C00A3"/>
    <w:multiLevelType w:val="multilevel"/>
    <w:tmpl w:val="EF0E6B68"/>
    <w:lvl w:ilvl="0">
      <w:start w:val="2"/>
      <w:numFmt w:val="decimal"/>
      <w:lvlText w:val="%1."/>
      <w:lvlJc w:val="left"/>
    </w:lvl>
    <w:lvl w:ilvl="1">
      <w:start w:val="4"/>
      <w:numFmt w:val="decimal"/>
      <w:lvlText w:val="%1.%2."/>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32"/>
        <w:szCs w:val="3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CF5E38"/>
    <w:multiLevelType w:val="hybridMultilevel"/>
    <w:tmpl w:val="D67E30E2"/>
    <w:lvl w:ilvl="0" w:tplc="D43EE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995ECB"/>
    <w:multiLevelType w:val="multilevel"/>
    <w:tmpl w:val="CCD6BE1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3E07487"/>
    <w:multiLevelType w:val="multilevel"/>
    <w:tmpl w:val="5CDA72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B04B45"/>
    <w:multiLevelType w:val="multilevel"/>
    <w:tmpl w:val="AAAAE08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883424"/>
    <w:multiLevelType w:val="multilevel"/>
    <w:tmpl w:val="CACEFBA2"/>
    <w:lvl w:ilvl="0">
      <w:start w:val="1"/>
      <w:numFmt w:val="decimal"/>
      <w:lvlText w:val="%1."/>
      <w:lvlJc w:val="left"/>
      <w:rPr>
        <w:rFonts w:ascii="Times New Roman" w:eastAsia="Times New Roman" w:hAnsi="Times New Roman" w:cs="Times New Roman"/>
        <w:b/>
        <w:bCs/>
        <w:i w:val="0"/>
        <w:iCs/>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BE443D"/>
    <w:multiLevelType w:val="multilevel"/>
    <w:tmpl w:val="6A604634"/>
    <w:lvl w:ilvl="0">
      <w:start w:val="1"/>
      <w:numFmt w:val="decimal"/>
      <w:lvlText w:val="%1."/>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32"/>
        <w:szCs w:val="32"/>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32"/>
        <w:szCs w:val="3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8C27D0"/>
    <w:multiLevelType w:val="multilevel"/>
    <w:tmpl w:val="00FE4EDE"/>
    <w:lvl w:ilvl="0">
      <w:start w:val="1"/>
      <w:numFmt w:val="decimal"/>
      <w:lvlText w:val="%1."/>
      <w:lvlJc w:val="left"/>
    </w:lvl>
    <w:lvl w:ilvl="1">
      <w:start w:val="7"/>
      <w:numFmt w:val="decimal"/>
      <w:lvlText w:val="%1.%2."/>
      <w:lvlJc w:val="left"/>
    </w:lvl>
    <w:lvl w:ilvl="2">
      <w:start w:val="4"/>
      <w:numFmt w:val="decimal"/>
      <w:lvlText w:val="%1.%2.%3."/>
      <w:lvlJc w:val="left"/>
      <w:rPr>
        <w:rFonts w:ascii="Times New Roman" w:eastAsia="Times New Roman" w:hAnsi="Times New Roman" w:cs="Times New Roman"/>
        <w:b w:val="0"/>
        <w:bCs w:val="0"/>
        <w:i w:val="0"/>
        <w:iCs w:val="0"/>
        <w:smallCaps w:val="0"/>
        <w:strike w:val="0"/>
        <w:color w:val="1F3763"/>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811A57"/>
    <w:multiLevelType w:val="hybridMultilevel"/>
    <w:tmpl w:val="635E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CE1C53"/>
    <w:multiLevelType w:val="multilevel"/>
    <w:tmpl w:val="3A7CF056"/>
    <w:lvl w:ilvl="0">
      <w:start w:val="1"/>
      <w:numFmt w:val="decimal"/>
      <w:lvlText w:val="%1."/>
      <w:lvlJc w:val="left"/>
      <w:pPr>
        <w:ind w:left="540" w:hanging="540"/>
      </w:pPr>
      <w:rPr>
        <w:rFonts w:hint="default"/>
        <w:color w:val="1F3763"/>
      </w:rPr>
    </w:lvl>
    <w:lvl w:ilvl="1">
      <w:start w:val="8"/>
      <w:numFmt w:val="decimal"/>
      <w:lvlText w:val="%1.%2."/>
      <w:lvlJc w:val="left"/>
      <w:pPr>
        <w:ind w:left="540" w:hanging="540"/>
      </w:pPr>
      <w:rPr>
        <w:rFonts w:hint="default"/>
        <w:color w:val="1F3763"/>
      </w:rPr>
    </w:lvl>
    <w:lvl w:ilvl="2">
      <w:start w:val="3"/>
      <w:numFmt w:val="decimal"/>
      <w:lvlText w:val="%1.%2.%3."/>
      <w:lvlJc w:val="left"/>
      <w:pPr>
        <w:ind w:left="720" w:hanging="720"/>
      </w:pPr>
      <w:rPr>
        <w:rFonts w:hint="default"/>
        <w:color w:val="31849B" w:themeColor="accent5" w:themeShade="BF"/>
        <w:sz w:val="26"/>
        <w:szCs w:val="26"/>
      </w:rPr>
    </w:lvl>
    <w:lvl w:ilvl="3">
      <w:start w:val="1"/>
      <w:numFmt w:val="decimal"/>
      <w:lvlText w:val="%1.%2.%3.%4."/>
      <w:lvlJc w:val="left"/>
      <w:pPr>
        <w:ind w:left="720" w:hanging="720"/>
      </w:pPr>
      <w:rPr>
        <w:rFonts w:hint="default"/>
        <w:color w:val="1F3763"/>
      </w:rPr>
    </w:lvl>
    <w:lvl w:ilvl="4">
      <w:start w:val="1"/>
      <w:numFmt w:val="decimal"/>
      <w:lvlText w:val="%1.%2.%3.%4.%5."/>
      <w:lvlJc w:val="left"/>
      <w:pPr>
        <w:ind w:left="1080" w:hanging="1080"/>
      </w:pPr>
      <w:rPr>
        <w:rFonts w:hint="default"/>
        <w:color w:val="1F3763"/>
      </w:rPr>
    </w:lvl>
    <w:lvl w:ilvl="5">
      <w:start w:val="1"/>
      <w:numFmt w:val="decimal"/>
      <w:lvlText w:val="%1.%2.%3.%4.%5.%6."/>
      <w:lvlJc w:val="left"/>
      <w:pPr>
        <w:ind w:left="1080" w:hanging="1080"/>
      </w:pPr>
      <w:rPr>
        <w:rFonts w:hint="default"/>
        <w:color w:val="1F3763"/>
      </w:rPr>
    </w:lvl>
    <w:lvl w:ilvl="6">
      <w:start w:val="1"/>
      <w:numFmt w:val="decimal"/>
      <w:lvlText w:val="%1.%2.%3.%4.%5.%6.%7."/>
      <w:lvlJc w:val="left"/>
      <w:pPr>
        <w:ind w:left="1440" w:hanging="1440"/>
      </w:pPr>
      <w:rPr>
        <w:rFonts w:hint="default"/>
        <w:color w:val="1F3763"/>
      </w:rPr>
    </w:lvl>
    <w:lvl w:ilvl="7">
      <w:start w:val="1"/>
      <w:numFmt w:val="decimal"/>
      <w:lvlText w:val="%1.%2.%3.%4.%5.%6.%7.%8."/>
      <w:lvlJc w:val="left"/>
      <w:pPr>
        <w:ind w:left="1440" w:hanging="1440"/>
      </w:pPr>
      <w:rPr>
        <w:rFonts w:hint="default"/>
        <w:color w:val="1F3763"/>
      </w:rPr>
    </w:lvl>
    <w:lvl w:ilvl="8">
      <w:start w:val="1"/>
      <w:numFmt w:val="decimal"/>
      <w:lvlText w:val="%1.%2.%3.%4.%5.%6.%7.%8.%9."/>
      <w:lvlJc w:val="left"/>
      <w:pPr>
        <w:ind w:left="1800" w:hanging="1800"/>
      </w:pPr>
      <w:rPr>
        <w:rFonts w:hint="default"/>
        <w:color w:val="1F3763"/>
      </w:rPr>
    </w:lvl>
  </w:abstractNum>
  <w:abstractNum w:abstractNumId="23">
    <w:nsid w:val="605743F3"/>
    <w:multiLevelType w:val="multilevel"/>
    <w:tmpl w:val="00C4CA20"/>
    <w:lvl w:ilvl="0">
      <w:start w:val="1"/>
      <w:numFmt w:val="bullet"/>
      <w:lvlText w:val="■"/>
      <w:lvlJc w:val="left"/>
      <w:rPr>
        <w:rFonts w:ascii="Arial" w:eastAsia="Arial" w:hAnsi="Arial" w:cs="Arial"/>
        <w:b w:val="0"/>
        <w:bCs w:val="0"/>
        <w:i w:val="0"/>
        <w:iCs w:val="0"/>
        <w:smallCaps w:val="0"/>
        <w:strike w:val="0"/>
        <w:color w:val="FE000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827332"/>
    <w:multiLevelType w:val="multilevel"/>
    <w:tmpl w:val="3B8E091A"/>
    <w:lvl w:ilvl="0">
      <w:start w:val="1"/>
      <w:numFmt w:val="decimal"/>
      <w:lvlText w:val="%1"/>
      <w:lvlJc w:val="left"/>
      <w:pPr>
        <w:ind w:left="360" w:hanging="360"/>
      </w:pPr>
      <w:rPr>
        <w:rFonts w:hint="default"/>
        <w:color w:val="2F5496"/>
      </w:rPr>
    </w:lvl>
    <w:lvl w:ilvl="1">
      <w:start w:val="4"/>
      <w:numFmt w:val="decimal"/>
      <w:lvlText w:val="%1.%2"/>
      <w:lvlJc w:val="left"/>
      <w:pPr>
        <w:ind w:left="1080" w:hanging="360"/>
      </w:pPr>
      <w:rPr>
        <w:rFonts w:hint="default"/>
        <w:color w:val="2F5496"/>
      </w:rPr>
    </w:lvl>
    <w:lvl w:ilvl="2">
      <w:start w:val="1"/>
      <w:numFmt w:val="decimal"/>
      <w:lvlText w:val="%1.%2.%3"/>
      <w:lvlJc w:val="left"/>
      <w:pPr>
        <w:ind w:left="2160" w:hanging="720"/>
      </w:pPr>
      <w:rPr>
        <w:rFonts w:hint="default"/>
        <w:color w:val="2F5496"/>
      </w:rPr>
    </w:lvl>
    <w:lvl w:ilvl="3">
      <w:start w:val="1"/>
      <w:numFmt w:val="decimal"/>
      <w:lvlText w:val="%1.%2.%3.%4"/>
      <w:lvlJc w:val="left"/>
      <w:pPr>
        <w:ind w:left="2880" w:hanging="720"/>
      </w:pPr>
      <w:rPr>
        <w:rFonts w:hint="default"/>
        <w:color w:val="2F5496"/>
      </w:rPr>
    </w:lvl>
    <w:lvl w:ilvl="4">
      <w:start w:val="1"/>
      <w:numFmt w:val="decimal"/>
      <w:lvlText w:val="%1.%2.%3.%4.%5"/>
      <w:lvlJc w:val="left"/>
      <w:pPr>
        <w:ind w:left="3960" w:hanging="1080"/>
      </w:pPr>
      <w:rPr>
        <w:rFonts w:hint="default"/>
        <w:color w:val="2F5496"/>
      </w:rPr>
    </w:lvl>
    <w:lvl w:ilvl="5">
      <w:start w:val="1"/>
      <w:numFmt w:val="decimal"/>
      <w:lvlText w:val="%1.%2.%3.%4.%5.%6"/>
      <w:lvlJc w:val="left"/>
      <w:pPr>
        <w:ind w:left="5040" w:hanging="1440"/>
      </w:pPr>
      <w:rPr>
        <w:rFonts w:hint="default"/>
        <w:color w:val="2F5496"/>
      </w:rPr>
    </w:lvl>
    <w:lvl w:ilvl="6">
      <w:start w:val="1"/>
      <w:numFmt w:val="decimal"/>
      <w:lvlText w:val="%1.%2.%3.%4.%5.%6.%7"/>
      <w:lvlJc w:val="left"/>
      <w:pPr>
        <w:ind w:left="5760" w:hanging="1440"/>
      </w:pPr>
      <w:rPr>
        <w:rFonts w:hint="default"/>
        <w:color w:val="2F5496"/>
      </w:rPr>
    </w:lvl>
    <w:lvl w:ilvl="7">
      <w:start w:val="1"/>
      <w:numFmt w:val="decimal"/>
      <w:lvlText w:val="%1.%2.%3.%4.%5.%6.%7.%8"/>
      <w:lvlJc w:val="left"/>
      <w:pPr>
        <w:ind w:left="6840" w:hanging="1800"/>
      </w:pPr>
      <w:rPr>
        <w:rFonts w:hint="default"/>
        <w:color w:val="2F5496"/>
      </w:rPr>
    </w:lvl>
    <w:lvl w:ilvl="8">
      <w:start w:val="1"/>
      <w:numFmt w:val="decimal"/>
      <w:lvlText w:val="%1.%2.%3.%4.%5.%6.%7.%8.%9"/>
      <w:lvlJc w:val="left"/>
      <w:pPr>
        <w:ind w:left="7560" w:hanging="1800"/>
      </w:pPr>
      <w:rPr>
        <w:rFonts w:hint="default"/>
        <w:color w:val="2F5496"/>
      </w:rPr>
    </w:lvl>
  </w:abstractNum>
  <w:abstractNum w:abstractNumId="25">
    <w:nsid w:val="6A6577ED"/>
    <w:multiLevelType w:val="hybridMultilevel"/>
    <w:tmpl w:val="3482E896"/>
    <w:lvl w:ilvl="0" w:tplc="7F7C4234">
      <w:numFmt w:val="bullet"/>
      <w:lvlText w:val="-"/>
      <w:lvlJc w:val="left"/>
      <w:pPr>
        <w:ind w:left="900" w:hanging="360"/>
      </w:pPr>
      <w:rPr>
        <w:rFonts w:ascii="Arial" w:eastAsia="Calibri" w:hAnsi="Arial" w:cs="Aria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6">
    <w:nsid w:val="6C8B563D"/>
    <w:multiLevelType w:val="multilevel"/>
    <w:tmpl w:val="76FE86D4"/>
    <w:lvl w:ilvl="0">
      <w:start w:val="1"/>
      <w:numFmt w:val="decimal"/>
      <w:lvlText w:val="%1"/>
      <w:lvlJc w:val="left"/>
      <w:pPr>
        <w:ind w:left="360" w:hanging="360"/>
      </w:pPr>
      <w:rPr>
        <w:rFonts w:hint="default"/>
        <w:color w:val="2F5496"/>
      </w:rPr>
    </w:lvl>
    <w:lvl w:ilvl="1">
      <w:start w:val="4"/>
      <w:numFmt w:val="decimal"/>
      <w:lvlText w:val="%1.%2"/>
      <w:lvlJc w:val="left"/>
      <w:pPr>
        <w:ind w:left="1080" w:hanging="360"/>
      </w:pPr>
      <w:rPr>
        <w:rFonts w:hint="default"/>
        <w:color w:val="31849B" w:themeColor="accent5" w:themeShade="BF"/>
      </w:rPr>
    </w:lvl>
    <w:lvl w:ilvl="2">
      <w:start w:val="1"/>
      <w:numFmt w:val="decimal"/>
      <w:lvlText w:val="%1.%2.%3"/>
      <w:lvlJc w:val="left"/>
      <w:pPr>
        <w:ind w:left="2160" w:hanging="720"/>
      </w:pPr>
      <w:rPr>
        <w:rFonts w:hint="default"/>
        <w:color w:val="2F5496"/>
      </w:rPr>
    </w:lvl>
    <w:lvl w:ilvl="3">
      <w:start w:val="1"/>
      <w:numFmt w:val="decimal"/>
      <w:lvlText w:val="%1.%2.%3.%4"/>
      <w:lvlJc w:val="left"/>
      <w:pPr>
        <w:ind w:left="2880" w:hanging="720"/>
      </w:pPr>
      <w:rPr>
        <w:rFonts w:hint="default"/>
        <w:color w:val="2F5496"/>
      </w:rPr>
    </w:lvl>
    <w:lvl w:ilvl="4">
      <w:start w:val="1"/>
      <w:numFmt w:val="decimal"/>
      <w:lvlText w:val="%1.%2.%3.%4.%5"/>
      <w:lvlJc w:val="left"/>
      <w:pPr>
        <w:ind w:left="3960" w:hanging="1080"/>
      </w:pPr>
      <w:rPr>
        <w:rFonts w:hint="default"/>
        <w:color w:val="2F5496"/>
      </w:rPr>
    </w:lvl>
    <w:lvl w:ilvl="5">
      <w:start w:val="1"/>
      <w:numFmt w:val="decimal"/>
      <w:lvlText w:val="%1.%2.%3.%4.%5.%6"/>
      <w:lvlJc w:val="left"/>
      <w:pPr>
        <w:ind w:left="5040" w:hanging="1440"/>
      </w:pPr>
      <w:rPr>
        <w:rFonts w:hint="default"/>
        <w:color w:val="2F5496"/>
      </w:rPr>
    </w:lvl>
    <w:lvl w:ilvl="6">
      <w:start w:val="1"/>
      <w:numFmt w:val="decimal"/>
      <w:lvlText w:val="%1.%2.%3.%4.%5.%6.%7"/>
      <w:lvlJc w:val="left"/>
      <w:pPr>
        <w:ind w:left="5760" w:hanging="1440"/>
      </w:pPr>
      <w:rPr>
        <w:rFonts w:hint="default"/>
        <w:color w:val="2F5496"/>
      </w:rPr>
    </w:lvl>
    <w:lvl w:ilvl="7">
      <w:start w:val="1"/>
      <w:numFmt w:val="decimal"/>
      <w:lvlText w:val="%1.%2.%3.%4.%5.%6.%7.%8"/>
      <w:lvlJc w:val="left"/>
      <w:pPr>
        <w:ind w:left="6840" w:hanging="1800"/>
      </w:pPr>
      <w:rPr>
        <w:rFonts w:hint="default"/>
        <w:color w:val="2F5496"/>
      </w:rPr>
    </w:lvl>
    <w:lvl w:ilvl="8">
      <w:start w:val="1"/>
      <w:numFmt w:val="decimal"/>
      <w:lvlText w:val="%1.%2.%3.%4.%5.%6.%7.%8.%9"/>
      <w:lvlJc w:val="left"/>
      <w:pPr>
        <w:ind w:left="7560" w:hanging="1800"/>
      </w:pPr>
      <w:rPr>
        <w:rFonts w:hint="default"/>
        <w:color w:val="2F5496"/>
      </w:rPr>
    </w:lvl>
  </w:abstractNum>
  <w:abstractNum w:abstractNumId="27">
    <w:nsid w:val="6C997F8E"/>
    <w:multiLevelType w:val="multilevel"/>
    <w:tmpl w:val="4FA86BB8"/>
    <w:lvl w:ilvl="0">
      <w:start w:val="1"/>
      <w:numFmt w:val="decimal"/>
      <w:lvlText w:val="%1."/>
      <w:lvlJc w:val="left"/>
    </w:lvl>
    <w:lvl w:ilvl="1">
      <w:start w:val="6"/>
      <w:numFmt w:val="decimal"/>
      <w:lvlText w:val="%1.%2."/>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32"/>
        <w:szCs w:val="32"/>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31849B" w:themeColor="accent5" w:themeShade="BF"/>
        <w:spacing w:val="0"/>
        <w:w w:val="100"/>
        <w:position w:val="0"/>
        <w:sz w:val="26"/>
        <w:szCs w:val="26"/>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994754"/>
    <w:multiLevelType w:val="multilevel"/>
    <w:tmpl w:val="6FE2C432"/>
    <w:lvl w:ilvl="0">
      <w:start w:val="1"/>
      <w:numFmt w:val="decimal"/>
      <w:lvlText w:val="%1."/>
      <w:lvlJc w:val="left"/>
      <w:pPr>
        <w:ind w:left="612" w:hanging="612"/>
      </w:pPr>
      <w:rPr>
        <w:rFonts w:hint="default"/>
      </w:rPr>
    </w:lvl>
    <w:lvl w:ilvl="1">
      <w:start w:val="6"/>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6F3A5DB3"/>
    <w:multiLevelType w:val="multilevel"/>
    <w:tmpl w:val="C4A8D826"/>
    <w:lvl w:ilvl="0">
      <w:start w:val="1"/>
      <w:numFmt w:val="decimal"/>
      <w:lvlText w:val="%1."/>
      <w:lvlJc w:val="left"/>
      <w:pPr>
        <w:ind w:left="612" w:hanging="612"/>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22D6DD5"/>
    <w:multiLevelType w:val="multilevel"/>
    <w:tmpl w:val="82848CC0"/>
    <w:lvl w:ilvl="0">
      <w:start w:val="1"/>
      <w:numFmt w:val="decimal"/>
      <w:lvlText w:val="%1"/>
      <w:lvlJc w:val="left"/>
      <w:pPr>
        <w:ind w:left="540" w:hanging="540"/>
      </w:pPr>
      <w:rPr>
        <w:rFonts w:hint="default"/>
        <w:color w:val="1F3763"/>
      </w:rPr>
    </w:lvl>
    <w:lvl w:ilvl="1">
      <w:start w:val="6"/>
      <w:numFmt w:val="decimal"/>
      <w:lvlText w:val="%1.%2"/>
      <w:lvlJc w:val="left"/>
      <w:pPr>
        <w:ind w:left="900" w:hanging="540"/>
      </w:pPr>
      <w:rPr>
        <w:rFonts w:hint="default"/>
        <w:color w:val="1F3763"/>
      </w:rPr>
    </w:lvl>
    <w:lvl w:ilvl="2">
      <w:start w:val="4"/>
      <w:numFmt w:val="decimal"/>
      <w:lvlText w:val="%1.%2.%3"/>
      <w:lvlJc w:val="left"/>
      <w:pPr>
        <w:ind w:left="1440" w:hanging="720"/>
      </w:pPr>
      <w:rPr>
        <w:rFonts w:hint="default"/>
        <w:color w:val="1F3763"/>
      </w:rPr>
    </w:lvl>
    <w:lvl w:ilvl="3">
      <w:start w:val="1"/>
      <w:numFmt w:val="decimal"/>
      <w:lvlText w:val="%1.%2.%3.%4"/>
      <w:lvlJc w:val="left"/>
      <w:pPr>
        <w:ind w:left="1800" w:hanging="720"/>
      </w:pPr>
      <w:rPr>
        <w:rFonts w:hint="default"/>
        <w:color w:val="1F3763"/>
      </w:rPr>
    </w:lvl>
    <w:lvl w:ilvl="4">
      <w:start w:val="1"/>
      <w:numFmt w:val="decimal"/>
      <w:lvlText w:val="%1.%2.%3.%4.%5"/>
      <w:lvlJc w:val="left"/>
      <w:pPr>
        <w:ind w:left="2520" w:hanging="1080"/>
      </w:pPr>
      <w:rPr>
        <w:rFonts w:hint="default"/>
        <w:color w:val="1F3763"/>
      </w:rPr>
    </w:lvl>
    <w:lvl w:ilvl="5">
      <w:start w:val="1"/>
      <w:numFmt w:val="decimal"/>
      <w:lvlText w:val="%1.%2.%3.%4.%5.%6"/>
      <w:lvlJc w:val="left"/>
      <w:pPr>
        <w:ind w:left="3240" w:hanging="1440"/>
      </w:pPr>
      <w:rPr>
        <w:rFonts w:hint="default"/>
        <w:color w:val="1F3763"/>
      </w:rPr>
    </w:lvl>
    <w:lvl w:ilvl="6">
      <w:start w:val="1"/>
      <w:numFmt w:val="decimal"/>
      <w:lvlText w:val="%1.%2.%3.%4.%5.%6.%7"/>
      <w:lvlJc w:val="left"/>
      <w:pPr>
        <w:ind w:left="3600" w:hanging="1440"/>
      </w:pPr>
      <w:rPr>
        <w:rFonts w:hint="default"/>
        <w:color w:val="1F3763"/>
      </w:rPr>
    </w:lvl>
    <w:lvl w:ilvl="7">
      <w:start w:val="1"/>
      <w:numFmt w:val="decimal"/>
      <w:lvlText w:val="%1.%2.%3.%4.%5.%6.%7.%8"/>
      <w:lvlJc w:val="left"/>
      <w:pPr>
        <w:ind w:left="4320" w:hanging="1800"/>
      </w:pPr>
      <w:rPr>
        <w:rFonts w:hint="default"/>
        <w:color w:val="1F3763"/>
      </w:rPr>
    </w:lvl>
    <w:lvl w:ilvl="8">
      <w:start w:val="1"/>
      <w:numFmt w:val="decimal"/>
      <w:lvlText w:val="%1.%2.%3.%4.%5.%6.%7.%8.%9"/>
      <w:lvlJc w:val="left"/>
      <w:pPr>
        <w:ind w:left="4680" w:hanging="1800"/>
      </w:pPr>
      <w:rPr>
        <w:rFonts w:hint="default"/>
        <w:color w:val="1F3763"/>
      </w:rPr>
    </w:lvl>
  </w:abstractNum>
  <w:abstractNum w:abstractNumId="31">
    <w:nsid w:val="72F87255"/>
    <w:multiLevelType w:val="hybridMultilevel"/>
    <w:tmpl w:val="364AFD74"/>
    <w:lvl w:ilvl="0" w:tplc="3FDAFDD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8D382F"/>
    <w:multiLevelType w:val="multilevel"/>
    <w:tmpl w:val="3B8E091A"/>
    <w:lvl w:ilvl="0">
      <w:start w:val="1"/>
      <w:numFmt w:val="decimal"/>
      <w:lvlText w:val="%1"/>
      <w:lvlJc w:val="left"/>
      <w:pPr>
        <w:ind w:left="360" w:hanging="360"/>
      </w:pPr>
      <w:rPr>
        <w:rFonts w:hint="default"/>
        <w:color w:val="2F5496"/>
      </w:rPr>
    </w:lvl>
    <w:lvl w:ilvl="1">
      <w:start w:val="4"/>
      <w:numFmt w:val="decimal"/>
      <w:lvlText w:val="%1.%2"/>
      <w:lvlJc w:val="left"/>
      <w:pPr>
        <w:ind w:left="1080" w:hanging="360"/>
      </w:pPr>
      <w:rPr>
        <w:rFonts w:hint="default"/>
        <w:color w:val="2F5496"/>
      </w:rPr>
    </w:lvl>
    <w:lvl w:ilvl="2">
      <w:start w:val="1"/>
      <w:numFmt w:val="decimal"/>
      <w:lvlText w:val="%1.%2.%3"/>
      <w:lvlJc w:val="left"/>
      <w:pPr>
        <w:ind w:left="2160" w:hanging="720"/>
      </w:pPr>
      <w:rPr>
        <w:rFonts w:hint="default"/>
        <w:color w:val="2F5496"/>
      </w:rPr>
    </w:lvl>
    <w:lvl w:ilvl="3">
      <w:start w:val="1"/>
      <w:numFmt w:val="decimal"/>
      <w:lvlText w:val="%1.%2.%3.%4"/>
      <w:lvlJc w:val="left"/>
      <w:pPr>
        <w:ind w:left="2880" w:hanging="720"/>
      </w:pPr>
      <w:rPr>
        <w:rFonts w:hint="default"/>
        <w:color w:val="2F5496"/>
      </w:rPr>
    </w:lvl>
    <w:lvl w:ilvl="4">
      <w:start w:val="1"/>
      <w:numFmt w:val="decimal"/>
      <w:lvlText w:val="%1.%2.%3.%4.%5"/>
      <w:lvlJc w:val="left"/>
      <w:pPr>
        <w:ind w:left="3960" w:hanging="1080"/>
      </w:pPr>
      <w:rPr>
        <w:rFonts w:hint="default"/>
        <w:color w:val="2F5496"/>
      </w:rPr>
    </w:lvl>
    <w:lvl w:ilvl="5">
      <w:start w:val="1"/>
      <w:numFmt w:val="decimal"/>
      <w:lvlText w:val="%1.%2.%3.%4.%5.%6"/>
      <w:lvlJc w:val="left"/>
      <w:pPr>
        <w:ind w:left="5040" w:hanging="1440"/>
      </w:pPr>
      <w:rPr>
        <w:rFonts w:hint="default"/>
        <w:color w:val="2F5496"/>
      </w:rPr>
    </w:lvl>
    <w:lvl w:ilvl="6">
      <w:start w:val="1"/>
      <w:numFmt w:val="decimal"/>
      <w:lvlText w:val="%1.%2.%3.%4.%5.%6.%7"/>
      <w:lvlJc w:val="left"/>
      <w:pPr>
        <w:ind w:left="5760" w:hanging="1440"/>
      </w:pPr>
      <w:rPr>
        <w:rFonts w:hint="default"/>
        <w:color w:val="2F5496"/>
      </w:rPr>
    </w:lvl>
    <w:lvl w:ilvl="7">
      <w:start w:val="1"/>
      <w:numFmt w:val="decimal"/>
      <w:lvlText w:val="%1.%2.%3.%4.%5.%6.%7.%8"/>
      <w:lvlJc w:val="left"/>
      <w:pPr>
        <w:ind w:left="6840" w:hanging="1800"/>
      </w:pPr>
      <w:rPr>
        <w:rFonts w:hint="default"/>
        <w:color w:val="2F5496"/>
      </w:rPr>
    </w:lvl>
    <w:lvl w:ilvl="8">
      <w:start w:val="1"/>
      <w:numFmt w:val="decimal"/>
      <w:lvlText w:val="%1.%2.%3.%4.%5.%6.%7.%8.%9"/>
      <w:lvlJc w:val="left"/>
      <w:pPr>
        <w:ind w:left="7560" w:hanging="1800"/>
      </w:pPr>
      <w:rPr>
        <w:rFonts w:hint="default"/>
        <w:color w:val="2F5496"/>
      </w:rPr>
    </w:lvl>
  </w:abstractNum>
  <w:abstractNum w:abstractNumId="33">
    <w:nsid w:val="7BBA7003"/>
    <w:multiLevelType w:val="multilevel"/>
    <w:tmpl w:val="05388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4C23A7"/>
    <w:multiLevelType w:val="hybridMultilevel"/>
    <w:tmpl w:val="BDAE5D20"/>
    <w:lvl w:ilvl="0" w:tplc="160E7E4C">
      <w:start w:val="1"/>
      <w:numFmt w:val="decimal"/>
      <w:lvlText w:val="%1."/>
      <w:lvlJc w:val="left"/>
      <w:pPr>
        <w:ind w:left="720" w:hanging="360"/>
      </w:pPr>
      <w:rPr>
        <w:rFonts w:hint="default"/>
        <w:color w:val="2F54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6"/>
  </w:num>
  <w:num w:numId="4">
    <w:abstractNumId w:val="0"/>
  </w:num>
  <w:num w:numId="5">
    <w:abstractNumId w:val="27"/>
  </w:num>
  <w:num w:numId="6">
    <w:abstractNumId w:val="23"/>
  </w:num>
  <w:num w:numId="7">
    <w:abstractNumId w:val="20"/>
  </w:num>
  <w:num w:numId="8">
    <w:abstractNumId w:val="33"/>
  </w:num>
  <w:num w:numId="9">
    <w:abstractNumId w:val="5"/>
  </w:num>
  <w:num w:numId="10">
    <w:abstractNumId w:val="17"/>
  </w:num>
  <w:num w:numId="11">
    <w:abstractNumId w:val="13"/>
  </w:num>
  <w:num w:numId="12">
    <w:abstractNumId w:val="16"/>
  </w:num>
  <w:num w:numId="13">
    <w:abstractNumId w:val="14"/>
  </w:num>
  <w:num w:numId="14">
    <w:abstractNumId w:val="25"/>
  </w:num>
  <w:num w:numId="15">
    <w:abstractNumId w:val="21"/>
  </w:num>
  <w:num w:numId="16">
    <w:abstractNumId w:val="7"/>
  </w:num>
  <w:num w:numId="17">
    <w:abstractNumId w:val="31"/>
  </w:num>
  <w:num w:numId="18">
    <w:abstractNumId w:val="1"/>
  </w:num>
  <w:num w:numId="19">
    <w:abstractNumId w:val="11"/>
  </w:num>
  <w:num w:numId="20">
    <w:abstractNumId w:val="4"/>
  </w:num>
  <w:num w:numId="21">
    <w:abstractNumId w:val="12"/>
  </w:num>
  <w:num w:numId="22">
    <w:abstractNumId w:val="34"/>
  </w:num>
  <w:num w:numId="23">
    <w:abstractNumId w:val="3"/>
  </w:num>
  <w:num w:numId="24">
    <w:abstractNumId w:val="8"/>
  </w:num>
  <w:num w:numId="25">
    <w:abstractNumId w:val="26"/>
  </w:num>
  <w:num w:numId="26">
    <w:abstractNumId w:val="32"/>
  </w:num>
  <w:num w:numId="27">
    <w:abstractNumId w:val="10"/>
  </w:num>
  <w:num w:numId="28">
    <w:abstractNumId w:val="24"/>
  </w:num>
  <w:num w:numId="29">
    <w:abstractNumId w:val="9"/>
  </w:num>
  <w:num w:numId="30">
    <w:abstractNumId w:val="30"/>
  </w:num>
  <w:num w:numId="31">
    <w:abstractNumId w:val="15"/>
  </w:num>
  <w:num w:numId="32">
    <w:abstractNumId w:val="2"/>
  </w:num>
  <w:num w:numId="33">
    <w:abstractNumId w:val="28"/>
  </w:num>
  <w:num w:numId="34">
    <w:abstractNumId w:val="2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characterSpacingControl w:val="doNotCompress"/>
  <w:hdrShapeDefaults>
    <o:shapedefaults v:ext="edit" spidmax="2049"/>
  </w:hdrShapeDefaults>
  <w:footnotePr>
    <w:numFmt w:val="upp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E3"/>
    <w:rsid w:val="000038C8"/>
    <w:rsid w:val="00003D9E"/>
    <w:rsid w:val="000125AA"/>
    <w:rsid w:val="00021678"/>
    <w:rsid w:val="000233EB"/>
    <w:rsid w:val="0002633A"/>
    <w:rsid w:val="00031FBF"/>
    <w:rsid w:val="000320E5"/>
    <w:rsid w:val="000353C8"/>
    <w:rsid w:val="00051508"/>
    <w:rsid w:val="000554D1"/>
    <w:rsid w:val="000719FA"/>
    <w:rsid w:val="00087F45"/>
    <w:rsid w:val="0009434A"/>
    <w:rsid w:val="000A24E9"/>
    <w:rsid w:val="000B2308"/>
    <w:rsid w:val="000B44EA"/>
    <w:rsid w:val="000B5FCD"/>
    <w:rsid w:val="000B7817"/>
    <w:rsid w:val="000C17EE"/>
    <w:rsid w:val="000D0199"/>
    <w:rsid w:val="000D053B"/>
    <w:rsid w:val="000D34CA"/>
    <w:rsid w:val="000D6904"/>
    <w:rsid w:val="000F3FF5"/>
    <w:rsid w:val="001023FD"/>
    <w:rsid w:val="0010571B"/>
    <w:rsid w:val="001140B0"/>
    <w:rsid w:val="00114895"/>
    <w:rsid w:val="001162E8"/>
    <w:rsid w:val="00116660"/>
    <w:rsid w:val="00130DAD"/>
    <w:rsid w:val="00135F55"/>
    <w:rsid w:val="00142760"/>
    <w:rsid w:val="001432BC"/>
    <w:rsid w:val="0014652E"/>
    <w:rsid w:val="001522C9"/>
    <w:rsid w:val="00156A36"/>
    <w:rsid w:val="001673BD"/>
    <w:rsid w:val="00167FAF"/>
    <w:rsid w:val="001716AD"/>
    <w:rsid w:val="0017236D"/>
    <w:rsid w:val="0017393D"/>
    <w:rsid w:val="00174710"/>
    <w:rsid w:val="00175307"/>
    <w:rsid w:val="0017649A"/>
    <w:rsid w:val="00184437"/>
    <w:rsid w:val="00187E97"/>
    <w:rsid w:val="00193F65"/>
    <w:rsid w:val="00194E1B"/>
    <w:rsid w:val="001957D5"/>
    <w:rsid w:val="001B1AB8"/>
    <w:rsid w:val="001B2A39"/>
    <w:rsid w:val="001D3AED"/>
    <w:rsid w:val="001D42F4"/>
    <w:rsid w:val="001D50E8"/>
    <w:rsid w:val="001D6590"/>
    <w:rsid w:val="001E66EA"/>
    <w:rsid w:val="001F6799"/>
    <w:rsid w:val="002046EC"/>
    <w:rsid w:val="00216F50"/>
    <w:rsid w:val="002375BB"/>
    <w:rsid w:val="00240E2C"/>
    <w:rsid w:val="0024791E"/>
    <w:rsid w:val="00252452"/>
    <w:rsid w:val="00261B32"/>
    <w:rsid w:val="00263264"/>
    <w:rsid w:val="00264A50"/>
    <w:rsid w:val="0027396A"/>
    <w:rsid w:val="00276D1A"/>
    <w:rsid w:val="00277537"/>
    <w:rsid w:val="0028117D"/>
    <w:rsid w:val="00283591"/>
    <w:rsid w:val="00286941"/>
    <w:rsid w:val="002A257A"/>
    <w:rsid w:val="002A2C07"/>
    <w:rsid w:val="002A62BA"/>
    <w:rsid w:val="002B5C76"/>
    <w:rsid w:val="002C3A6C"/>
    <w:rsid w:val="002C42F6"/>
    <w:rsid w:val="002C713D"/>
    <w:rsid w:val="002C764F"/>
    <w:rsid w:val="002C7E49"/>
    <w:rsid w:val="002D4BAC"/>
    <w:rsid w:val="002D5D92"/>
    <w:rsid w:val="002D608E"/>
    <w:rsid w:val="002E4FBB"/>
    <w:rsid w:val="002E67F5"/>
    <w:rsid w:val="002F3070"/>
    <w:rsid w:val="003023E3"/>
    <w:rsid w:val="003054FF"/>
    <w:rsid w:val="003074A3"/>
    <w:rsid w:val="00310F71"/>
    <w:rsid w:val="00311C31"/>
    <w:rsid w:val="003231E9"/>
    <w:rsid w:val="003279B5"/>
    <w:rsid w:val="0033191A"/>
    <w:rsid w:val="00331956"/>
    <w:rsid w:val="0033225F"/>
    <w:rsid w:val="00334D54"/>
    <w:rsid w:val="00345759"/>
    <w:rsid w:val="003609D7"/>
    <w:rsid w:val="00370AAD"/>
    <w:rsid w:val="00371463"/>
    <w:rsid w:val="0037387F"/>
    <w:rsid w:val="003851FB"/>
    <w:rsid w:val="003858DE"/>
    <w:rsid w:val="00385D98"/>
    <w:rsid w:val="00390B3A"/>
    <w:rsid w:val="003923AB"/>
    <w:rsid w:val="00392F67"/>
    <w:rsid w:val="00397B16"/>
    <w:rsid w:val="003A2CF0"/>
    <w:rsid w:val="003A623F"/>
    <w:rsid w:val="003A7FB3"/>
    <w:rsid w:val="003B0455"/>
    <w:rsid w:val="003B426E"/>
    <w:rsid w:val="003B48CE"/>
    <w:rsid w:val="003C0093"/>
    <w:rsid w:val="003C02E0"/>
    <w:rsid w:val="003C10A7"/>
    <w:rsid w:val="003C3634"/>
    <w:rsid w:val="003C3A6D"/>
    <w:rsid w:val="003D3FA1"/>
    <w:rsid w:val="003E38F1"/>
    <w:rsid w:val="003F189E"/>
    <w:rsid w:val="003F1DF8"/>
    <w:rsid w:val="003F3D5F"/>
    <w:rsid w:val="003F512A"/>
    <w:rsid w:val="004023DC"/>
    <w:rsid w:val="00424269"/>
    <w:rsid w:val="004247E3"/>
    <w:rsid w:val="00430D3A"/>
    <w:rsid w:val="00436E0F"/>
    <w:rsid w:val="00450796"/>
    <w:rsid w:val="0045370F"/>
    <w:rsid w:val="00453E47"/>
    <w:rsid w:val="00461659"/>
    <w:rsid w:val="004616A4"/>
    <w:rsid w:val="0046665C"/>
    <w:rsid w:val="0046749B"/>
    <w:rsid w:val="00471B79"/>
    <w:rsid w:val="00474F32"/>
    <w:rsid w:val="004800BD"/>
    <w:rsid w:val="00482251"/>
    <w:rsid w:val="00490386"/>
    <w:rsid w:val="00490B0E"/>
    <w:rsid w:val="00492995"/>
    <w:rsid w:val="004A3567"/>
    <w:rsid w:val="004B0A20"/>
    <w:rsid w:val="004B127D"/>
    <w:rsid w:val="004B37A1"/>
    <w:rsid w:val="004B4F46"/>
    <w:rsid w:val="004B642F"/>
    <w:rsid w:val="004C1A7C"/>
    <w:rsid w:val="004C4D13"/>
    <w:rsid w:val="004D0C5A"/>
    <w:rsid w:val="004D4748"/>
    <w:rsid w:val="004D689F"/>
    <w:rsid w:val="004E3DF3"/>
    <w:rsid w:val="004E7B33"/>
    <w:rsid w:val="004F4735"/>
    <w:rsid w:val="004F57CF"/>
    <w:rsid w:val="00520E11"/>
    <w:rsid w:val="005217D3"/>
    <w:rsid w:val="0052211A"/>
    <w:rsid w:val="005235D9"/>
    <w:rsid w:val="005269D6"/>
    <w:rsid w:val="005347CB"/>
    <w:rsid w:val="00546B79"/>
    <w:rsid w:val="0055056E"/>
    <w:rsid w:val="00551153"/>
    <w:rsid w:val="00565C88"/>
    <w:rsid w:val="00567045"/>
    <w:rsid w:val="0057029C"/>
    <w:rsid w:val="00584DBA"/>
    <w:rsid w:val="00593C92"/>
    <w:rsid w:val="005961BF"/>
    <w:rsid w:val="005A297F"/>
    <w:rsid w:val="005A5A56"/>
    <w:rsid w:val="005B4CC3"/>
    <w:rsid w:val="005B7C31"/>
    <w:rsid w:val="005B7E65"/>
    <w:rsid w:val="005C01E3"/>
    <w:rsid w:val="005C253B"/>
    <w:rsid w:val="005C6B1E"/>
    <w:rsid w:val="005C7FD1"/>
    <w:rsid w:val="005E1F0A"/>
    <w:rsid w:val="005F0DC1"/>
    <w:rsid w:val="005F3D2E"/>
    <w:rsid w:val="005F7A7C"/>
    <w:rsid w:val="006014E6"/>
    <w:rsid w:val="00610162"/>
    <w:rsid w:val="0061134E"/>
    <w:rsid w:val="006221E2"/>
    <w:rsid w:val="00624BCD"/>
    <w:rsid w:val="00634624"/>
    <w:rsid w:val="00640A67"/>
    <w:rsid w:val="0064466D"/>
    <w:rsid w:val="00646D52"/>
    <w:rsid w:val="00647F00"/>
    <w:rsid w:val="006505CD"/>
    <w:rsid w:val="006602D3"/>
    <w:rsid w:val="006719E8"/>
    <w:rsid w:val="00672A07"/>
    <w:rsid w:val="00681BD3"/>
    <w:rsid w:val="006904FE"/>
    <w:rsid w:val="00691E2D"/>
    <w:rsid w:val="00692903"/>
    <w:rsid w:val="00693AFB"/>
    <w:rsid w:val="006A03A0"/>
    <w:rsid w:val="006A0CBE"/>
    <w:rsid w:val="006B273E"/>
    <w:rsid w:val="006B3AFC"/>
    <w:rsid w:val="006B521F"/>
    <w:rsid w:val="006C326F"/>
    <w:rsid w:val="006D1CBB"/>
    <w:rsid w:val="006D6ABA"/>
    <w:rsid w:val="006D7F8A"/>
    <w:rsid w:val="006E00C6"/>
    <w:rsid w:val="006E2AF5"/>
    <w:rsid w:val="006F018D"/>
    <w:rsid w:val="0070189B"/>
    <w:rsid w:val="00710C0B"/>
    <w:rsid w:val="00715A44"/>
    <w:rsid w:val="00717350"/>
    <w:rsid w:val="00720A58"/>
    <w:rsid w:val="0072133C"/>
    <w:rsid w:val="00721578"/>
    <w:rsid w:val="00721F46"/>
    <w:rsid w:val="007230E3"/>
    <w:rsid w:val="00723593"/>
    <w:rsid w:val="0072618C"/>
    <w:rsid w:val="007303CD"/>
    <w:rsid w:val="0075203A"/>
    <w:rsid w:val="00754B4C"/>
    <w:rsid w:val="00763532"/>
    <w:rsid w:val="00767B67"/>
    <w:rsid w:val="00774782"/>
    <w:rsid w:val="007758E2"/>
    <w:rsid w:val="007803A3"/>
    <w:rsid w:val="00790795"/>
    <w:rsid w:val="007950D3"/>
    <w:rsid w:val="007A1DAF"/>
    <w:rsid w:val="007A4BD8"/>
    <w:rsid w:val="007A54A8"/>
    <w:rsid w:val="007B639D"/>
    <w:rsid w:val="007C2D19"/>
    <w:rsid w:val="007D707B"/>
    <w:rsid w:val="007E14A8"/>
    <w:rsid w:val="007E1564"/>
    <w:rsid w:val="007F36B4"/>
    <w:rsid w:val="0080093C"/>
    <w:rsid w:val="008017C3"/>
    <w:rsid w:val="00802AC4"/>
    <w:rsid w:val="00807E1F"/>
    <w:rsid w:val="00807F13"/>
    <w:rsid w:val="00816F8E"/>
    <w:rsid w:val="00830AC2"/>
    <w:rsid w:val="008369E2"/>
    <w:rsid w:val="00840D26"/>
    <w:rsid w:val="00841B53"/>
    <w:rsid w:val="008421CC"/>
    <w:rsid w:val="00845C4F"/>
    <w:rsid w:val="00845FAF"/>
    <w:rsid w:val="00847C91"/>
    <w:rsid w:val="00857238"/>
    <w:rsid w:val="00863F14"/>
    <w:rsid w:val="0086757B"/>
    <w:rsid w:val="0087380A"/>
    <w:rsid w:val="008828C6"/>
    <w:rsid w:val="008940E8"/>
    <w:rsid w:val="008A1829"/>
    <w:rsid w:val="008A3C0E"/>
    <w:rsid w:val="008A3FB2"/>
    <w:rsid w:val="008A59D0"/>
    <w:rsid w:val="008A5A37"/>
    <w:rsid w:val="008B4074"/>
    <w:rsid w:val="008C016A"/>
    <w:rsid w:val="008C5325"/>
    <w:rsid w:val="008C7499"/>
    <w:rsid w:val="008D0C95"/>
    <w:rsid w:val="008D1A45"/>
    <w:rsid w:val="008D2938"/>
    <w:rsid w:val="008E1138"/>
    <w:rsid w:val="008E3556"/>
    <w:rsid w:val="008E4424"/>
    <w:rsid w:val="008E5860"/>
    <w:rsid w:val="008E6478"/>
    <w:rsid w:val="008F5F2E"/>
    <w:rsid w:val="00903C07"/>
    <w:rsid w:val="00904134"/>
    <w:rsid w:val="00912859"/>
    <w:rsid w:val="00916067"/>
    <w:rsid w:val="009218CE"/>
    <w:rsid w:val="00923E10"/>
    <w:rsid w:val="00941466"/>
    <w:rsid w:val="00941B23"/>
    <w:rsid w:val="0094615C"/>
    <w:rsid w:val="00952F8B"/>
    <w:rsid w:val="00962006"/>
    <w:rsid w:val="00966068"/>
    <w:rsid w:val="0097294C"/>
    <w:rsid w:val="00980789"/>
    <w:rsid w:val="009879D6"/>
    <w:rsid w:val="00991BCD"/>
    <w:rsid w:val="009A209F"/>
    <w:rsid w:val="009A23AF"/>
    <w:rsid w:val="009A3AFD"/>
    <w:rsid w:val="009B13ED"/>
    <w:rsid w:val="009B718E"/>
    <w:rsid w:val="009C0E86"/>
    <w:rsid w:val="009D0365"/>
    <w:rsid w:val="009D3FF1"/>
    <w:rsid w:val="009D527F"/>
    <w:rsid w:val="009E48EA"/>
    <w:rsid w:val="009E4B54"/>
    <w:rsid w:val="009F17D9"/>
    <w:rsid w:val="009F2117"/>
    <w:rsid w:val="009F46E5"/>
    <w:rsid w:val="00A035D9"/>
    <w:rsid w:val="00A05C18"/>
    <w:rsid w:val="00A100D0"/>
    <w:rsid w:val="00A116A0"/>
    <w:rsid w:val="00A134A2"/>
    <w:rsid w:val="00A20E0D"/>
    <w:rsid w:val="00A24363"/>
    <w:rsid w:val="00A24EC5"/>
    <w:rsid w:val="00A258A4"/>
    <w:rsid w:val="00A335F5"/>
    <w:rsid w:val="00A5362A"/>
    <w:rsid w:val="00A55273"/>
    <w:rsid w:val="00A639D2"/>
    <w:rsid w:val="00A65809"/>
    <w:rsid w:val="00A76015"/>
    <w:rsid w:val="00A76BE0"/>
    <w:rsid w:val="00A812D6"/>
    <w:rsid w:val="00A836C3"/>
    <w:rsid w:val="00A90018"/>
    <w:rsid w:val="00A9322B"/>
    <w:rsid w:val="00A97EE5"/>
    <w:rsid w:val="00AA15F5"/>
    <w:rsid w:val="00AA1B6E"/>
    <w:rsid w:val="00AA2F5B"/>
    <w:rsid w:val="00AA47BA"/>
    <w:rsid w:val="00AA55E5"/>
    <w:rsid w:val="00AB25C0"/>
    <w:rsid w:val="00AB5731"/>
    <w:rsid w:val="00AB6B77"/>
    <w:rsid w:val="00AC1562"/>
    <w:rsid w:val="00AC3D14"/>
    <w:rsid w:val="00AD1844"/>
    <w:rsid w:val="00AD3D16"/>
    <w:rsid w:val="00AD799C"/>
    <w:rsid w:val="00AF1A8D"/>
    <w:rsid w:val="00AF4930"/>
    <w:rsid w:val="00AF4DC9"/>
    <w:rsid w:val="00AF60FB"/>
    <w:rsid w:val="00B000FD"/>
    <w:rsid w:val="00B053DB"/>
    <w:rsid w:val="00B11665"/>
    <w:rsid w:val="00B1372E"/>
    <w:rsid w:val="00B137FD"/>
    <w:rsid w:val="00B26BB2"/>
    <w:rsid w:val="00B4156A"/>
    <w:rsid w:val="00B41A93"/>
    <w:rsid w:val="00B41FC2"/>
    <w:rsid w:val="00B57705"/>
    <w:rsid w:val="00B611B5"/>
    <w:rsid w:val="00B614FE"/>
    <w:rsid w:val="00B61715"/>
    <w:rsid w:val="00B61ACE"/>
    <w:rsid w:val="00B70241"/>
    <w:rsid w:val="00B92EC7"/>
    <w:rsid w:val="00B962D4"/>
    <w:rsid w:val="00BA06E3"/>
    <w:rsid w:val="00BA31D2"/>
    <w:rsid w:val="00BA7599"/>
    <w:rsid w:val="00BB1813"/>
    <w:rsid w:val="00BB25A8"/>
    <w:rsid w:val="00BC2E82"/>
    <w:rsid w:val="00BC6094"/>
    <w:rsid w:val="00BC6DC3"/>
    <w:rsid w:val="00BD0AFF"/>
    <w:rsid w:val="00BD3A74"/>
    <w:rsid w:val="00BE05EF"/>
    <w:rsid w:val="00BE2606"/>
    <w:rsid w:val="00BE5205"/>
    <w:rsid w:val="00BE6A2C"/>
    <w:rsid w:val="00BE7C64"/>
    <w:rsid w:val="00BF54F7"/>
    <w:rsid w:val="00C001F2"/>
    <w:rsid w:val="00C0034E"/>
    <w:rsid w:val="00C04C3B"/>
    <w:rsid w:val="00C12AD4"/>
    <w:rsid w:val="00C13675"/>
    <w:rsid w:val="00C204B9"/>
    <w:rsid w:val="00C21C4B"/>
    <w:rsid w:val="00C237E6"/>
    <w:rsid w:val="00C243F5"/>
    <w:rsid w:val="00C3172B"/>
    <w:rsid w:val="00C336B8"/>
    <w:rsid w:val="00C33CC3"/>
    <w:rsid w:val="00C354FC"/>
    <w:rsid w:val="00C4417A"/>
    <w:rsid w:val="00C45503"/>
    <w:rsid w:val="00C52A3A"/>
    <w:rsid w:val="00C52A89"/>
    <w:rsid w:val="00C53D7F"/>
    <w:rsid w:val="00C550CB"/>
    <w:rsid w:val="00C73695"/>
    <w:rsid w:val="00C82C40"/>
    <w:rsid w:val="00C82E4D"/>
    <w:rsid w:val="00CB272A"/>
    <w:rsid w:val="00CC056D"/>
    <w:rsid w:val="00CC2F8C"/>
    <w:rsid w:val="00CC66FE"/>
    <w:rsid w:val="00CD0DF0"/>
    <w:rsid w:val="00CD784D"/>
    <w:rsid w:val="00CE458D"/>
    <w:rsid w:val="00CF1439"/>
    <w:rsid w:val="00CF5B15"/>
    <w:rsid w:val="00CF5ED4"/>
    <w:rsid w:val="00D0253C"/>
    <w:rsid w:val="00D054FD"/>
    <w:rsid w:val="00D05C3E"/>
    <w:rsid w:val="00D0602C"/>
    <w:rsid w:val="00D077E7"/>
    <w:rsid w:val="00D121BB"/>
    <w:rsid w:val="00D13BCB"/>
    <w:rsid w:val="00D16518"/>
    <w:rsid w:val="00D22025"/>
    <w:rsid w:val="00D24314"/>
    <w:rsid w:val="00D260BF"/>
    <w:rsid w:val="00D361CE"/>
    <w:rsid w:val="00D4572C"/>
    <w:rsid w:val="00D50499"/>
    <w:rsid w:val="00D610EC"/>
    <w:rsid w:val="00D668CA"/>
    <w:rsid w:val="00D74371"/>
    <w:rsid w:val="00D76E8A"/>
    <w:rsid w:val="00D8512D"/>
    <w:rsid w:val="00D87464"/>
    <w:rsid w:val="00D933F8"/>
    <w:rsid w:val="00D9465A"/>
    <w:rsid w:val="00DA2751"/>
    <w:rsid w:val="00DA5C6F"/>
    <w:rsid w:val="00DA71C8"/>
    <w:rsid w:val="00DB0B68"/>
    <w:rsid w:val="00DB559C"/>
    <w:rsid w:val="00DB582B"/>
    <w:rsid w:val="00DC0985"/>
    <w:rsid w:val="00DC2E9C"/>
    <w:rsid w:val="00DC30AB"/>
    <w:rsid w:val="00DC5D19"/>
    <w:rsid w:val="00DC7953"/>
    <w:rsid w:val="00DD41E9"/>
    <w:rsid w:val="00DD44AD"/>
    <w:rsid w:val="00DD4C6A"/>
    <w:rsid w:val="00DD64AC"/>
    <w:rsid w:val="00DE3D28"/>
    <w:rsid w:val="00DE47FB"/>
    <w:rsid w:val="00DE5153"/>
    <w:rsid w:val="00DF2528"/>
    <w:rsid w:val="00DF302A"/>
    <w:rsid w:val="00DF390A"/>
    <w:rsid w:val="00DF6B72"/>
    <w:rsid w:val="00E0449E"/>
    <w:rsid w:val="00E04CF1"/>
    <w:rsid w:val="00E12AD9"/>
    <w:rsid w:val="00E13A4C"/>
    <w:rsid w:val="00E14D07"/>
    <w:rsid w:val="00E2377A"/>
    <w:rsid w:val="00E37881"/>
    <w:rsid w:val="00E516B6"/>
    <w:rsid w:val="00E67C81"/>
    <w:rsid w:val="00E72A2A"/>
    <w:rsid w:val="00E7469F"/>
    <w:rsid w:val="00E843B9"/>
    <w:rsid w:val="00E97904"/>
    <w:rsid w:val="00EA7D70"/>
    <w:rsid w:val="00EC0E7E"/>
    <w:rsid w:val="00EC1019"/>
    <w:rsid w:val="00EC1B4A"/>
    <w:rsid w:val="00EC5EC0"/>
    <w:rsid w:val="00EC7D0A"/>
    <w:rsid w:val="00ED10D7"/>
    <w:rsid w:val="00ED34EB"/>
    <w:rsid w:val="00EE07A5"/>
    <w:rsid w:val="00EE1FD1"/>
    <w:rsid w:val="00EE439C"/>
    <w:rsid w:val="00EE4CB1"/>
    <w:rsid w:val="00EE5290"/>
    <w:rsid w:val="00EE74BA"/>
    <w:rsid w:val="00EF23E0"/>
    <w:rsid w:val="00EF46D7"/>
    <w:rsid w:val="00F00EAC"/>
    <w:rsid w:val="00F01E3A"/>
    <w:rsid w:val="00F162C0"/>
    <w:rsid w:val="00F21ECA"/>
    <w:rsid w:val="00F230F4"/>
    <w:rsid w:val="00F378D2"/>
    <w:rsid w:val="00F44AF3"/>
    <w:rsid w:val="00F45B48"/>
    <w:rsid w:val="00F60292"/>
    <w:rsid w:val="00F64994"/>
    <w:rsid w:val="00F7084D"/>
    <w:rsid w:val="00F71968"/>
    <w:rsid w:val="00F81D4D"/>
    <w:rsid w:val="00F84849"/>
    <w:rsid w:val="00F86031"/>
    <w:rsid w:val="00F8739F"/>
    <w:rsid w:val="00F8749E"/>
    <w:rsid w:val="00F928C5"/>
    <w:rsid w:val="00F94DD3"/>
    <w:rsid w:val="00FA4A34"/>
    <w:rsid w:val="00FA56E9"/>
    <w:rsid w:val="00FA5985"/>
    <w:rsid w:val="00FB02F6"/>
    <w:rsid w:val="00FB3C18"/>
    <w:rsid w:val="00FB5498"/>
    <w:rsid w:val="00FB5D40"/>
    <w:rsid w:val="00FD033F"/>
    <w:rsid w:val="00FD4B2A"/>
    <w:rsid w:val="00FD6199"/>
    <w:rsid w:val="00FE3879"/>
    <w:rsid w:val="00FE4505"/>
    <w:rsid w:val="00FE7EB7"/>
    <w:rsid w:val="00FF170E"/>
    <w:rsid w:val="00FF304A"/>
    <w:rsid w:val="00FF4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5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58"/>
    <w:rPr>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06E3"/>
  </w:style>
  <w:style w:type="character" w:customStyle="1" w:styleId="Footnote">
    <w:name w:val="Footnote_"/>
    <w:basedOn w:val="DefaultParagraphFont"/>
    <w:link w:val="Footnote0"/>
    <w:rsid w:val="00BA06E3"/>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BA06E3"/>
    <w:rPr>
      <w:rFonts w:ascii="Times New Roman" w:eastAsia="Times New Roman" w:hAnsi="Times New Roman" w:cs="Times New Roman"/>
      <w:sz w:val="20"/>
      <w:szCs w:val="20"/>
    </w:rPr>
  </w:style>
  <w:style w:type="character" w:customStyle="1" w:styleId="Other">
    <w:name w:val="Other_"/>
    <w:basedOn w:val="DefaultParagraphFont"/>
    <w:link w:val="Other0"/>
    <w:rsid w:val="00BA06E3"/>
    <w:rPr>
      <w:rFonts w:ascii="Times New Roman" w:eastAsia="Times New Roman" w:hAnsi="Times New Roman" w:cs="Times New Roman"/>
    </w:rPr>
  </w:style>
  <w:style w:type="character" w:customStyle="1" w:styleId="Heading1">
    <w:name w:val="Heading #1_"/>
    <w:basedOn w:val="DefaultParagraphFont"/>
    <w:link w:val="Heading10"/>
    <w:rsid w:val="00BA06E3"/>
    <w:rPr>
      <w:rFonts w:ascii="Arial" w:eastAsia="Arial" w:hAnsi="Arial" w:cs="Arial"/>
      <w:b/>
      <w:bCs/>
      <w:color w:val="0D53A1"/>
      <w:sz w:val="28"/>
      <w:szCs w:val="28"/>
    </w:rPr>
  </w:style>
  <w:style w:type="character" w:customStyle="1" w:styleId="Picturecaption">
    <w:name w:val="Picture caption_"/>
    <w:basedOn w:val="DefaultParagraphFont"/>
    <w:link w:val="Picturecaption0"/>
    <w:rsid w:val="00BA06E3"/>
    <w:rPr>
      <w:rFonts w:ascii="Arial" w:eastAsia="Arial" w:hAnsi="Arial" w:cs="Arial"/>
      <w:b/>
      <w:bCs/>
      <w:color w:val="966366"/>
      <w:sz w:val="10"/>
      <w:szCs w:val="10"/>
    </w:rPr>
  </w:style>
  <w:style w:type="character" w:customStyle="1" w:styleId="BodyTextChar">
    <w:name w:val="Body Text Char"/>
    <w:basedOn w:val="DefaultParagraphFont"/>
    <w:link w:val="BodyText"/>
    <w:rsid w:val="00BA06E3"/>
    <w:rPr>
      <w:rFonts w:ascii="Times New Roman" w:eastAsia="Times New Roman" w:hAnsi="Times New Roman" w:cs="Times New Roman"/>
    </w:rPr>
  </w:style>
  <w:style w:type="character" w:customStyle="1" w:styleId="Bodytext2">
    <w:name w:val="Body text (2)_"/>
    <w:basedOn w:val="DefaultParagraphFont"/>
    <w:link w:val="Bodytext20"/>
    <w:rsid w:val="00BA06E3"/>
    <w:rPr>
      <w:rFonts w:ascii="Arial" w:eastAsia="Arial" w:hAnsi="Arial" w:cs="Arial"/>
      <w:b/>
      <w:bCs/>
      <w:color w:val="966366"/>
      <w:sz w:val="10"/>
      <w:szCs w:val="10"/>
    </w:rPr>
  </w:style>
  <w:style w:type="character" w:customStyle="1" w:styleId="Tableofcontents">
    <w:name w:val="Table of contents_"/>
    <w:basedOn w:val="DefaultParagraphFont"/>
    <w:link w:val="Tableofcontents0"/>
    <w:rsid w:val="00BA06E3"/>
    <w:rPr>
      <w:rFonts w:ascii="Times New Roman" w:eastAsia="Times New Roman" w:hAnsi="Times New Roman" w:cs="Times New Roman"/>
      <w:sz w:val="20"/>
      <w:szCs w:val="20"/>
    </w:rPr>
  </w:style>
  <w:style w:type="character" w:customStyle="1" w:styleId="Tablecaption">
    <w:name w:val="Table caption_"/>
    <w:basedOn w:val="DefaultParagraphFont"/>
    <w:link w:val="Tablecaption0"/>
    <w:rsid w:val="00BA06E3"/>
    <w:rPr>
      <w:rFonts w:ascii="Times New Roman" w:eastAsia="Times New Roman" w:hAnsi="Times New Roman" w:cs="Times New Roman"/>
      <w:i/>
      <w:iCs/>
      <w:color w:val="44546A"/>
      <w:sz w:val="18"/>
      <w:szCs w:val="18"/>
    </w:rPr>
  </w:style>
  <w:style w:type="character" w:customStyle="1" w:styleId="Bodytext7">
    <w:name w:val="Body text (7)_"/>
    <w:basedOn w:val="DefaultParagraphFont"/>
    <w:link w:val="Bodytext70"/>
    <w:rsid w:val="00BA06E3"/>
    <w:rPr>
      <w:rFonts w:ascii="Arial" w:eastAsia="Arial" w:hAnsi="Arial" w:cs="Arial"/>
      <w:b/>
      <w:bCs/>
      <w:color w:val="0D53A1"/>
      <w:sz w:val="36"/>
      <w:szCs w:val="36"/>
    </w:rPr>
  </w:style>
  <w:style w:type="character" w:customStyle="1" w:styleId="Bodytext5">
    <w:name w:val="Body text (5)_"/>
    <w:basedOn w:val="DefaultParagraphFont"/>
    <w:link w:val="Bodytext50"/>
    <w:rsid w:val="00BA06E3"/>
    <w:rPr>
      <w:rFonts w:ascii="Times New Roman" w:eastAsia="Times New Roman" w:hAnsi="Times New Roman" w:cs="Times New Roman"/>
      <w:color w:val="6D1D20"/>
      <w:sz w:val="20"/>
      <w:szCs w:val="20"/>
    </w:rPr>
  </w:style>
  <w:style w:type="character" w:customStyle="1" w:styleId="Headerorfooter">
    <w:name w:val="Header or footer_"/>
    <w:basedOn w:val="DefaultParagraphFont"/>
    <w:link w:val="Headerorfooter0"/>
    <w:rsid w:val="00BA06E3"/>
    <w:rPr>
      <w:rFonts w:ascii="Arial" w:eastAsia="Arial" w:hAnsi="Arial" w:cs="Arial"/>
      <w:sz w:val="18"/>
      <w:szCs w:val="18"/>
    </w:rPr>
  </w:style>
  <w:style w:type="character" w:customStyle="1" w:styleId="Bodytext6">
    <w:name w:val="Body text (6)_"/>
    <w:basedOn w:val="DefaultParagraphFont"/>
    <w:link w:val="Bodytext60"/>
    <w:rsid w:val="00BA06E3"/>
    <w:rPr>
      <w:rFonts w:ascii="Times New Roman" w:eastAsia="Times New Roman" w:hAnsi="Times New Roman" w:cs="Times New Roman"/>
      <w:b/>
      <w:bCs/>
      <w:color w:val="2F5496"/>
      <w:sz w:val="28"/>
      <w:szCs w:val="28"/>
    </w:rPr>
  </w:style>
  <w:style w:type="paragraph" w:customStyle="1" w:styleId="Footnote0">
    <w:name w:val="Footnote"/>
    <w:basedOn w:val="Normal"/>
    <w:link w:val="Footnote"/>
    <w:rsid w:val="00BA06E3"/>
    <w:pPr>
      <w:widowControl w:val="0"/>
      <w:spacing w:after="310" w:line="240" w:lineRule="auto"/>
      <w:ind w:left="1780" w:right="3050"/>
    </w:pPr>
    <w:rPr>
      <w:rFonts w:ascii="Times New Roman" w:eastAsia="Times New Roman" w:hAnsi="Times New Roman" w:cs="Times New Roman"/>
      <w:sz w:val="20"/>
      <w:szCs w:val="20"/>
      <w:lang w:val="en-US"/>
    </w:rPr>
  </w:style>
  <w:style w:type="paragraph" w:customStyle="1" w:styleId="Headerorfooter20">
    <w:name w:val="Header or footer (2)"/>
    <w:basedOn w:val="Normal"/>
    <w:link w:val="Headerorfooter2"/>
    <w:rsid w:val="00BA06E3"/>
    <w:pPr>
      <w:widowControl w:val="0"/>
      <w:spacing w:after="0" w:line="240" w:lineRule="auto"/>
    </w:pPr>
    <w:rPr>
      <w:rFonts w:ascii="Times New Roman" w:eastAsia="Times New Roman" w:hAnsi="Times New Roman" w:cs="Times New Roman"/>
      <w:sz w:val="20"/>
      <w:szCs w:val="20"/>
      <w:lang w:val="en-US"/>
    </w:rPr>
  </w:style>
  <w:style w:type="paragraph" w:customStyle="1" w:styleId="Other0">
    <w:name w:val="Other"/>
    <w:basedOn w:val="Normal"/>
    <w:link w:val="Other"/>
    <w:rsid w:val="00BA06E3"/>
    <w:pPr>
      <w:widowControl w:val="0"/>
      <w:spacing w:after="280" w:line="240" w:lineRule="auto"/>
    </w:pPr>
    <w:rPr>
      <w:rFonts w:ascii="Times New Roman" w:eastAsia="Times New Roman" w:hAnsi="Times New Roman" w:cs="Times New Roman"/>
      <w:lang w:val="en-US"/>
    </w:rPr>
  </w:style>
  <w:style w:type="paragraph" w:customStyle="1" w:styleId="Heading10">
    <w:name w:val="Heading #1"/>
    <w:basedOn w:val="Normal"/>
    <w:link w:val="Heading1"/>
    <w:rsid w:val="00BA06E3"/>
    <w:pPr>
      <w:widowControl w:val="0"/>
      <w:spacing w:after="1100" w:line="214" w:lineRule="auto"/>
      <w:ind w:left="10900"/>
      <w:outlineLvl w:val="0"/>
    </w:pPr>
    <w:rPr>
      <w:rFonts w:ascii="Arial" w:eastAsia="Arial" w:hAnsi="Arial" w:cs="Arial"/>
      <w:b/>
      <w:bCs/>
      <w:color w:val="0D53A1"/>
      <w:sz w:val="28"/>
      <w:szCs w:val="28"/>
      <w:lang w:val="en-US"/>
    </w:rPr>
  </w:style>
  <w:style w:type="paragraph" w:customStyle="1" w:styleId="Picturecaption0">
    <w:name w:val="Picture caption"/>
    <w:basedOn w:val="Normal"/>
    <w:link w:val="Picturecaption"/>
    <w:rsid w:val="00BA06E3"/>
    <w:pPr>
      <w:widowControl w:val="0"/>
      <w:spacing w:after="0" w:line="240" w:lineRule="auto"/>
      <w:jc w:val="right"/>
    </w:pPr>
    <w:rPr>
      <w:rFonts w:ascii="Arial" w:eastAsia="Arial" w:hAnsi="Arial" w:cs="Arial"/>
      <w:b/>
      <w:bCs/>
      <w:color w:val="966366"/>
      <w:sz w:val="10"/>
      <w:szCs w:val="10"/>
      <w:lang w:val="en-US"/>
    </w:rPr>
  </w:style>
  <w:style w:type="paragraph" w:styleId="BodyText">
    <w:name w:val="Body Text"/>
    <w:basedOn w:val="Normal"/>
    <w:link w:val="BodyTextChar"/>
    <w:qFormat/>
    <w:rsid w:val="00BA06E3"/>
    <w:pPr>
      <w:widowControl w:val="0"/>
      <w:spacing w:after="280" w:line="240" w:lineRule="auto"/>
    </w:pPr>
    <w:rPr>
      <w:rFonts w:ascii="Times New Roman" w:eastAsia="Times New Roman" w:hAnsi="Times New Roman" w:cs="Times New Roman"/>
      <w:lang w:val="en-US"/>
    </w:rPr>
  </w:style>
  <w:style w:type="character" w:customStyle="1" w:styleId="BodyTextChar1">
    <w:name w:val="Body Text Char1"/>
    <w:basedOn w:val="DefaultParagraphFont"/>
    <w:uiPriority w:val="99"/>
    <w:semiHidden/>
    <w:rsid w:val="00BA06E3"/>
    <w:rPr>
      <w:lang w:val="sr-Cyrl-RS"/>
    </w:rPr>
  </w:style>
  <w:style w:type="paragraph" w:customStyle="1" w:styleId="Bodytext20">
    <w:name w:val="Body text (2)"/>
    <w:basedOn w:val="Normal"/>
    <w:link w:val="Bodytext2"/>
    <w:rsid w:val="00BA06E3"/>
    <w:pPr>
      <w:widowControl w:val="0"/>
      <w:spacing w:after="80" w:line="240" w:lineRule="auto"/>
      <w:ind w:right="6080"/>
      <w:jc w:val="right"/>
    </w:pPr>
    <w:rPr>
      <w:rFonts w:ascii="Arial" w:eastAsia="Arial" w:hAnsi="Arial" w:cs="Arial"/>
      <w:b/>
      <w:bCs/>
      <w:color w:val="966366"/>
      <w:sz w:val="10"/>
      <w:szCs w:val="10"/>
      <w:lang w:val="en-US"/>
    </w:rPr>
  </w:style>
  <w:style w:type="paragraph" w:customStyle="1" w:styleId="Tableofcontents0">
    <w:name w:val="Table of contents"/>
    <w:basedOn w:val="Normal"/>
    <w:link w:val="Tableofcontents"/>
    <w:rsid w:val="00BA06E3"/>
    <w:pPr>
      <w:widowControl w:val="0"/>
      <w:spacing w:after="0" w:line="240" w:lineRule="auto"/>
      <w:ind w:firstLine="500"/>
    </w:pPr>
    <w:rPr>
      <w:rFonts w:ascii="Times New Roman" w:eastAsia="Times New Roman" w:hAnsi="Times New Roman" w:cs="Times New Roman"/>
      <w:sz w:val="20"/>
      <w:szCs w:val="20"/>
      <w:lang w:val="en-US"/>
    </w:rPr>
  </w:style>
  <w:style w:type="paragraph" w:customStyle="1" w:styleId="Tablecaption0">
    <w:name w:val="Table caption"/>
    <w:basedOn w:val="Normal"/>
    <w:link w:val="Tablecaption"/>
    <w:rsid w:val="00BA06E3"/>
    <w:pPr>
      <w:widowControl w:val="0"/>
      <w:spacing w:after="0" w:line="240" w:lineRule="auto"/>
    </w:pPr>
    <w:rPr>
      <w:rFonts w:ascii="Times New Roman" w:eastAsia="Times New Roman" w:hAnsi="Times New Roman" w:cs="Times New Roman"/>
      <w:i/>
      <w:iCs/>
      <w:color w:val="44546A"/>
      <w:sz w:val="18"/>
      <w:szCs w:val="18"/>
      <w:lang w:val="en-US"/>
    </w:rPr>
  </w:style>
  <w:style w:type="paragraph" w:customStyle="1" w:styleId="Bodytext70">
    <w:name w:val="Body text (7)"/>
    <w:basedOn w:val="Normal"/>
    <w:link w:val="Bodytext7"/>
    <w:rsid w:val="00BA06E3"/>
    <w:pPr>
      <w:widowControl w:val="0"/>
      <w:spacing w:after="40" w:line="240" w:lineRule="auto"/>
      <w:ind w:left="11680"/>
    </w:pPr>
    <w:rPr>
      <w:rFonts w:ascii="Arial" w:eastAsia="Arial" w:hAnsi="Arial" w:cs="Arial"/>
      <w:b/>
      <w:bCs/>
      <w:color w:val="0D53A1"/>
      <w:sz w:val="36"/>
      <w:szCs w:val="36"/>
      <w:lang w:val="en-US"/>
    </w:rPr>
  </w:style>
  <w:style w:type="paragraph" w:customStyle="1" w:styleId="Bodytext50">
    <w:name w:val="Body text (5)"/>
    <w:basedOn w:val="Normal"/>
    <w:link w:val="Bodytext5"/>
    <w:rsid w:val="00BA06E3"/>
    <w:pPr>
      <w:widowControl w:val="0"/>
      <w:spacing w:after="0" w:line="240" w:lineRule="auto"/>
    </w:pPr>
    <w:rPr>
      <w:rFonts w:ascii="Times New Roman" w:eastAsia="Times New Roman" w:hAnsi="Times New Roman" w:cs="Times New Roman"/>
      <w:color w:val="6D1D20"/>
      <w:sz w:val="20"/>
      <w:szCs w:val="20"/>
      <w:lang w:val="en-US"/>
    </w:rPr>
  </w:style>
  <w:style w:type="paragraph" w:customStyle="1" w:styleId="Headerorfooter0">
    <w:name w:val="Header or footer"/>
    <w:basedOn w:val="Normal"/>
    <w:link w:val="Headerorfooter"/>
    <w:rsid w:val="00BA06E3"/>
    <w:pPr>
      <w:widowControl w:val="0"/>
      <w:spacing w:after="0" w:line="240" w:lineRule="auto"/>
      <w:jc w:val="right"/>
    </w:pPr>
    <w:rPr>
      <w:rFonts w:ascii="Arial" w:eastAsia="Arial" w:hAnsi="Arial" w:cs="Arial"/>
      <w:sz w:val="18"/>
      <w:szCs w:val="18"/>
      <w:lang w:val="en-US"/>
    </w:rPr>
  </w:style>
  <w:style w:type="paragraph" w:customStyle="1" w:styleId="Bodytext60">
    <w:name w:val="Body text (6)"/>
    <w:basedOn w:val="Normal"/>
    <w:link w:val="Bodytext6"/>
    <w:rsid w:val="00BA06E3"/>
    <w:pPr>
      <w:widowControl w:val="0"/>
      <w:spacing w:after="260" w:line="240" w:lineRule="auto"/>
    </w:pPr>
    <w:rPr>
      <w:rFonts w:ascii="Times New Roman" w:eastAsia="Times New Roman" w:hAnsi="Times New Roman" w:cs="Times New Roman"/>
      <w:b/>
      <w:bCs/>
      <w:color w:val="2F5496"/>
      <w:sz w:val="28"/>
      <w:szCs w:val="28"/>
      <w:lang w:val="en-US"/>
    </w:rPr>
  </w:style>
  <w:style w:type="paragraph" w:styleId="BalloonText">
    <w:name w:val="Balloon Text"/>
    <w:basedOn w:val="Normal"/>
    <w:link w:val="BalloonTextChar"/>
    <w:uiPriority w:val="99"/>
    <w:semiHidden/>
    <w:unhideWhenUsed/>
    <w:rsid w:val="00BA06E3"/>
    <w:pPr>
      <w:widowControl w:val="0"/>
      <w:spacing w:after="0" w:line="240" w:lineRule="auto"/>
    </w:pPr>
    <w:rPr>
      <w:rFonts w:ascii="Tahoma" w:eastAsia="Courier New" w:hAnsi="Tahoma" w:cs="Tahoma"/>
      <w:color w:val="000000"/>
      <w:sz w:val="16"/>
      <w:szCs w:val="16"/>
      <w:lang w:eastAsia="sr-Cyrl-RS"/>
    </w:rPr>
  </w:style>
  <w:style w:type="character" w:customStyle="1" w:styleId="BalloonTextChar">
    <w:name w:val="Balloon Text Char"/>
    <w:basedOn w:val="DefaultParagraphFont"/>
    <w:link w:val="BalloonText"/>
    <w:uiPriority w:val="99"/>
    <w:semiHidden/>
    <w:rsid w:val="00BA06E3"/>
    <w:rPr>
      <w:rFonts w:ascii="Tahoma" w:eastAsia="Courier New" w:hAnsi="Tahoma" w:cs="Tahoma"/>
      <w:color w:val="000000"/>
      <w:sz w:val="16"/>
      <w:szCs w:val="16"/>
      <w:lang w:val="sr-Cyrl-RS" w:eastAsia="sr-Cyrl-RS"/>
    </w:rPr>
  </w:style>
  <w:style w:type="paragraph" w:styleId="Header">
    <w:name w:val="header"/>
    <w:basedOn w:val="Normal"/>
    <w:link w:val="HeaderChar"/>
    <w:uiPriority w:val="99"/>
    <w:unhideWhenUsed/>
    <w:rsid w:val="00BA06E3"/>
    <w:pPr>
      <w:widowControl w:val="0"/>
      <w:tabs>
        <w:tab w:val="center" w:pos="4680"/>
        <w:tab w:val="right" w:pos="9360"/>
      </w:tabs>
      <w:spacing w:after="0" w:line="240" w:lineRule="auto"/>
    </w:pPr>
    <w:rPr>
      <w:rFonts w:ascii="Courier New" w:eastAsia="Courier New" w:hAnsi="Courier New" w:cs="Courier New"/>
      <w:color w:val="000000"/>
      <w:sz w:val="24"/>
      <w:szCs w:val="24"/>
      <w:lang w:eastAsia="sr-Cyrl-RS"/>
    </w:rPr>
  </w:style>
  <w:style w:type="character" w:customStyle="1" w:styleId="HeaderChar">
    <w:name w:val="Header Char"/>
    <w:basedOn w:val="DefaultParagraphFont"/>
    <w:link w:val="Header"/>
    <w:uiPriority w:val="99"/>
    <w:rsid w:val="00BA06E3"/>
    <w:rPr>
      <w:rFonts w:ascii="Courier New" w:eastAsia="Courier New" w:hAnsi="Courier New" w:cs="Courier New"/>
      <w:color w:val="000000"/>
      <w:sz w:val="24"/>
      <w:szCs w:val="24"/>
      <w:lang w:val="sr-Cyrl-RS" w:eastAsia="sr-Cyrl-RS"/>
    </w:rPr>
  </w:style>
  <w:style w:type="paragraph" w:styleId="Footer">
    <w:name w:val="footer"/>
    <w:basedOn w:val="Normal"/>
    <w:link w:val="FooterChar"/>
    <w:uiPriority w:val="99"/>
    <w:unhideWhenUsed/>
    <w:rsid w:val="00BA06E3"/>
    <w:pPr>
      <w:widowControl w:val="0"/>
      <w:tabs>
        <w:tab w:val="center" w:pos="4680"/>
        <w:tab w:val="right" w:pos="9360"/>
      </w:tabs>
      <w:spacing w:after="0" w:line="240" w:lineRule="auto"/>
    </w:pPr>
    <w:rPr>
      <w:rFonts w:ascii="Courier New" w:eastAsia="Courier New" w:hAnsi="Courier New" w:cs="Courier New"/>
      <w:color w:val="000000"/>
      <w:sz w:val="24"/>
      <w:szCs w:val="24"/>
      <w:lang w:eastAsia="sr-Cyrl-RS"/>
    </w:rPr>
  </w:style>
  <w:style w:type="character" w:customStyle="1" w:styleId="FooterChar">
    <w:name w:val="Footer Char"/>
    <w:basedOn w:val="DefaultParagraphFont"/>
    <w:link w:val="Footer"/>
    <w:uiPriority w:val="99"/>
    <w:rsid w:val="00BA06E3"/>
    <w:rPr>
      <w:rFonts w:ascii="Courier New" w:eastAsia="Courier New" w:hAnsi="Courier New" w:cs="Courier New"/>
      <w:color w:val="000000"/>
      <w:sz w:val="24"/>
      <w:szCs w:val="24"/>
      <w:lang w:val="sr-Cyrl-RS" w:eastAsia="sr-Cyrl-RS"/>
    </w:rPr>
  </w:style>
  <w:style w:type="paragraph" w:styleId="NoSpacing">
    <w:name w:val="No Spacing"/>
    <w:link w:val="NoSpacingChar"/>
    <w:uiPriority w:val="1"/>
    <w:qFormat/>
    <w:rsid w:val="003609D7"/>
    <w:pPr>
      <w:spacing w:after="0" w:line="240" w:lineRule="auto"/>
    </w:pPr>
    <w:rPr>
      <w:lang w:val="sr-Cyrl-RS"/>
    </w:rPr>
  </w:style>
  <w:style w:type="character" w:customStyle="1" w:styleId="NoSpacingChar">
    <w:name w:val="No Spacing Char"/>
    <w:link w:val="NoSpacing"/>
    <w:uiPriority w:val="1"/>
    <w:rsid w:val="0010571B"/>
    <w:rPr>
      <w:lang w:val="sr-Cyrl-RS"/>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5_G,single space"/>
    <w:basedOn w:val="Normal"/>
    <w:link w:val="FootnoteTextChar"/>
    <w:unhideWhenUsed/>
    <w:qFormat/>
    <w:rsid w:val="0010571B"/>
    <w:pPr>
      <w:spacing w:after="0" w:line="240" w:lineRule="auto"/>
    </w:pPr>
    <w:rPr>
      <w:rFonts w:ascii="Calibri" w:eastAsia="Calibri" w:hAnsi="Calibri" w:cs="Times New Roman"/>
      <w:sz w:val="20"/>
      <w:szCs w:val="20"/>
      <w:lang w:val="en-US"/>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rsid w:val="0010571B"/>
    <w:rPr>
      <w:rFonts w:ascii="Calibri" w:eastAsia="Calibri" w:hAnsi="Calibri" w:cs="Times New Roman"/>
      <w:sz w:val="20"/>
      <w:szCs w:val="20"/>
    </w:rPr>
  </w:style>
  <w:style w:type="character" w:styleId="FootnoteReference">
    <w:name w:val="footnote reference"/>
    <w:aliases w:val="16 Point,Superscript 6 Point,BVI fnr,ftref,Footnotes refss,Footnote Reference Number,nota pié di pagina,Times 10 Point,Exposant 3 Point,Footnote symbol,Footnote reference number,EN Footnote Reference,Ref,R,note TESI"/>
    <w:link w:val="BVIfnrChar"/>
    <w:uiPriority w:val="99"/>
    <w:unhideWhenUsed/>
    <w:qFormat/>
    <w:rsid w:val="0010571B"/>
    <w:rPr>
      <w:vertAlign w:val="superscript"/>
    </w:rPr>
  </w:style>
  <w:style w:type="table" w:customStyle="1" w:styleId="PlainTable21">
    <w:name w:val="Plain Table 21"/>
    <w:basedOn w:val="TableNormal"/>
    <w:uiPriority w:val="42"/>
    <w:rsid w:val="00DF2528"/>
    <w:pPr>
      <w:spacing w:after="0" w:line="240" w:lineRule="auto"/>
    </w:pPr>
    <w:rPr>
      <w:kern w:val="2"/>
      <w:lang w:val="en-GB"/>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DF2528"/>
    <w:pPr>
      <w:ind w:left="720"/>
      <w:contextualSpacing/>
    </w:pPr>
  </w:style>
  <w:style w:type="table" w:customStyle="1" w:styleId="TableGrid1">
    <w:name w:val="Table Grid1"/>
    <w:basedOn w:val="TableNormal"/>
    <w:next w:val="TableGrid"/>
    <w:uiPriority w:val="59"/>
    <w:rsid w:val="00DF25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DF2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F25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610EC"/>
    <w:rPr>
      <w:rFonts w:ascii="Times New Roman" w:hAnsi="Times New Roman" w:cs="Times New Roman"/>
      <w:sz w:val="24"/>
      <w:szCs w:val="24"/>
    </w:rPr>
  </w:style>
  <w:style w:type="table" w:customStyle="1" w:styleId="TableGrid3">
    <w:name w:val="Table Grid3"/>
    <w:basedOn w:val="TableNormal"/>
    <w:next w:val="TableGrid"/>
    <w:uiPriority w:val="59"/>
    <w:rsid w:val="005C25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668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668C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668C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668CA"/>
    <w:rPr>
      <w:rFonts w:asciiTheme="majorHAnsi" w:eastAsiaTheme="majorEastAsia" w:hAnsiTheme="majorHAnsi" w:cstheme="majorBidi"/>
      <w:i/>
      <w:iCs/>
      <w:color w:val="4F81BD" w:themeColor="accent1"/>
      <w:spacing w:val="15"/>
      <w:sz w:val="24"/>
      <w:szCs w:val="24"/>
      <w:lang w:eastAsia="ja-JP"/>
    </w:rPr>
  </w:style>
  <w:style w:type="paragraph" w:customStyle="1" w:styleId="Standard">
    <w:name w:val="Standard"/>
    <w:rsid w:val="005A297F"/>
    <w:pPr>
      <w:suppressAutoHyphens/>
      <w:autoSpaceDN w:val="0"/>
    </w:pPr>
    <w:rPr>
      <w:rFonts w:ascii="Calibri" w:eastAsia="SimSun" w:hAnsi="Calibri" w:cs="F"/>
      <w:kern w:val="3"/>
      <w:lang w:val="sr-Latn-RS" w:eastAsia="sr-Latn-RS"/>
    </w:rPr>
  </w:style>
  <w:style w:type="character" w:customStyle="1" w:styleId="markedcontent">
    <w:name w:val="markedcontent"/>
    <w:basedOn w:val="DefaultParagraphFont"/>
    <w:rsid w:val="005A297F"/>
  </w:style>
  <w:style w:type="paragraph" w:customStyle="1" w:styleId="BVIfnrChar">
    <w:name w:val="BVI fnr Char"/>
    <w:aliases w:val="ftref Char,16 Point Char,Superscript 6 Point Char,Footnotes refss Char,Footnote Reference Number Char,nota pié di pagina Char,Times 10 Point Char,Exposant 3 Point Char,Footnote symbol Char,Footnote reference number Char"/>
    <w:basedOn w:val="Normal"/>
    <w:link w:val="FootnoteReference"/>
    <w:uiPriority w:val="99"/>
    <w:rsid w:val="00261B32"/>
    <w:pPr>
      <w:spacing w:after="160" w:line="240" w:lineRule="exact"/>
    </w:pPr>
    <w:rPr>
      <w:vertAlign w:val="superscript"/>
      <w:lang w:val="en-US"/>
    </w:rPr>
  </w:style>
  <w:style w:type="table" w:customStyle="1" w:styleId="GridTable5Dark-Accent11">
    <w:name w:val="Grid Table 5 Dark - Accent 11"/>
    <w:basedOn w:val="TableNormal"/>
    <w:uiPriority w:val="50"/>
    <w:rsid w:val="00ED10D7"/>
    <w:pPr>
      <w:spacing w:after="0" w:line="240" w:lineRule="auto"/>
    </w:pPr>
    <w:rPr>
      <w:rFonts w:ascii="Calibri" w:eastAsia="Calibri" w:hAnsi="Calibri"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uiPriority w:val="99"/>
    <w:unhideWhenUsed/>
    <w:rsid w:val="00ED10D7"/>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58"/>
    <w:rPr>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06E3"/>
  </w:style>
  <w:style w:type="character" w:customStyle="1" w:styleId="Footnote">
    <w:name w:val="Footnote_"/>
    <w:basedOn w:val="DefaultParagraphFont"/>
    <w:link w:val="Footnote0"/>
    <w:rsid w:val="00BA06E3"/>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BA06E3"/>
    <w:rPr>
      <w:rFonts w:ascii="Times New Roman" w:eastAsia="Times New Roman" w:hAnsi="Times New Roman" w:cs="Times New Roman"/>
      <w:sz w:val="20"/>
      <w:szCs w:val="20"/>
    </w:rPr>
  </w:style>
  <w:style w:type="character" w:customStyle="1" w:styleId="Other">
    <w:name w:val="Other_"/>
    <w:basedOn w:val="DefaultParagraphFont"/>
    <w:link w:val="Other0"/>
    <w:rsid w:val="00BA06E3"/>
    <w:rPr>
      <w:rFonts w:ascii="Times New Roman" w:eastAsia="Times New Roman" w:hAnsi="Times New Roman" w:cs="Times New Roman"/>
    </w:rPr>
  </w:style>
  <w:style w:type="character" w:customStyle="1" w:styleId="Heading1">
    <w:name w:val="Heading #1_"/>
    <w:basedOn w:val="DefaultParagraphFont"/>
    <w:link w:val="Heading10"/>
    <w:rsid w:val="00BA06E3"/>
    <w:rPr>
      <w:rFonts w:ascii="Arial" w:eastAsia="Arial" w:hAnsi="Arial" w:cs="Arial"/>
      <w:b/>
      <w:bCs/>
      <w:color w:val="0D53A1"/>
      <w:sz w:val="28"/>
      <w:szCs w:val="28"/>
    </w:rPr>
  </w:style>
  <w:style w:type="character" w:customStyle="1" w:styleId="Picturecaption">
    <w:name w:val="Picture caption_"/>
    <w:basedOn w:val="DefaultParagraphFont"/>
    <w:link w:val="Picturecaption0"/>
    <w:rsid w:val="00BA06E3"/>
    <w:rPr>
      <w:rFonts w:ascii="Arial" w:eastAsia="Arial" w:hAnsi="Arial" w:cs="Arial"/>
      <w:b/>
      <w:bCs/>
      <w:color w:val="966366"/>
      <w:sz w:val="10"/>
      <w:szCs w:val="10"/>
    </w:rPr>
  </w:style>
  <w:style w:type="character" w:customStyle="1" w:styleId="BodyTextChar">
    <w:name w:val="Body Text Char"/>
    <w:basedOn w:val="DefaultParagraphFont"/>
    <w:link w:val="BodyText"/>
    <w:rsid w:val="00BA06E3"/>
    <w:rPr>
      <w:rFonts w:ascii="Times New Roman" w:eastAsia="Times New Roman" w:hAnsi="Times New Roman" w:cs="Times New Roman"/>
    </w:rPr>
  </w:style>
  <w:style w:type="character" w:customStyle="1" w:styleId="Bodytext2">
    <w:name w:val="Body text (2)_"/>
    <w:basedOn w:val="DefaultParagraphFont"/>
    <w:link w:val="Bodytext20"/>
    <w:rsid w:val="00BA06E3"/>
    <w:rPr>
      <w:rFonts w:ascii="Arial" w:eastAsia="Arial" w:hAnsi="Arial" w:cs="Arial"/>
      <w:b/>
      <w:bCs/>
      <w:color w:val="966366"/>
      <w:sz w:val="10"/>
      <w:szCs w:val="10"/>
    </w:rPr>
  </w:style>
  <w:style w:type="character" w:customStyle="1" w:styleId="Tableofcontents">
    <w:name w:val="Table of contents_"/>
    <w:basedOn w:val="DefaultParagraphFont"/>
    <w:link w:val="Tableofcontents0"/>
    <w:rsid w:val="00BA06E3"/>
    <w:rPr>
      <w:rFonts w:ascii="Times New Roman" w:eastAsia="Times New Roman" w:hAnsi="Times New Roman" w:cs="Times New Roman"/>
      <w:sz w:val="20"/>
      <w:szCs w:val="20"/>
    </w:rPr>
  </w:style>
  <w:style w:type="character" w:customStyle="1" w:styleId="Tablecaption">
    <w:name w:val="Table caption_"/>
    <w:basedOn w:val="DefaultParagraphFont"/>
    <w:link w:val="Tablecaption0"/>
    <w:rsid w:val="00BA06E3"/>
    <w:rPr>
      <w:rFonts w:ascii="Times New Roman" w:eastAsia="Times New Roman" w:hAnsi="Times New Roman" w:cs="Times New Roman"/>
      <w:i/>
      <w:iCs/>
      <w:color w:val="44546A"/>
      <w:sz w:val="18"/>
      <w:szCs w:val="18"/>
    </w:rPr>
  </w:style>
  <w:style w:type="character" w:customStyle="1" w:styleId="Bodytext7">
    <w:name w:val="Body text (7)_"/>
    <w:basedOn w:val="DefaultParagraphFont"/>
    <w:link w:val="Bodytext70"/>
    <w:rsid w:val="00BA06E3"/>
    <w:rPr>
      <w:rFonts w:ascii="Arial" w:eastAsia="Arial" w:hAnsi="Arial" w:cs="Arial"/>
      <w:b/>
      <w:bCs/>
      <w:color w:val="0D53A1"/>
      <w:sz w:val="36"/>
      <w:szCs w:val="36"/>
    </w:rPr>
  </w:style>
  <w:style w:type="character" w:customStyle="1" w:styleId="Bodytext5">
    <w:name w:val="Body text (5)_"/>
    <w:basedOn w:val="DefaultParagraphFont"/>
    <w:link w:val="Bodytext50"/>
    <w:rsid w:val="00BA06E3"/>
    <w:rPr>
      <w:rFonts w:ascii="Times New Roman" w:eastAsia="Times New Roman" w:hAnsi="Times New Roman" w:cs="Times New Roman"/>
      <w:color w:val="6D1D20"/>
      <w:sz w:val="20"/>
      <w:szCs w:val="20"/>
    </w:rPr>
  </w:style>
  <w:style w:type="character" w:customStyle="1" w:styleId="Headerorfooter">
    <w:name w:val="Header or footer_"/>
    <w:basedOn w:val="DefaultParagraphFont"/>
    <w:link w:val="Headerorfooter0"/>
    <w:rsid w:val="00BA06E3"/>
    <w:rPr>
      <w:rFonts w:ascii="Arial" w:eastAsia="Arial" w:hAnsi="Arial" w:cs="Arial"/>
      <w:sz w:val="18"/>
      <w:szCs w:val="18"/>
    </w:rPr>
  </w:style>
  <w:style w:type="character" w:customStyle="1" w:styleId="Bodytext6">
    <w:name w:val="Body text (6)_"/>
    <w:basedOn w:val="DefaultParagraphFont"/>
    <w:link w:val="Bodytext60"/>
    <w:rsid w:val="00BA06E3"/>
    <w:rPr>
      <w:rFonts w:ascii="Times New Roman" w:eastAsia="Times New Roman" w:hAnsi="Times New Roman" w:cs="Times New Roman"/>
      <w:b/>
      <w:bCs/>
      <w:color w:val="2F5496"/>
      <w:sz w:val="28"/>
      <w:szCs w:val="28"/>
    </w:rPr>
  </w:style>
  <w:style w:type="paragraph" w:customStyle="1" w:styleId="Footnote0">
    <w:name w:val="Footnote"/>
    <w:basedOn w:val="Normal"/>
    <w:link w:val="Footnote"/>
    <w:rsid w:val="00BA06E3"/>
    <w:pPr>
      <w:widowControl w:val="0"/>
      <w:spacing w:after="310" w:line="240" w:lineRule="auto"/>
      <w:ind w:left="1780" w:right="3050"/>
    </w:pPr>
    <w:rPr>
      <w:rFonts w:ascii="Times New Roman" w:eastAsia="Times New Roman" w:hAnsi="Times New Roman" w:cs="Times New Roman"/>
      <w:sz w:val="20"/>
      <w:szCs w:val="20"/>
      <w:lang w:val="en-US"/>
    </w:rPr>
  </w:style>
  <w:style w:type="paragraph" w:customStyle="1" w:styleId="Headerorfooter20">
    <w:name w:val="Header or footer (2)"/>
    <w:basedOn w:val="Normal"/>
    <w:link w:val="Headerorfooter2"/>
    <w:rsid w:val="00BA06E3"/>
    <w:pPr>
      <w:widowControl w:val="0"/>
      <w:spacing w:after="0" w:line="240" w:lineRule="auto"/>
    </w:pPr>
    <w:rPr>
      <w:rFonts w:ascii="Times New Roman" w:eastAsia="Times New Roman" w:hAnsi="Times New Roman" w:cs="Times New Roman"/>
      <w:sz w:val="20"/>
      <w:szCs w:val="20"/>
      <w:lang w:val="en-US"/>
    </w:rPr>
  </w:style>
  <w:style w:type="paragraph" w:customStyle="1" w:styleId="Other0">
    <w:name w:val="Other"/>
    <w:basedOn w:val="Normal"/>
    <w:link w:val="Other"/>
    <w:rsid w:val="00BA06E3"/>
    <w:pPr>
      <w:widowControl w:val="0"/>
      <w:spacing w:after="280" w:line="240" w:lineRule="auto"/>
    </w:pPr>
    <w:rPr>
      <w:rFonts w:ascii="Times New Roman" w:eastAsia="Times New Roman" w:hAnsi="Times New Roman" w:cs="Times New Roman"/>
      <w:lang w:val="en-US"/>
    </w:rPr>
  </w:style>
  <w:style w:type="paragraph" w:customStyle="1" w:styleId="Heading10">
    <w:name w:val="Heading #1"/>
    <w:basedOn w:val="Normal"/>
    <w:link w:val="Heading1"/>
    <w:rsid w:val="00BA06E3"/>
    <w:pPr>
      <w:widowControl w:val="0"/>
      <w:spacing w:after="1100" w:line="214" w:lineRule="auto"/>
      <w:ind w:left="10900"/>
      <w:outlineLvl w:val="0"/>
    </w:pPr>
    <w:rPr>
      <w:rFonts w:ascii="Arial" w:eastAsia="Arial" w:hAnsi="Arial" w:cs="Arial"/>
      <w:b/>
      <w:bCs/>
      <w:color w:val="0D53A1"/>
      <w:sz w:val="28"/>
      <w:szCs w:val="28"/>
      <w:lang w:val="en-US"/>
    </w:rPr>
  </w:style>
  <w:style w:type="paragraph" w:customStyle="1" w:styleId="Picturecaption0">
    <w:name w:val="Picture caption"/>
    <w:basedOn w:val="Normal"/>
    <w:link w:val="Picturecaption"/>
    <w:rsid w:val="00BA06E3"/>
    <w:pPr>
      <w:widowControl w:val="0"/>
      <w:spacing w:after="0" w:line="240" w:lineRule="auto"/>
      <w:jc w:val="right"/>
    </w:pPr>
    <w:rPr>
      <w:rFonts w:ascii="Arial" w:eastAsia="Arial" w:hAnsi="Arial" w:cs="Arial"/>
      <w:b/>
      <w:bCs/>
      <w:color w:val="966366"/>
      <w:sz w:val="10"/>
      <w:szCs w:val="10"/>
      <w:lang w:val="en-US"/>
    </w:rPr>
  </w:style>
  <w:style w:type="paragraph" w:styleId="BodyText">
    <w:name w:val="Body Text"/>
    <w:basedOn w:val="Normal"/>
    <w:link w:val="BodyTextChar"/>
    <w:qFormat/>
    <w:rsid w:val="00BA06E3"/>
    <w:pPr>
      <w:widowControl w:val="0"/>
      <w:spacing w:after="280" w:line="240" w:lineRule="auto"/>
    </w:pPr>
    <w:rPr>
      <w:rFonts w:ascii="Times New Roman" w:eastAsia="Times New Roman" w:hAnsi="Times New Roman" w:cs="Times New Roman"/>
      <w:lang w:val="en-US"/>
    </w:rPr>
  </w:style>
  <w:style w:type="character" w:customStyle="1" w:styleId="BodyTextChar1">
    <w:name w:val="Body Text Char1"/>
    <w:basedOn w:val="DefaultParagraphFont"/>
    <w:uiPriority w:val="99"/>
    <w:semiHidden/>
    <w:rsid w:val="00BA06E3"/>
    <w:rPr>
      <w:lang w:val="sr-Cyrl-RS"/>
    </w:rPr>
  </w:style>
  <w:style w:type="paragraph" w:customStyle="1" w:styleId="Bodytext20">
    <w:name w:val="Body text (2)"/>
    <w:basedOn w:val="Normal"/>
    <w:link w:val="Bodytext2"/>
    <w:rsid w:val="00BA06E3"/>
    <w:pPr>
      <w:widowControl w:val="0"/>
      <w:spacing w:after="80" w:line="240" w:lineRule="auto"/>
      <w:ind w:right="6080"/>
      <w:jc w:val="right"/>
    </w:pPr>
    <w:rPr>
      <w:rFonts w:ascii="Arial" w:eastAsia="Arial" w:hAnsi="Arial" w:cs="Arial"/>
      <w:b/>
      <w:bCs/>
      <w:color w:val="966366"/>
      <w:sz w:val="10"/>
      <w:szCs w:val="10"/>
      <w:lang w:val="en-US"/>
    </w:rPr>
  </w:style>
  <w:style w:type="paragraph" w:customStyle="1" w:styleId="Tableofcontents0">
    <w:name w:val="Table of contents"/>
    <w:basedOn w:val="Normal"/>
    <w:link w:val="Tableofcontents"/>
    <w:rsid w:val="00BA06E3"/>
    <w:pPr>
      <w:widowControl w:val="0"/>
      <w:spacing w:after="0" w:line="240" w:lineRule="auto"/>
      <w:ind w:firstLine="500"/>
    </w:pPr>
    <w:rPr>
      <w:rFonts w:ascii="Times New Roman" w:eastAsia="Times New Roman" w:hAnsi="Times New Roman" w:cs="Times New Roman"/>
      <w:sz w:val="20"/>
      <w:szCs w:val="20"/>
      <w:lang w:val="en-US"/>
    </w:rPr>
  </w:style>
  <w:style w:type="paragraph" w:customStyle="1" w:styleId="Tablecaption0">
    <w:name w:val="Table caption"/>
    <w:basedOn w:val="Normal"/>
    <w:link w:val="Tablecaption"/>
    <w:rsid w:val="00BA06E3"/>
    <w:pPr>
      <w:widowControl w:val="0"/>
      <w:spacing w:after="0" w:line="240" w:lineRule="auto"/>
    </w:pPr>
    <w:rPr>
      <w:rFonts w:ascii="Times New Roman" w:eastAsia="Times New Roman" w:hAnsi="Times New Roman" w:cs="Times New Roman"/>
      <w:i/>
      <w:iCs/>
      <w:color w:val="44546A"/>
      <w:sz w:val="18"/>
      <w:szCs w:val="18"/>
      <w:lang w:val="en-US"/>
    </w:rPr>
  </w:style>
  <w:style w:type="paragraph" w:customStyle="1" w:styleId="Bodytext70">
    <w:name w:val="Body text (7)"/>
    <w:basedOn w:val="Normal"/>
    <w:link w:val="Bodytext7"/>
    <w:rsid w:val="00BA06E3"/>
    <w:pPr>
      <w:widowControl w:val="0"/>
      <w:spacing w:after="40" w:line="240" w:lineRule="auto"/>
      <w:ind w:left="11680"/>
    </w:pPr>
    <w:rPr>
      <w:rFonts w:ascii="Arial" w:eastAsia="Arial" w:hAnsi="Arial" w:cs="Arial"/>
      <w:b/>
      <w:bCs/>
      <w:color w:val="0D53A1"/>
      <w:sz w:val="36"/>
      <w:szCs w:val="36"/>
      <w:lang w:val="en-US"/>
    </w:rPr>
  </w:style>
  <w:style w:type="paragraph" w:customStyle="1" w:styleId="Bodytext50">
    <w:name w:val="Body text (5)"/>
    <w:basedOn w:val="Normal"/>
    <w:link w:val="Bodytext5"/>
    <w:rsid w:val="00BA06E3"/>
    <w:pPr>
      <w:widowControl w:val="0"/>
      <w:spacing w:after="0" w:line="240" w:lineRule="auto"/>
    </w:pPr>
    <w:rPr>
      <w:rFonts w:ascii="Times New Roman" w:eastAsia="Times New Roman" w:hAnsi="Times New Roman" w:cs="Times New Roman"/>
      <w:color w:val="6D1D20"/>
      <w:sz w:val="20"/>
      <w:szCs w:val="20"/>
      <w:lang w:val="en-US"/>
    </w:rPr>
  </w:style>
  <w:style w:type="paragraph" w:customStyle="1" w:styleId="Headerorfooter0">
    <w:name w:val="Header or footer"/>
    <w:basedOn w:val="Normal"/>
    <w:link w:val="Headerorfooter"/>
    <w:rsid w:val="00BA06E3"/>
    <w:pPr>
      <w:widowControl w:val="0"/>
      <w:spacing w:after="0" w:line="240" w:lineRule="auto"/>
      <w:jc w:val="right"/>
    </w:pPr>
    <w:rPr>
      <w:rFonts w:ascii="Arial" w:eastAsia="Arial" w:hAnsi="Arial" w:cs="Arial"/>
      <w:sz w:val="18"/>
      <w:szCs w:val="18"/>
      <w:lang w:val="en-US"/>
    </w:rPr>
  </w:style>
  <w:style w:type="paragraph" w:customStyle="1" w:styleId="Bodytext60">
    <w:name w:val="Body text (6)"/>
    <w:basedOn w:val="Normal"/>
    <w:link w:val="Bodytext6"/>
    <w:rsid w:val="00BA06E3"/>
    <w:pPr>
      <w:widowControl w:val="0"/>
      <w:spacing w:after="260" w:line="240" w:lineRule="auto"/>
    </w:pPr>
    <w:rPr>
      <w:rFonts w:ascii="Times New Roman" w:eastAsia="Times New Roman" w:hAnsi="Times New Roman" w:cs="Times New Roman"/>
      <w:b/>
      <w:bCs/>
      <w:color w:val="2F5496"/>
      <w:sz w:val="28"/>
      <w:szCs w:val="28"/>
      <w:lang w:val="en-US"/>
    </w:rPr>
  </w:style>
  <w:style w:type="paragraph" w:styleId="BalloonText">
    <w:name w:val="Balloon Text"/>
    <w:basedOn w:val="Normal"/>
    <w:link w:val="BalloonTextChar"/>
    <w:uiPriority w:val="99"/>
    <w:semiHidden/>
    <w:unhideWhenUsed/>
    <w:rsid w:val="00BA06E3"/>
    <w:pPr>
      <w:widowControl w:val="0"/>
      <w:spacing w:after="0" w:line="240" w:lineRule="auto"/>
    </w:pPr>
    <w:rPr>
      <w:rFonts w:ascii="Tahoma" w:eastAsia="Courier New" w:hAnsi="Tahoma" w:cs="Tahoma"/>
      <w:color w:val="000000"/>
      <w:sz w:val="16"/>
      <w:szCs w:val="16"/>
      <w:lang w:eastAsia="sr-Cyrl-RS"/>
    </w:rPr>
  </w:style>
  <w:style w:type="character" w:customStyle="1" w:styleId="BalloonTextChar">
    <w:name w:val="Balloon Text Char"/>
    <w:basedOn w:val="DefaultParagraphFont"/>
    <w:link w:val="BalloonText"/>
    <w:uiPriority w:val="99"/>
    <w:semiHidden/>
    <w:rsid w:val="00BA06E3"/>
    <w:rPr>
      <w:rFonts w:ascii="Tahoma" w:eastAsia="Courier New" w:hAnsi="Tahoma" w:cs="Tahoma"/>
      <w:color w:val="000000"/>
      <w:sz w:val="16"/>
      <w:szCs w:val="16"/>
      <w:lang w:val="sr-Cyrl-RS" w:eastAsia="sr-Cyrl-RS"/>
    </w:rPr>
  </w:style>
  <w:style w:type="paragraph" w:styleId="Header">
    <w:name w:val="header"/>
    <w:basedOn w:val="Normal"/>
    <w:link w:val="HeaderChar"/>
    <w:uiPriority w:val="99"/>
    <w:unhideWhenUsed/>
    <w:rsid w:val="00BA06E3"/>
    <w:pPr>
      <w:widowControl w:val="0"/>
      <w:tabs>
        <w:tab w:val="center" w:pos="4680"/>
        <w:tab w:val="right" w:pos="9360"/>
      </w:tabs>
      <w:spacing w:after="0" w:line="240" w:lineRule="auto"/>
    </w:pPr>
    <w:rPr>
      <w:rFonts w:ascii="Courier New" w:eastAsia="Courier New" w:hAnsi="Courier New" w:cs="Courier New"/>
      <w:color w:val="000000"/>
      <w:sz w:val="24"/>
      <w:szCs w:val="24"/>
      <w:lang w:eastAsia="sr-Cyrl-RS"/>
    </w:rPr>
  </w:style>
  <w:style w:type="character" w:customStyle="1" w:styleId="HeaderChar">
    <w:name w:val="Header Char"/>
    <w:basedOn w:val="DefaultParagraphFont"/>
    <w:link w:val="Header"/>
    <w:uiPriority w:val="99"/>
    <w:rsid w:val="00BA06E3"/>
    <w:rPr>
      <w:rFonts w:ascii="Courier New" w:eastAsia="Courier New" w:hAnsi="Courier New" w:cs="Courier New"/>
      <w:color w:val="000000"/>
      <w:sz w:val="24"/>
      <w:szCs w:val="24"/>
      <w:lang w:val="sr-Cyrl-RS" w:eastAsia="sr-Cyrl-RS"/>
    </w:rPr>
  </w:style>
  <w:style w:type="paragraph" w:styleId="Footer">
    <w:name w:val="footer"/>
    <w:basedOn w:val="Normal"/>
    <w:link w:val="FooterChar"/>
    <w:uiPriority w:val="99"/>
    <w:unhideWhenUsed/>
    <w:rsid w:val="00BA06E3"/>
    <w:pPr>
      <w:widowControl w:val="0"/>
      <w:tabs>
        <w:tab w:val="center" w:pos="4680"/>
        <w:tab w:val="right" w:pos="9360"/>
      </w:tabs>
      <w:spacing w:after="0" w:line="240" w:lineRule="auto"/>
    </w:pPr>
    <w:rPr>
      <w:rFonts w:ascii="Courier New" w:eastAsia="Courier New" w:hAnsi="Courier New" w:cs="Courier New"/>
      <w:color w:val="000000"/>
      <w:sz w:val="24"/>
      <w:szCs w:val="24"/>
      <w:lang w:eastAsia="sr-Cyrl-RS"/>
    </w:rPr>
  </w:style>
  <w:style w:type="character" w:customStyle="1" w:styleId="FooterChar">
    <w:name w:val="Footer Char"/>
    <w:basedOn w:val="DefaultParagraphFont"/>
    <w:link w:val="Footer"/>
    <w:uiPriority w:val="99"/>
    <w:rsid w:val="00BA06E3"/>
    <w:rPr>
      <w:rFonts w:ascii="Courier New" w:eastAsia="Courier New" w:hAnsi="Courier New" w:cs="Courier New"/>
      <w:color w:val="000000"/>
      <w:sz w:val="24"/>
      <w:szCs w:val="24"/>
      <w:lang w:val="sr-Cyrl-RS" w:eastAsia="sr-Cyrl-RS"/>
    </w:rPr>
  </w:style>
  <w:style w:type="paragraph" w:styleId="NoSpacing">
    <w:name w:val="No Spacing"/>
    <w:link w:val="NoSpacingChar"/>
    <w:uiPriority w:val="1"/>
    <w:qFormat/>
    <w:rsid w:val="003609D7"/>
    <w:pPr>
      <w:spacing w:after="0" w:line="240" w:lineRule="auto"/>
    </w:pPr>
    <w:rPr>
      <w:lang w:val="sr-Cyrl-RS"/>
    </w:rPr>
  </w:style>
  <w:style w:type="character" w:customStyle="1" w:styleId="NoSpacingChar">
    <w:name w:val="No Spacing Char"/>
    <w:link w:val="NoSpacing"/>
    <w:uiPriority w:val="1"/>
    <w:rsid w:val="0010571B"/>
    <w:rPr>
      <w:lang w:val="sr-Cyrl-RS"/>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5_G,single space"/>
    <w:basedOn w:val="Normal"/>
    <w:link w:val="FootnoteTextChar"/>
    <w:unhideWhenUsed/>
    <w:qFormat/>
    <w:rsid w:val="0010571B"/>
    <w:pPr>
      <w:spacing w:after="0" w:line="240" w:lineRule="auto"/>
    </w:pPr>
    <w:rPr>
      <w:rFonts w:ascii="Calibri" w:eastAsia="Calibri" w:hAnsi="Calibri" w:cs="Times New Roman"/>
      <w:sz w:val="20"/>
      <w:szCs w:val="20"/>
      <w:lang w:val="en-US"/>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rsid w:val="0010571B"/>
    <w:rPr>
      <w:rFonts w:ascii="Calibri" w:eastAsia="Calibri" w:hAnsi="Calibri" w:cs="Times New Roman"/>
      <w:sz w:val="20"/>
      <w:szCs w:val="20"/>
    </w:rPr>
  </w:style>
  <w:style w:type="character" w:styleId="FootnoteReference">
    <w:name w:val="footnote reference"/>
    <w:aliases w:val="16 Point,Superscript 6 Point,BVI fnr,ftref,Footnotes refss,Footnote Reference Number,nota pié di pagina,Times 10 Point,Exposant 3 Point,Footnote symbol,Footnote reference number,EN Footnote Reference,Ref,R,note TESI"/>
    <w:link w:val="BVIfnrChar"/>
    <w:uiPriority w:val="99"/>
    <w:unhideWhenUsed/>
    <w:qFormat/>
    <w:rsid w:val="0010571B"/>
    <w:rPr>
      <w:vertAlign w:val="superscript"/>
    </w:rPr>
  </w:style>
  <w:style w:type="table" w:customStyle="1" w:styleId="PlainTable21">
    <w:name w:val="Plain Table 21"/>
    <w:basedOn w:val="TableNormal"/>
    <w:uiPriority w:val="42"/>
    <w:rsid w:val="00DF2528"/>
    <w:pPr>
      <w:spacing w:after="0" w:line="240" w:lineRule="auto"/>
    </w:pPr>
    <w:rPr>
      <w:kern w:val="2"/>
      <w:lang w:val="en-GB"/>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DF2528"/>
    <w:pPr>
      <w:ind w:left="720"/>
      <w:contextualSpacing/>
    </w:pPr>
  </w:style>
  <w:style w:type="table" w:customStyle="1" w:styleId="TableGrid1">
    <w:name w:val="Table Grid1"/>
    <w:basedOn w:val="TableNormal"/>
    <w:next w:val="TableGrid"/>
    <w:uiPriority w:val="59"/>
    <w:rsid w:val="00DF25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DF2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F25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610EC"/>
    <w:rPr>
      <w:rFonts w:ascii="Times New Roman" w:hAnsi="Times New Roman" w:cs="Times New Roman"/>
      <w:sz w:val="24"/>
      <w:szCs w:val="24"/>
    </w:rPr>
  </w:style>
  <w:style w:type="table" w:customStyle="1" w:styleId="TableGrid3">
    <w:name w:val="Table Grid3"/>
    <w:basedOn w:val="TableNormal"/>
    <w:next w:val="TableGrid"/>
    <w:uiPriority w:val="59"/>
    <w:rsid w:val="005C25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668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668C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668C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668CA"/>
    <w:rPr>
      <w:rFonts w:asciiTheme="majorHAnsi" w:eastAsiaTheme="majorEastAsia" w:hAnsiTheme="majorHAnsi" w:cstheme="majorBidi"/>
      <w:i/>
      <w:iCs/>
      <w:color w:val="4F81BD" w:themeColor="accent1"/>
      <w:spacing w:val="15"/>
      <w:sz w:val="24"/>
      <w:szCs w:val="24"/>
      <w:lang w:eastAsia="ja-JP"/>
    </w:rPr>
  </w:style>
  <w:style w:type="paragraph" w:customStyle="1" w:styleId="Standard">
    <w:name w:val="Standard"/>
    <w:rsid w:val="005A297F"/>
    <w:pPr>
      <w:suppressAutoHyphens/>
      <w:autoSpaceDN w:val="0"/>
    </w:pPr>
    <w:rPr>
      <w:rFonts w:ascii="Calibri" w:eastAsia="SimSun" w:hAnsi="Calibri" w:cs="F"/>
      <w:kern w:val="3"/>
      <w:lang w:val="sr-Latn-RS" w:eastAsia="sr-Latn-RS"/>
    </w:rPr>
  </w:style>
  <w:style w:type="character" w:customStyle="1" w:styleId="markedcontent">
    <w:name w:val="markedcontent"/>
    <w:basedOn w:val="DefaultParagraphFont"/>
    <w:rsid w:val="005A297F"/>
  </w:style>
  <w:style w:type="paragraph" w:customStyle="1" w:styleId="BVIfnrChar">
    <w:name w:val="BVI fnr Char"/>
    <w:aliases w:val="ftref Char,16 Point Char,Superscript 6 Point Char,Footnotes refss Char,Footnote Reference Number Char,nota pié di pagina Char,Times 10 Point Char,Exposant 3 Point Char,Footnote symbol Char,Footnote reference number Char"/>
    <w:basedOn w:val="Normal"/>
    <w:link w:val="FootnoteReference"/>
    <w:uiPriority w:val="99"/>
    <w:rsid w:val="00261B32"/>
    <w:pPr>
      <w:spacing w:after="160" w:line="240" w:lineRule="exact"/>
    </w:pPr>
    <w:rPr>
      <w:vertAlign w:val="superscript"/>
      <w:lang w:val="en-US"/>
    </w:rPr>
  </w:style>
  <w:style w:type="table" w:customStyle="1" w:styleId="GridTable5Dark-Accent11">
    <w:name w:val="Grid Table 5 Dark - Accent 11"/>
    <w:basedOn w:val="TableNormal"/>
    <w:uiPriority w:val="50"/>
    <w:rsid w:val="00ED10D7"/>
    <w:pPr>
      <w:spacing w:after="0" w:line="240" w:lineRule="auto"/>
    </w:pPr>
    <w:rPr>
      <w:rFonts w:ascii="Calibri" w:eastAsia="Calibri" w:hAnsi="Calibri"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uiPriority w:val="99"/>
    <w:unhideWhenUsed/>
    <w:rsid w:val="00ED10D7"/>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018">
      <w:bodyDiv w:val="1"/>
      <w:marLeft w:val="0"/>
      <w:marRight w:val="0"/>
      <w:marTop w:val="0"/>
      <w:marBottom w:val="0"/>
      <w:divBdr>
        <w:top w:val="none" w:sz="0" w:space="0" w:color="auto"/>
        <w:left w:val="none" w:sz="0" w:space="0" w:color="auto"/>
        <w:bottom w:val="none" w:sz="0" w:space="0" w:color="auto"/>
        <w:right w:val="none" w:sz="0" w:space="0" w:color="auto"/>
      </w:divBdr>
    </w:div>
    <w:div w:id="193806242">
      <w:bodyDiv w:val="1"/>
      <w:marLeft w:val="0"/>
      <w:marRight w:val="0"/>
      <w:marTop w:val="0"/>
      <w:marBottom w:val="0"/>
      <w:divBdr>
        <w:top w:val="none" w:sz="0" w:space="0" w:color="auto"/>
        <w:left w:val="none" w:sz="0" w:space="0" w:color="auto"/>
        <w:bottom w:val="none" w:sz="0" w:space="0" w:color="auto"/>
        <w:right w:val="none" w:sz="0" w:space="0" w:color="auto"/>
      </w:divBdr>
    </w:div>
    <w:div w:id="229271871">
      <w:bodyDiv w:val="1"/>
      <w:marLeft w:val="0"/>
      <w:marRight w:val="0"/>
      <w:marTop w:val="0"/>
      <w:marBottom w:val="0"/>
      <w:divBdr>
        <w:top w:val="none" w:sz="0" w:space="0" w:color="auto"/>
        <w:left w:val="none" w:sz="0" w:space="0" w:color="auto"/>
        <w:bottom w:val="none" w:sz="0" w:space="0" w:color="auto"/>
        <w:right w:val="none" w:sz="0" w:space="0" w:color="auto"/>
      </w:divBdr>
    </w:div>
    <w:div w:id="400636794">
      <w:bodyDiv w:val="1"/>
      <w:marLeft w:val="0"/>
      <w:marRight w:val="0"/>
      <w:marTop w:val="0"/>
      <w:marBottom w:val="0"/>
      <w:divBdr>
        <w:top w:val="none" w:sz="0" w:space="0" w:color="auto"/>
        <w:left w:val="none" w:sz="0" w:space="0" w:color="auto"/>
        <w:bottom w:val="none" w:sz="0" w:space="0" w:color="auto"/>
        <w:right w:val="none" w:sz="0" w:space="0" w:color="auto"/>
      </w:divBdr>
    </w:div>
    <w:div w:id="415637636">
      <w:bodyDiv w:val="1"/>
      <w:marLeft w:val="0"/>
      <w:marRight w:val="0"/>
      <w:marTop w:val="0"/>
      <w:marBottom w:val="0"/>
      <w:divBdr>
        <w:top w:val="none" w:sz="0" w:space="0" w:color="auto"/>
        <w:left w:val="none" w:sz="0" w:space="0" w:color="auto"/>
        <w:bottom w:val="none" w:sz="0" w:space="0" w:color="auto"/>
        <w:right w:val="none" w:sz="0" w:space="0" w:color="auto"/>
      </w:divBdr>
    </w:div>
    <w:div w:id="424806854">
      <w:bodyDiv w:val="1"/>
      <w:marLeft w:val="0"/>
      <w:marRight w:val="0"/>
      <w:marTop w:val="0"/>
      <w:marBottom w:val="0"/>
      <w:divBdr>
        <w:top w:val="none" w:sz="0" w:space="0" w:color="auto"/>
        <w:left w:val="none" w:sz="0" w:space="0" w:color="auto"/>
        <w:bottom w:val="none" w:sz="0" w:space="0" w:color="auto"/>
        <w:right w:val="none" w:sz="0" w:space="0" w:color="auto"/>
      </w:divBdr>
    </w:div>
    <w:div w:id="545725246">
      <w:bodyDiv w:val="1"/>
      <w:marLeft w:val="0"/>
      <w:marRight w:val="0"/>
      <w:marTop w:val="0"/>
      <w:marBottom w:val="0"/>
      <w:divBdr>
        <w:top w:val="none" w:sz="0" w:space="0" w:color="auto"/>
        <w:left w:val="none" w:sz="0" w:space="0" w:color="auto"/>
        <w:bottom w:val="none" w:sz="0" w:space="0" w:color="auto"/>
        <w:right w:val="none" w:sz="0" w:space="0" w:color="auto"/>
      </w:divBdr>
    </w:div>
    <w:div w:id="609163781">
      <w:bodyDiv w:val="1"/>
      <w:marLeft w:val="0"/>
      <w:marRight w:val="0"/>
      <w:marTop w:val="0"/>
      <w:marBottom w:val="0"/>
      <w:divBdr>
        <w:top w:val="none" w:sz="0" w:space="0" w:color="auto"/>
        <w:left w:val="none" w:sz="0" w:space="0" w:color="auto"/>
        <w:bottom w:val="none" w:sz="0" w:space="0" w:color="auto"/>
        <w:right w:val="none" w:sz="0" w:space="0" w:color="auto"/>
      </w:divBdr>
    </w:div>
    <w:div w:id="936062723">
      <w:bodyDiv w:val="1"/>
      <w:marLeft w:val="0"/>
      <w:marRight w:val="0"/>
      <w:marTop w:val="0"/>
      <w:marBottom w:val="0"/>
      <w:divBdr>
        <w:top w:val="none" w:sz="0" w:space="0" w:color="auto"/>
        <w:left w:val="none" w:sz="0" w:space="0" w:color="auto"/>
        <w:bottom w:val="none" w:sz="0" w:space="0" w:color="auto"/>
        <w:right w:val="none" w:sz="0" w:space="0" w:color="auto"/>
      </w:divBdr>
    </w:div>
    <w:div w:id="1307778409">
      <w:bodyDiv w:val="1"/>
      <w:marLeft w:val="0"/>
      <w:marRight w:val="0"/>
      <w:marTop w:val="0"/>
      <w:marBottom w:val="0"/>
      <w:divBdr>
        <w:top w:val="none" w:sz="0" w:space="0" w:color="auto"/>
        <w:left w:val="none" w:sz="0" w:space="0" w:color="auto"/>
        <w:bottom w:val="none" w:sz="0" w:space="0" w:color="auto"/>
        <w:right w:val="none" w:sz="0" w:space="0" w:color="auto"/>
      </w:divBdr>
    </w:div>
    <w:div w:id="1371567336">
      <w:bodyDiv w:val="1"/>
      <w:marLeft w:val="0"/>
      <w:marRight w:val="0"/>
      <w:marTop w:val="0"/>
      <w:marBottom w:val="0"/>
      <w:divBdr>
        <w:top w:val="none" w:sz="0" w:space="0" w:color="auto"/>
        <w:left w:val="none" w:sz="0" w:space="0" w:color="auto"/>
        <w:bottom w:val="none" w:sz="0" w:space="0" w:color="auto"/>
        <w:right w:val="none" w:sz="0" w:space="0" w:color="auto"/>
      </w:divBdr>
    </w:div>
    <w:div w:id="1593973785">
      <w:bodyDiv w:val="1"/>
      <w:marLeft w:val="0"/>
      <w:marRight w:val="0"/>
      <w:marTop w:val="0"/>
      <w:marBottom w:val="0"/>
      <w:divBdr>
        <w:top w:val="none" w:sz="0" w:space="0" w:color="auto"/>
        <w:left w:val="none" w:sz="0" w:space="0" w:color="auto"/>
        <w:bottom w:val="none" w:sz="0" w:space="0" w:color="auto"/>
        <w:right w:val="none" w:sz="0" w:space="0" w:color="auto"/>
      </w:divBdr>
    </w:div>
    <w:div w:id="1667441634">
      <w:bodyDiv w:val="1"/>
      <w:marLeft w:val="0"/>
      <w:marRight w:val="0"/>
      <w:marTop w:val="0"/>
      <w:marBottom w:val="0"/>
      <w:divBdr>
        <w:top w:val="none" w:sz="0" w:space="0" w:color="auto"/>
        <w:left w:val="none" w:sz="0" w:space="0" w:color="auto"/>
        <w:bottom w:val="none" w:sz="0" w:space="0" w:color="auto"/>
        <w:right w:val="none" w:sz="0" w:space="0" w:color="auto"/>
      </w:divBdr>
    </w:div>
    <w:div w:id="1712996154">
      <w:bodyDiv w:val="1"/>
      <w:marLeft w:val="0"/>
      <w:marRight w:val="0"/>
      <w:marTop w:val="0"/>
      <w:marBottom w:val="0"/>
      <w:divBdr>
        <w:top w:val="none" w:sz="0" w:space="0" w:color="auto"/>
        <w:left w:val="none" w:sz="0" w:space="0" w:color="auto"/>
        <w:bottom w:val="none" w:sz="0" w:space="0" w:color="auto"/>
        <w:right w:val="none" w:sz="0" w:space="0" w:color="auto"/>
      </w:divBdr>
    </w:div>
    <w:div w:id="1765415696">
      <w:bodyDiv w:val="1"/>
      <w:marLeft w:val="0"/>
      <w:marRight w:val="0"/>
      <w:marTop w:val="0"/>
      <w:marBottom w:val="0"/>
      <w:divBdr>
        <w:top w:val="none" w:sz="0" w:space="0" w:color="auto"/>
        <w:left w:val="none" w:sz="0" w:space="0" w:color="auto"/>
        <w:bottom w:val="none" w:sz="0" w:space="0" w:color="auto"/>
        <w:right w:val="none" w:sz="0" w:space="0" w:color="auto"/>
      </w:divBdr>
    </w:div>
    <w:div w:id="208044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edvedja.ls.gov.r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pretraga2.apr.gov.rs/APRMapePodsticaja/"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vinfo.stat.gov.rs/SerbiaProfileLauncher/" TargetMode="External"/><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header" Target="header6.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7344016676556"/>
          <c:y val="6.1742019479364058E-2"/>
          <c:w val="0.8442023322629264"/>
          <c:h val="0.86367901755259735"/>
        </c:manualLayout>
      </c:layout>
      <c:barChart>
        <c:barDir val="col"/>
        <c:grouping val="clustered"/>
        <c:varyColors val="0"/>
        <c:ser>
          <c:idx val="0"/>
          <c:order val="0"/>
          <c:spPr>
            <a:solidFill>
              <a:srgbClr val="0067B1"/>
            </a:solidFill>
            <a:ln w="3173">
              <a:noFill/>
            </a:ln>
          </c:spPr>
          <c:invertIfNegative val="0"/>
          <c:dLbls>
            <c:numFmt formatCode="0" sourceLinked="0"/>
            <c:spPr>
              <a:solidFill>
                <a:sysClr val="window" lastClr="FFFFFF"/>
              </a:solidFill>
            </c:spPr>
            <c:txPr>
              <a:bodyPr/>
              <a:lstStyle/>
              <a:p>
                <a:pPr>
                  <a:defRPr sz="1049"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'SOC6'!$A$13:$A$15</c:f>
              <c:numCache>
                <c:formatCode>General</c:formatCode>
                <c:ptCount val="3"/>
                <c:pt idx="0">
                  <c:v>2020</c:v>
                </c:pt>
                <c:pt idx="1">
                  <c:v>2021</c:v>
                </c:pt>
                <c:pt idx="2">
                  <c:v>2022</c:v>
                </c:pt>
              </c:numCache>
            </c:numRef>
          </c:cat>
          <c:val>
            <c:numRef>
              <c:f>'SOC6'!$B$13:$B$15</c:f>
              <c:numCache>
                <c:formatCode>General</c:formatCode>
                <c:ptCount val="3"/>
                <c:pt idx="0">
                  <c:v>449</c:v>
                </c:pt>
                <c:pt idx="1">
                  <c:v>417</c:v>
                </c:pt>
                <c:pt idx="2">
                  <c:v>433</c:v>
                </c:pt>
              </c:numCache>
            </c:numRef>
          </c:val>
          <c:extLst xmlns:c16r2="http://schemas.microsoft.com/office/drawing/2015/06/chart">
            <c:ext xmlns:c16="http://schemas.microsoft.com/office/drawing/2014/chart" uri="{C3380CC4-5D6E-409C-BE32-E72D297353CC}">
              <c16:uniqueId val="{00000000-8F71-4B31-BCAA-0638FE47A89F}"/>
            </c:ext>
          </c:extLst>
        </c:ser>
        <c:dLbls>
          <c:showLegendKey val="0"/>
          <c:showVal val="0"/>
          <c:showCatName val="0"/>
          <c:showSerName val="0"/>
          <c:showPercent val="0"/>
          <c:showBubbleSize val="0"/>
        </c:dLbls>
        <c:gapWidth val="46"/>
        <c:axId val="288623616"/>
        <c:axId val="263574592"/>
      </c:barChart>
      <c:catAx>
        <c:axId val="288623616"/>
        <c:scaling>
          <c:orientation val="minMax"/>
        </c:scaling>
        <c:delete val="0"/>
        <c:axPos val="b"/>
        <c:numFmt formatCode="General" sourceLinked="1"/>
        <c:majorTickMark val="none"/>
        <c:minorTickMark val="none"/>
        <c:tickLblPos val="nextTo"/>
        <c:txPr>
          <a:bodyPr/>
          <a:lstStyle/>
          <a:p>
            <a:pPr>
              <a:defRPr sz="999" baseline="0">
                <a:latin typeface="Arial" pitchFamily="34" charset="0"/>
              </a:defRPr>
            </a:pPr>
            <a:endParaRPr lang="sr-Latn-RS"/>
          </a:p>
        </c:txPr>
        <c:crossAx val="263574592"/>
        <c:crosses val="autoZero"/>
        <c:auto val="1"/>
        <c:lblAlgn val="ctr"/>
        <c:lblOffset val="100"/>
        <c:noMultiLvlLbl val="0"/>
      </c:catAx>
      <c:valAx>
        <c:axId val="263574592"/>
        <c:scaling>
          <c:orientation val="minMax"/>
          <c:min val="0"/>
        </c:scaling>
        <c:delete val="0"/>
        <c:axPos val="l"/>
        <c:majorGridlines>
          <c:spPr>
            <a:ln w="12693">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999" baseline="0">
                <a:latin typeface="Arial" pitchFamily="34" charset="0"/>
              </a:defRPr>
            </a:pPr>
            <a:endParaRPr lang="sr-Latn-RS"/>
          </a:p>
        </c:txPr>
        <c:crossAx val="288623616"/>
        <c:crosses val="autoZero"/>
        <c:crossBetween val="between"/>
        <c:majorUnit val="100"/>
      </c:valAx>
      <c:spPr>
        <a:ln>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40354023522741"/>
          <c:y val="6.2646904710809109E-2"/>
          <c:w val="0.82253945246455784"/>
          <c:h val="0.83755441516907858"/>
        </c:manualLayout>
      </c:layout>
      <c:barChart>
        <c:barDir val="col"/>
        <c:grouping val="clustered"/>
        <c:varyColors val="0"/>
        <c:ser>
          <c:idx val="0"/>
          <c:order val="0"/>
          <c:spPr>
            <a:solidFill>
              <a:srgbClr val="FF0000"/>
            </a:solidFill>
            <a:ln w="3177">
              <a:noFill/>
            </a:ln>
          </c:spPr>
          <c:invertIfNegative val="0"/>
          <c:dPt>
            <c:idx val="0"/>
            <c:invertIfNegative val="0"/>
            <c:bubble3D val="0"/>
            <c:spPr>
              <a:solidFill>
                <a:srgbClr val="EDC1DD"/>
              </a:solidFill>
              <a:ln w="3177">
                <a:noFill/>
              </a:ln>
            </c:spPr>
            <c:extLst xmlns:c16r2="http://schemas.microsoft.com/office/drawing/2015/06/chart">
              <c:ext xmlns:c16="http://schemas.microsoft.com/office/drawing/2014/chart" uri="{C3380CC4-5D6E-409C-BE32-E72D297353CC}">
                <c16:uniqueId val="{00000001-D526-405E-A854-418A0200A170}"/>
              </c:ext>
            </c:extLst>
          </c:dPt>
          <c:dPt>
            <c:idx val="1"/>
            <c:invertIfNegative val="0"/>
            <c:bubble3D val="0"/>
            <c:spPr>
              <a:solidFill>
                <a:srgbClr val="0067B1"/>
              </a:solidFill>
              <a:ln w="3177">
                <a:noFill/>
              </a:ln>
            </c:spPr>
            <c:extLst xmlns:c16r2="http://schemas.microsoft.com/office/drawing/2015/06/chart">
              <c:ext xmlns:c16="http://schemas.microsoft.com/office/drawing/2014/chart" uri="{C3380CC4-5D6E-409C-BE32-E72D297353CC}">
                <c16:uniqueId val="{00000003-D526-405E-A854-418A0200A170}"/>
              </c:ext>
            </c:extLst>
          </c:dPt>
          <c:dLbls>
            <c:numFmt formatCode="0" sourceLinked="0"/>
            <c:spPr>
              <a:solidFill>
                <a:sysClr val="window" lastClr="FFFFFF"/>
              </a:solidFill>
            </c:spPr>
            <c:txPr>
              <a:bodyPr/>
              <a:lstStyle/>
              <a:p>
                <a:pPr>
                  <a:defRPr sz="1001"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'SOC2'!$G$5:$G$6</c:f>
              <c:strCache>
                <c:ptCount val="2"/>
                <c:pt idx="0">
                  <c:v>Жене</c:v>
                </c:pt>
                <c:pt idx="1">
                  <c:v>Мушкарци</c:v>
                </c:pt>
              </c:strCache>
            </c:strRef>
          </c:cat>
          <c:val>
            <c:numRef>
              <c:f>'SOC2'!$H$5:$H$6</c:f>
              <c:numCache>
                <c:formatCode>General</c:formatCode>
                <c:ptCount val="2"/>
                <c:pt idx="0">
                  <c:v>915</c:v>
                </c:pt>
                <c:pt idx="1">
                  <c:v>926</c:v>
                </c:pt>
              </c:numCache>
            </c:numRef>
          </c:val>
          <c:extLst xmlns:c16r2="http://schemas.microsoft.com/office/drawing/2015/06/chart">
            <c:ext xmlns:c16="http://schemas.microsoft.com/office/drawing/2014/chart" uri="{C3380CC4-5D6E-409C-BE32-E72D297353CC}">
              <c16:uniqueId val="{00000004-D526-405E-A854-418A0200A170}"/>
            </c:ext>
          </c:extLst>
        </c:ser>
        <c:dLbls>
          <c:showLegendKey val="0"/>
          <c:showVal val="0"/>
          <c:showCatName val="0"/>
          <c:showSerName val="0"/>
          <c:showPercent val="0"/>
          <c:showBubbleSize val="0"/>
        </c:dLbls>
        <c:gapWidth val="46"/>
        <c:axId val="309067776"/>
        <c:axId val="280262848"/>
      </c:barChart>
      <c:catAx>
        <c:axId val="309067776"/>
        <c:scaling>
          <c:orientation val="minMax"/>
        </c:scaling>
        <c:delete val="0"/>
        <c:axPos val="b"/>
        <c:numFmt formatCode="General" sourceLinked="0"/>
        <c:majorTickMark val="none"/>
        <c:minorTickMark val="none"/>
        <c:tickLblPos val="nextTo"/>
        <c:txPr>
          <a:bodyPr/>
          <a:lstStyle/>
          <a:p>
            <a:pPr>
              <a:defRPr sz="1101" baseline="0">
                <a:latin typeface="Arial" pitchFamily="34" charset="0"/>
              </a:defRPr>
            </a:pPr>
            <a:endParaRPr lang="sr-Latn-RS"/>
          </a:p>
        </c:txPr>
        <c:crossAx val="280262848"/>
        <c:crosses val="autoZero"/>
        <c:auto val="1"/>
        <c:lblAlgn val="ctr"/>
        <c:lblOffset val="100"/>
        <c:noMultiLvlLbl val="0"/>
      </c:catAx>
      <c:valAx>
        <c:axId val="280262848"/>
        <c:scaling>
          <c:orientation val="minMax"/>
          <c:min val="0"/>
        </c:scaling>
        <c:delete val="0"/>
        <c:axPos val="l"/>
        <c:majorGridlines>
          <c:spPr>
            <a:ln w="12708">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1" baseline="0">
                <a:latin typeface="Arial" pitchFamily="34" charset="0"/>
              </a:defRPr>
            </a:pPr>
            <a:endParaRPr lang="sr-Latn-RS"/>
          </a:p>
        </c:txPr>
        <c:crossAx val="309067776"/>
        <c:crosses val="autoZero"/>
        <c:crossBetween val="between"/>
        <c:majorUnit val="200"/>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Sheet1!$B$1</c:f>
              <c:strCache>
                <c:ptCount val="1"/>
                <c:pt idx="0">
                  <c:v>Образовање</c:v>
                </c:pt>
              </c:strCache>
            </c:strRef>
          </c:tx>
          <c:invertIfNegative val="0"/>
          <c:cat>
            <c:strRef>
              <c:f>Sheet1!$A$2:$A$6</c:f>
              <c:strCache>
                <c:ptCount val="5"/>
                <c:pt idx="0">
                  <c:v>Образовање</c:v>
                </c:pt>
                <c:pt idx="1">
                  <c:v>Саобраћај</c:v>
                </c:pt>
                <c:pt idx="2">
                  <c:v>Здравство</c:v>
                </c:pt>
                <c:pt idx="3">
                  <c:v>Конкурентност</c:v>
                </c:pt>
                <c:pt idx="4">
                  <c:v>Култура</c:v>
                </c:pt>
              </c:strCache>
            </c:strRef>
          </c:cat>
          <c:val>
            <c:numRef>
              <c:f>Sheet1!$B$2:$B$6</c:f>
              <c:numCache>
                <c:formatCode>General</c:formatCode>
                <c:ptCount val="5"/>
                <c:pt idx="0">
                  <c:v>3</c:v>
                </c:pt>
              </c:numCache>
            </c:numRef>
          </c:val>
        </c:ser>
        <c:ser>
          <c:idx val="1"/>
          <c:order val="1"/>
          <c:tx>
            <c:strRef>
              <c:f>Sheet1!$C$1</c:f>
              <c:strCache>
                <c:ptCount val="1"/>
                <c:pt idx="0">
                  <c:v>Саобраћај</c:v>
                </c:pt>
              </c:strCache>
            </c:strRef>
          </c:tx>
          <c:invertIfNegative val="0"/>
          <c:cat>
            <c:strRef>
              <c:f>Sheet1!$A$2:$A$6</c:f>
              <c:strCache>
                <c:ptCount val="5"/>
                <c:pt idx="0">
                  <c:v>Образовање</c:v>
                </c:pt>
                <c:pt idx="1">
                  <c:v>Саобраћај</c:v>
                </c:pt>
                <c:pt idx="2">
                  <c:v>Здравство</c:v>
                </c:pt>
                <c:pt idx="3">
                  <c:v>Конкурентност</c:v>
                </c:pt>
                <c:pt idx="4">
                  <c:v>Култура</c:v>
                </c:pt>
              </c:strCache>
            </c:strRef>
          </c:cat>
          <c:val>
            <c:numRef>
              <c:f>Sheet1!$C$2:$C$6</c:f>
              <c:numCache>
                <c:formatCode>General</c:formatCode>
                <c:ptCount val="5"/>
                <c:pt idx="1">
                  <c:v>3</c:v>
                </c:pt>
              </c:numCache>
            </c:numRef>
          </c:val>
        </c:ser>
        <c:ser>
          <c:idx val="2"/>
          <c:order val="2"/>
          <c:tx>
            <c:strRef>
              <c:f>Sheet1!$D$1</c:f>
              <c:strCache>
                <c:ptCount val="1"/>
                <c:pt idx="0">
                  <c:v>Здравство</c:v>
                </c:pt>
              </c:strCache>
            </c:strRef>
          </c:tx>
          <c:invertIfNegative val="0"/>
          <c:cat>
            <c:strRef>
              <c:f>Sheet1!$A$2:$A$6</c:f>
              <c:strCache>
                <c:ptCount val="5"/>
                <c:pt idx="0">
                  <c:v>Образовање</c:v>
                </c:pt>
                <c:pt idx="1">
                  <c:v>Саобраћај</c:v>
                </c:pt>
                <c:pt idx="2">
                  <c:v>Здравство</c:v>
                </c:pt>
                <c:pt idx="3">
                  <c:v>Конкурентност</c:v>
                </c:pt>
                <c:pt idx="4">
                  <c:v>Култура</c:v>
                </c:pt>
              </c:strCache>
            </c:strRef>
          </c:cat>
          <c:val>
            <c:numRef>
              <c:f>Sheet1!$D$2:$D$6</c:f>
              <c:numCache>
                <c:formatCode>General</c:formatCode>
                <c:ptCount val="5"/>
                <c:pt idx="2">
                  <c:v>4</c:v>
                </c:pt>
              </c:numCache>
            </c:numRef>
          </c:val>
        </c:ser>
        <c:ser>
          <c:idx val="3"/>
          <c:order val="3"/>
          <c:tx>
            <c:strRef>
              <c:f>Sheet1!$E$1</c:f>
              <c:strCache>
                <c:ptCount val="1"/>
                <c:pt idx="0">
                  <c:v>Конкурентност</c:v>
                </c:pt>
              </c:strCache>
            </c:strRef>
          </c:tx>
          <c:invertIfNegative val="0"/>
          <c:cat>
            <c:strRef>
              <c:f>Sheet1!$A$2:$A$6</c:f>
              <c:strCache>
                <c:ptCount val="5"/>
                <c:pt idx="0">
                  <c:v>Образовање</c:v>
                </c:pt>
                <c:pt idx="1">
                  <c:v>Саобраћај</c:v>
                </c:pt>
                <c:pt idx="2">
                  <c:v>Здравство</c:v>
                </c:pt>
                <c:pt idx="3">
                  <c:v>Конкурентност</c:v>
                </c:pt>
                <c:pt idx="4">
                  <c:v>Култура</c:v>
                </c:pt>
              </c:strCache>
            </c:strRef>
          </c:cat>
          <c:val>
            <c:numRef>
              <c:f>Sheet1!$E$2:$E$6</c:f>
              <c:numCache>
                <c:formatCode>General</c:formatCode>
                <c:ptCount val="5"/>
                <c:pt idx="3">
                  <c:v>7</c:v>
                </c:pt>
              </c:numCache>
            </c:numRef>
          </c:val>
        </c:ser>
        <c:ser>
          <c:idx val="4"/>
          <c:order val="4"/>
          <c:tx>
            <c:strRef>
              <c:f>Sheet1!$F$1</c:f>
              <c:strCache>
                <c:ptCount val="1"/>
                <c:pt idx="0">
                  <c:v>Култура</c:v>
                </c:pt>
              </c:strCache>
            </c:strRef>
          </c:tx>
          <c:invertIfNegative val="0"/>
          <c:cat>
            <c:strRef>
              <c:f>Sheet1!$A$2:$A$6</c:f>
              <c:strCache>
                <c:ptCount val="5"/>
                <c:pt idx="0">
                  <c:v>Образовање</c:v>
                </c:pt>
                <c:pt idx="1">
                  <c:v>Саобраћај</c:v>
                </c:pt>
                <c:pt idx="2">
                  <c:v>Здравство</c:v>
                </c:pt>
                <c:pt idx="3">
                  <c:v>Конкурентност</c:v>
                </c:pt>
                <c:pt idx="4">
                  <c:v>Култура</c:v>
                </c:pt>
              </c:strCache>
            </c:strRef>
          </c:cat>
          <c:val>
            <c:numRef>
              <c:f>Sheet1!$F$2:$F$6</c:f>
              <c:numCache>
                <c:formatCode>General</c:formatCode>
                <c:ptCount val="5"/>
                <c:pt idx="4">
                  <c:v>1</c:v>
                </c:pt>
              </c:numCache>
            </c:numRef>
          </c:val>
        </c:ser>
        <c:dLbls>
          <c:showLegendKey val="0"/>
          <c:showVal val="0"/>
          <c:showCatName val="0"/>
          <c:showSerName val="0"/>
          <c:showPercent val="0"/>
          <c:showBubbleSize val="0"/>
        </c:dLbls>
        <c:gapWidth val="150"/>
        <c:axId val="288621568"/>
        <c:axId val="280263424"/>
      </c:barChart>
      <c:catAx>
        <c:axId val="28862156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sr-Latn-RS"/>
          </a:p>
        </c:txPr>
        <c:crossAx val="280263424"/>
        <c:crosses val="autoZero"/>
        <c:auto val="1"/>
        <c:lblAlgn val="ctr"/>
        <c:lblOffset val="100"/>
        <c:noMultiLvlLbl val="0"/>
      </c:catAx>
      <c:valAx>
        <c:axId val="280263424"/>
        <c:scaling>
          <c:orientation val="minMax"/>
        </c:scaling>
        <c:delete val="0"/>
        <c:axPos val="l"/>
        <c:majorGridlines/>
        <c:numFmt formatCode="General" sourceLinked="1"/>
        <c:majorTickMark val="out"/>
        <c:minorTickMark val="none"/>
        <c:tickLblPos val="nextTo"/>
        <c:crossAx val="288621568"/>
        <c:crosses val="autoZero"/>
        <c:crossBetween val="between"/>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71232-07A5-48EF-9660-E9A5855E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41</Pages>
  <Words>12254</Words>
  <Characters>69850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ПЛАН КАПИТАЛНИХ ИНВЕСТИЦИЈА ОПШТИНЕ МЕДВЕЂА   2024 - 2026.</vt:lpstr>
    </vt:vector>
  </TitlesOfParts>
  <Company/>
  <LinksUpToDate>false</LinksUpToDate>
  <CharactersWithSpaces>81941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КАПИТАЛНИХ ИНВЕСТИЦИЈА ОПШТИНЕ МЕДВЕЂА   2024 - 2026.</dc:title>
  <dc:creator>nacelnik</dc:creator>
  <cp:lastModifiedBy>lj_kolundzic</cp:lastModifiedBy>
  <cp:revision>6</cp:revision>
  <cp:lastPrinted>2024-03-19T09:33:00Z</cp:lastPrinted>
  <dcterms:created xsi:type="dcterms:W3CDTF">2024-03-13T12:03:00Z</dcterms:created>
  <dcterms:modified xsi:type="dcterms:W3CDTF">2024-04-29T12:50:00Z</dcterms:modified>
</cp:coreProperties>
</file>