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DCCF7" w14:textId="77777777" w:rsidR="0002136C" w:rsidRDefault="0002136C" w:rsidP="0002136C">
      <w:pPr>
        <w:pStyle w:val="NoSpacing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Република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Србија</w:t>
      </w:r>
      <w:proofErr w:type="spellEnd"/>
    </w:p>
    <w:p w14:paraId="27BCF932" w14:textId="77777777" w:rsidR="0002136C" w:rsidRDefault="0002136C" w:rsidP="0002136C">
      <w:pPr>
        <w:pStyle w:val="NoSpacing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Општина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Медвеђа</w:t>
      </w:r>
      <w:proofErr w:type="spellEnd"/>
    </w:p>
    <w:p w14:paraId="17B0C85C" w14:textId="77777777" w:rsidR="0002136C" w:rsidRDefault="0002136C" w:rsidP="0002136C">
      <w:pPr>
        <w:pStyle w:val="NoSpacing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Општинска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управа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општине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Медвеђа</w:t>
      </w:r>
      <w:proofErr w:type="spellEnd"/>
    </w:p>
    <w:p w14:paraId="7403390D" w14:textId="77777777" w:rsidR="0002136C" w:rsidRDefault="0002136C" w:rsidP="0002136C">
      <w:pPr>
        <w:pStyle w:val="NoSpacing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Одељење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за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урбанизам</w:t>
      </w:r>
      <w:proofErr w:type="spellEnd"/>
    </w:p>
    <w:p w14:paraId="3AB09A70" w14:textId="77777777" w:rsidR="0002136C" w:rsidRDefault="0002136C" w:rsidP="0002136C">
      <w:pPr>
        <w:pStyle w:val="NoSpacing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Одсек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за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спровођење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обједињене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процедуре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за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издавање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аката</w:t>
      </w:r>
      <w:proofErr w:type="spellEnd"/>
      <w:r>
        <w:rPr>
          <w:rFonts w:eastAsia="Times New Roman"/>
        </w:rPr>
        <w:t xml:space="preserve"> у </w:t>
      </w:r>
      <w:proofErr w:type="spellStart"/>
      <w:r>
        <w:rPr>
          <w:rFonts w:eastAsia="Times New Roman"/>
        </w:rPr>
        <w:t>области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изградње</w:t>
      </w:r>
      <w:proofErr w:type="spellEnd"/>
    </w:p>
    <w:p w14:paraId="24219820" w14:textId="318F9604" w:rsidR="0002136C" w:rsidRPr="007D23A1" w:rsidRDefault="0002136C" w:rsidP="0002136C">
      <w:pPr>
        <w:pStyle w:val="NoSpacing"/>
        <w:jc w:val="both"/>
        <w:rPr>
          <w:rFonts w:eastAsia="Times New Roman"/>
          <w:lang w:val="sr-Cyrl-RS"/>
        </w:rPr>
      </w:pPr>
      <w:proofErr w:type="spellStart"/>
      <w:r>
        <w:rPr>
          <w:rFonts w:eastAsia="Times New Roman"/>
        </w:rPr>
        <w:t>Број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поступка</w:t>
      </w:r>
      <w:proofErr w:type="spellEnd"/>
      <w:r>
        <w:rPr>
          <w:rFonts w:eastAsia="Times New Roman"/>
        </w:rPr>
        <w:t>: ROP-MED-</w:t>
      </w:r>
      <w:r w:rsidR="007D23A1">
        <w:rPr>
          <w:rFonts w:eastAsia="Times New Roman"/>
          <w:lang w:val="sr-Cyrl-RS"/>
        </w:rPr>
        <w:t>6329</w:t>
      </w:r>
      <w:r>
        <w:rPr>
          <w:rFonts w:eastAsia="Times New Roman"/>
        </w:rPr>
        <w:t>-LOC</w:t>
      </w:r>
      <w:r w:rsidR="007564AC">
        <w:rPr>
          <w:rFonts w:eastAsia="Times New Roman"/>
          <w:lang w:val="sr-Cyrl-RS"/>
        </w:rPr>
        <w:t>Н</w:t>
      </w:r>
      <w:r>
        <w:rPr>
          <w:rFonts w:eastAsia="Times New Roman"/>
        </w:rPr>
        <w:t>-</w:t>
      </w:r>
      <w:r w:rsidR="007564AC">
        <w:rPr>
          <w:rFonts w:eastAsia="Times New Roman"/>
          <w:lang w:val="sr-Cyrl-RS"/>
        </w:rPr>
        <w:t>2</w:t>
      </w:r>
      <w:r>
        <w:rPr>
          <w:rFonts w:eastAsia="Times New Roman"/>
        </w:rPr>
        <w:t>/202</w:t>
      </w:r>
      <w:r w:rsidR="007D23A1">
        <w:rPr>
          <w:rFonts w:eastAsia="Times New Roman"/>
          <w:lang w:val="sr-Cyrl-RS"/>
        </w:rPr>
        <w:t>5</w:t>
      </w:r>
    </w:p>
    <w:p w14:paraId="37D5CA82" w14:textId="68CF62A4" w:rsidR="0002136C" w:rsidRDefault="0002136C" w:rsidP="0002136C">
      <w:pPr>
        <w:pStyle w:val="NoSpacing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Број</w:t>
      </w:r>
      <w:proofErr w:type="spellEnd"/>
      <w:r>
        <w:rPr>
          <w:rFonts w:eastAsia="Times New Roman"/>
        </w:rPr>
        <w:t>:</w:t>
      </w:r>
      <w:r w:rsidRPr="007D23A1">
        <w:rPr>
          <w:rFonts w:eastAsia="Times New Roman"/>
        </w:rPr>
        <w:t xml:space="preserve"> </w:t>
      </w:r>
      <w:r w:rsidR="007D23A1" w:rsidRPr="007D23A1">
        <w:rPr>
          <w:color w:val="333333"/>
          <w:shd w:val="clear" w:color="auto" w:fill="FFFFFF"/>
        </w:rPr>
        <w:t>00</w:t>
      </w:r>
      <w:r w:rsidR="007564AC">
        <w:rPr>
          <w:color w:val="333333"/>
          <w:shd w:val="clear" w:color="auto" w:fill="FFFFFF"/>
          <w:lang w:val="sr-Cyrl-RS"/>
        </w:rPr>
        <w:t>1580586</w:t>
      </w:r>
      <w:r w:rsidR="007D23A1">
        <w:rPr>
          <w:color w:val="333333"/>
          <w:shd w:val="clear" w:color="auto" w:fill="FFFFFF"/>
          <w:lang w:val="sr-Cyrl-RS"/>
        </w:rPr>
        <w:t xml:space="preserve"> </w:t>
      </w:r>
      <w:r w:rsidR="007D23A1" w:rsidRPr="007D23A1">
        <w:rPr>
          <w:color w:val="333333"/>
          <w:shd w:val="clear" w:color="auto" w:fill="FFFFFF"/>
        </w:rPr>
        <w:t>2025</w:t>
      </w:r>
      <w:r w:rsidR="007D23A1">
        <w:rPr>
          <w:color w:val="333333"/>
          <w:shd w:val="clear" w:color="auto" w:fill="FFFFFF"/>
          <w:lang w:val="sr-Cyrl-RS"/>
        </w:rPr>
        <w:t xml:space="preserve"> </w:t>
      </w:r>
      <w:r w:rsidR="007D23A1" w:rsidRPr="007D23A1">
        <w:rPr>
          <w:color w:val="333333"/>
          <w:shd w:val="clear" w:color="auto" w:fill="FFFFFF"/>
        </w:rPr>
        <w:t>06154</w:t>
      </w:r>
      <w:r w:rsidR="007D23A1">
        <w:rPr>
          <w:color w:val="333333"/>
          <w:shd w:val="clear" w:color="auto" w:fill="FFFFFF"/>
          <w:lang w:val="sr-Cyrl-RS"/>
        </w:rPr>
        <w:t xml:space="preserve"> </w:t>
      </w:r>
      <w:r w:rsidR="007D23A1" w:rsidRPr="007D23A1">
        <w:rPr>
          <w:color w:val="333333"/>
          <w:shd w:val="clear" w:color="auto" w:fill="FFFFFF"/>
        </w:rPr>
        <w:t>004</w:t>
      </w:r>
      <w:r w:rsidR="007D23A1">
        <w:rPr>
          <w:color w:val="333333"/>
          <w:shd w:val="clear" w:color="auto" w:fill="FFFFFF"/>
          <w:lang w:val="sr-Cyrl-RS"/>
        </w:rPr>
        <w:t xml:space="preserve"> </w:t>
      </w:r>
      <w:r w:rsidR="007D23A1" w:rsidRPr="007D23A1">
        <w:rPr>
          <w:color w:val="333333"/>
          <w:shd w:val="clear" w:color="auto" w:fill="FFFFFF"/>
        </w:rPr>
        <w:t>009</w:t>
      </w:r>
      <w:r w:rsidR="007D23A1">
        <w:rPr>
          <w:color w:val="333333"/>
          <w:shd w:val="clear" w:color="auto" w:fill="FFFFFF"/>
          <w:lang w:val="sr-Cyrl-RS"/>
        </w:rPr>
        <w:t xml:space="preserve"> </w:t>
      </w:r>
      <w:r w:rsidR="007D23A1" w:rsidRPr="007D23A1">
        <w:rPr>
          <w:color w:val="333333"/>
          <w:shd w:val="clear" w:color="auto" w:fill="FFFFFF"/>
        </w:rPr>
        <w:t>351</w:t>
      </w:r>
      <w:r w:rsidR="007D23A1">
        <w:rPr>
          <w:color w:val="333333"/>
          <w:shd w:val="clear" w:color="auto" w:fill="FFFFFF"/>
          <w:lang w:val="sr-Cyrl-RS"/>
        </w:rPr>
        <w:t xml:space="preserve"> </w:t>
      </w:r>
      <w:r w:rsidR="007D23A1" w:rsidRPr="007D23A1">
        <w:rPr>
          <w:color w:val="333333"/>
          <w:shd w:val="clear" w:color="auto" w:fill="FFFFFF"/>
        </w:rPr>
        <w:t>160</w:t>
      </w:r>
    </w:p>
    <w:p w14:paraId="1FC6B0A0" w14:textId="320CB7A3" w:rsidR="0002136C" w:rsidRPr="00B648E5" w:rsidRDefault="0002136C" w:rsidP="0002136C">
      <w:pPr>
        <w:pStyle w:val="NoSpacing"/>
        <w:jc w:val="both"/>
        <w:rPr>
          <w:rFonts w:eastAsia="Times New Roman"/>
        </w:rPr>
      </w:pPr>
      <w:proofErr w:type="spellStart"/>
      <w:r w:rsidRPr="00B648E5">
        <w:rPr>
          <w:rFonts w:eastAsia="Times New Roman"/>
        </w:rPr>
        <w:t>Датум</w:t>
      </w:r>
      <w:proofErr w:type="spellEnd"/>
      <w:r w:rsidRPr="00B648E5">
        <w:rPr>
          <w:rFonts w:eastAsia="Times New Roman"/>
        </w:rPr>
        <w:t xml:space="preserve">: </w:t>
      </w:r>
      <w:r w:rsidR="007564AC">
        <w:rPr>
          <w:rFonts w:eastAsia="Times New Roman"/>
          <w:lang w:val="sr-Cyrl-RS"/>
        </w:rPr>
        <w:t>2</w:t>
      </w:r>
      <w:r w:rsidRPr="00B648E5">
        <w:rPr>
          <w:rFonts w:eastAsia="Times New Roman"/>
          <w:lang w:val="sr-Cyrl-RS"/>
        </w:rPr>
        <w:t>.</w:t>
      </w:r>
      <w:r w:rsidR="00300601">
        <w:rPr>
          <w:rFonts w:eastAsia="Times New Roman"/>
          <w:lang w:val="sr-Latn-RS"/>
        </w:rPr>
        <w:t xml:space="preserve"> </w:t>
      </w:r>
      <w:r w:rsidR="00300601">
        <w:rPr>
          <w:rFonts w:eastAsia="Times New Roman"/>
          <w:lang w:val="sr-Cyrl-RS"/>
        </w:rPr>
        <w:t>а</w:t>
      </w:r>
      <w:r w:rsidR="007564AC">
        <w:rPr>
          <w:rFonts w:eastAsia="Times New Roman"/>
          <w:lang w:val="sr-Cyrl-RS"/>
        </w:rPr>
        <w:t>прил</w:t>
      </w:r>
      <w:r w:rsidR="00300601">
        <w:rPr>
          <w:rFonts w:eastAsia="Times New Roman"/>
          <w:lang w:val="sr-Cyrl-RS"/>
        </w:rPr>
        <w:t xml:space="preserve"> </w:t>
      </w:r>
      <w:r w:rsidRPr="00B648E5">
        <w:rPr>
          <w:rFonts w:eastAsia="Times New Roman"/>
        </w:rPr>
        <w:t>202</w:t>
      </w:r>
      <w:r w:rsidR="00300601">
        <w:rPr>
          <w:rFonts w:eastAsia="Times New Roman"/>
          <w:lang w:val="sr-Cyrl-RS"/>
        </w:rPr>
        <w:t>5</w:t>
      </w:r>
      <w:r w:rsidRPr="00B648E5">
        <w:rPr>
          <w:rFonts w:eastAsia="Times New Roman"/>
        </w:rPr>
        <w:t xml:space="preserve">. </w:t>
      </w:r>
      <w:proofErr w:type="spellStart"/>
      <w:r w:rsidRPr="00B648E5">
        <w:rPr>
          <w:rFonts w:eastAsia="Times New Roman"/>
        </w:rPr>
        <w:t>године</w:t>
      </w:r>
      <w:proofErr w:type="spellEnd"/>
    </w:p>
    <w:p w14:paraId="2472A3F9" w14:textId="77777777" w:rsidR="0002136C" w:rsidRDefault="0002136C" w:rsidP="0002136C">
      <w:pPr>
        <w:pStyle w:val="NoSpacing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Медвеђа</w:t>
      </w:r>
      <w:proofErr w:type="spellEnd"/>
    </w:p>
    <w:p w14:paraId="5D09439F" w14:textId="77777777" w:rsidR="00386CC5" w:rsidRPr="0002136C" w:rsidRDefault="00386CC5" w:rsidP="0002136C">
      <w:pPr>
        <w:tabs>
          <w:tab w:val="center" w:pos="4513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0213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</w:p>
    <w:p w14:paraId="4774257E" w14:textId="77777777" w:rsidR="000D3B10" w:rsidRPr="0002136C" w:rsidRDefault="000D3B10" w:rsidP="000D3B10">
      <w:pPr>
        <w:pStyle w:val="NoSpacing"/>
        <w:jc w:val="both"/>
      </w:pPr>
    </w:p>
    <w:p w14:paraId="4DCF40D8" w14:textId="56AB6041" w:rsidR="00A71A23" w:rsidRPr="000F3477" w:rsidRDefault="000D012C" w:rsidP="000D012C">
      <w:pPr>
        <w:pStyle w:val="NoSpacing"/>
        <w:jc w:val="both"/>
        <w:rPr>
          <w:color w:val="FF0000"/>
          <w:lang w:val="sr-Cyrl-RS"/>
        </w:rPr>
      </w:pPr>
      <w:proofErr w:type="spellStart"/>
      <w:r w:rsidRPr="0002136C">
        <w:t>Одсек</w:t>
      </w:r>
      <w:proofErr w:type="spellEnd"/>
      <w:r w:rsidRPr="0002136C">
        <w:t xml:space="preserve"> </w:t>
      </w:r>
      <w:proofErr w:type="spellStart"/>
      <w:r w:rsidRPr="0002136C">
        <w:t>за</w:t>
      </w:r>
      <w:proofErr w:type="spellEnd"/>
      <w:r w:rsidRPr="0002136C">
        <w:t xml:space="preserve"> </w:t>
      </w:r>
      <w:proofErr w:type="spellStart"/>
      <w:r w:rsidRPr="0002136C">
        <w:t>спровођење</w:t>
      </w:r>
      <w:proofErr w:type="spellEnd"/>
      <w:r w:rsidRPr="0002136C">
        <w:t xml:space="preserve"> </w:t>
      </w:r>
      <w:proofErr w:type="spellStart"/>
      <w:r w:rsidRPr="0002136C">
        <w:t>обједињене</w:t>
      </w:r>
      <w:proofErr w:type="spellEnd"/>
      <w:r w:rsidRPr="0002136C">
        <w:t xml:space="preserve"> </w:t>
      </w:r>
      <w:proofErr w:type="spellStart"/>
      <w:r w:rsidRPr="0002136C">
        <w:t>процедуре</w:t>
      </w:r>
      <w:proofErr w:type="spellEnd"/>
      <w:r w:rsidRPr="0002136C">
        <w:t xml:space="preserve"> </w:t>
      </w:r>
      <w:proofErr w:type="spellStart"/>
      <w:r w:rsidRPr="0002136C">
        <w:t>за</w:t>
      </w:r>
      <w:proofErr w:type="spellEnd"/>
      <w:r w:rsidRPr="0002136C">
        <w:t xml:space="preserve"> </w:t>
      </w:r>
      <w:proofErr w:type="spellStart"/>
      <w:r w:rsidRPr="0002136C">
        <w:t>издавање</w:t>
      </w:r>
      <w:proofErr w:type="spellEnd"/>
      <w:r w:rsidRPr="0002136C">
        <w:t xml:space="preserve"> </w:t>
      </w:r>
      <w:proofErr w:type="spellStart"/>
      <w:r w:rsidRPr="0002136C">
        <w:t>аката</w:t>
      </w:r>
      <w:proofErr w:type="spellEnd"/>
      <w:r w:rsidRPr="0002136C">
        <w:t xml:space="preserve"> у </w:t>
      </w:r>
      <w:proofErr w:type="spellStart"/>
      <w:r w:rsidRPr="0002136C">
        <w:t>области</w:t>
      </w:r>
      <w:proofErr w:type="spellEnd"/>
      <w:r w:rsidRPr="0002136C">
        <w:t xml:space="preserve"> </w:t>
      </w:r>
      <w:proofErr w:type="spellStart"/>
      <w:r w:rsidRPr="0002136C">
        <w:t>изградње</w:t>
      </w:r>
      <w:proofErr w:type="spellEnd"/>
      <w:r w:rsidRPr="0002136C">
        <w:t xml:space="preserve"> </w:t>
      </w:r>
      <w:proofErr w:type="spellStart"/>
      <w:r w:rsidRPr="0002136C">
        <w:t>Одељења</w:t>
      </w:r>
      <w:proofErr w:type="spellEnd"/>
      <w:r w:rsidRPr="0002136C">
        <w:t xml:space="preserve"> </w:t>
      </w:r>
      <w:proofErr w:type="spellStart"/>
      <w:r w:rsidRPr="0002136C">
        <w:t>за</w:t>
      </w:r>
      <w:proofErr w:type="spellEnd"/>
      <w:r w:rsidRPr="0002136C">
        <w:t xml:space="preserve"> </w:t>
      </w:r>
      <w:proofErr w:type="spellStart"/>
      <w:r w:rsidRPr="0002136C">
        <w:t>урбанизам</w:t>
      </w:r>
      <w:proofErr w:type="spellEnd"/>
      <w:r w:rsidRPr="0002136C">
        <w:t xml:space="preserve"> </w:t>
      </w:r>
      <w:proofErr w:type="spellStart"/>
      <w:r w:rsidRPr="0002136C">
        <w:t>Општинске</w:t>
      </w:r>
      <w:proofErr w:type="spellEnd"/>
      <w:r w:rsidRPr="0002136C">
        <w:t xml:space="preserve"> </w:t>
      </w:r>
      <w:proofErr w:type="spellStart"/>
      <w:r w:rsidRPr="0002136C">
        <w:t>управе</w:t>
      </w:r>
      <w:proofErr w:type="spellEnd"/>
      <w:r w:rsidRPr="0002136C">
        <w:t xml:space="preserve"> </w:t>
      </w:r>
      <w:proofErr w:type="spellStart"/>
      <w:r w:rsidRPr="0002136C">
        <w:t>општине</w:t>
      </w:r>
      <w:proofErr w:type="spellEnd"/>
      <w:r w:rsidRPr="0002136C">
        <w:t xml:space="preserve"> </w:t>
      </w:r>
      <w:proofErr w:type="spellStart"/>
      <w:r w:rsidRPr="0002136C">
        <w:t>Медвеђа</w:t>
      </w:r>
      <w:proofErr w:type="spellEnd"/>
      <w:r w:rsidRPr="0002136C">
        <w:t>,</w:t>
      </w:r>
      <w:r w:rsidR="007564AC">
        <w:rPr>
          <w:lang w:val="sr-Cyrl-RS"/>
        </w:rPr>
        <w:t xml:space="preserve"> </w:t>
      </w:r>
      <w:proofErr w:type="spellStart"/>
      <w:r w:rsidR="007564AC" w:rsidRPr="00E65D38">
        <w:rPr>
          <w:color w:val="000000" w:themeColor="text1"/>
        </w:rPr>
        <w:t>поступајући</w:t>
      </w:r>
      <w:proofErr w:type="spellEnd"/>
      <w:r w:rsidR="007564AC" w:rsidRPr="00E65D38">
        <w:rPr>
          <w:color w:val="000000" w:themeColor="text1"/>
        </w:rPr>
        <w:t xml:space="preserve"> </w:t>
      </w:r>
      <w:proofErr w:type="spellStart"/>
      <w:r w:rsidR="007564AC" w:rsidRPr="00E65D38">
        <w:rPr>
          <w:color w:val="000000" w:themeColor="text1"/>
        </w:rPr>
        <w:t>по</w:t>
      </w:r>
      <w:proofErr w:type="spellEnd"/>
      <w:r w:rsidR="007564AC" w:rsidRPr="00E65D38">
        <w:rPr>
          <w:color w:val="000000" w:themeColor="text1"/>
        </w:rPr>
        <w:t xml:space="preserve"> </w:t>
      </w:r>
      <w:r w:rsidR="007564AC" w:rsidRPr="00E65D38">
        <w:rPr>
          <w:color w:val="000000" w:themeColor="text1"/>
          <w:lang w:val="sr-Cyrl-RS"/>
        </w:rPr>
        <w:t xml:space="preserve">усаглашеном </w:t>
      </w:r>
      <w:proofErr w:type="spellStart"/>
      <w:r w:rsidR="007564AC" w:rsidRPr="00E65D38">
        <w:rPr>
          <w:color w:val="000000" w:themeColor="text1"/>
        </w:rPr>
        <w:t>захтеву</w:t>
      </w:r>
      <w:proofErr w:type="spellEnd"/>
      <w:r w:rsidR="007564AC" w:rsidRPr="00E65D38">
        <w:rPr>
          <w:color w:val="000000" w:themeColor="text1"/>
        </w:rPr>
        <w:t xml:space="preserve"> </w:t>
      </w:r>
      <w:proofErr w:type="spellStart"/>
      <w:r w:rsidRPr="0002136C">
        <w:t>за</w:t>
      </w:r>
      <w:proofErr w:type="spellEnd"/>
      <w:r w:rsidRPr="0002136C">
        <w:t xml:space="preserve"> </w:t>
      </w:r>
      <w:proofErr w:type="spellStart"/>
      <w:r w:rsidRPr="0002136C">
        <w:t>издавање</w:t>
      </w:r>
      <w:proofErr w:type="spellEnd"/>
      <w:r w:rsidRPr="0002136C">
        <w:t xml:space="preserve"> </w:t>
      </w:r>
      <w:proofErr w:type="spellStart"/>
      <w:r w:rsidRPr="0002136C">
        <w:t>локацијских</w:t>
      </w:r>
      <w:proofErr w:type="spellEnd"/>
      <w:r w:rsidRPr="0002136C">
        <w:t xml:space="preserve"> </w:t>
      </w:r>
      <w:proofErr w:type="spellStart"/>
      <w:r w:rsidRPr="0002136C">
        <w:t>услова</w:t>
      </w:r>
      <w:proofErr w:type="spellEnd"/>
      <w:r w:rsidRPr="0002136C">
        <w:t xml:space="preserve"> </w:t>
      </w:r>
      <w:proofErr w:type="spellStart"/>
      <w:r w:rsidRPr="0002136C">
        <w:t>који</w:t>
      </w:r>
      <w:proofErr w:type="spellEnd"/>
      <w:r w:rsidRPr="0002136C">
        <w:t xml:space="preserve"> </w:t>
      </w:r>
      <w:r w:rsidRPr="0002136C">
        <w:rPr>
          <w:lang w:val="sr-Latn-RS"/>
        </w:rPr>
        <w:t>je</w:t>
      </w:r>
      <w:r w:rsidRPr="0002136C">
        <w:rPr>
          <w:lang w:val="sr-Cyrl-RS"/>
        </w:rPr>
        <w:t xml:space="preserve"> поднео </w:t>
      </w:r>
      <w:r w:rsidR="002A08B9">
        <w:rPr>
          <w:lang w:val="sr-Cyrl-RS"/>
        </w:rPr>
        <w:t>Османи (Кадри) Зећир</w:t>
      </w:r>
      <w:r w:rsidR="0002136C">
        <w:rPr>
          <w:lang w:val="sr-Cyrl-RS"/>
        </w:rPr>
        <w:t xml:space="preserve"> из</w:t>
      </w:r>
      <w:r w:rsidR="002A08B9">
        <w:rPr>
          <w:lang w:val="sr-Cyrl-RS"/>
        </w:rPr>
        <w:t xml:space="preserve"> Ђулекара, улица Ђулекарски пут бб, општина </w:t>
      </w:r>
      <w:r w:rsidR="0002136C">
        <w:rPr>
          <w:lang w:val="sr-Cyrl-RS"/>
        </w:rPr>
        <w:t>Медвеђ</w:t>
      </w:r>
      <w:r w:rsidR="002A08B9">
        <w:rPr>
          <w:lang w:val="sr-Cyrl-RS"/>
        </w:rPr>
        <w:t>а</w:t>
      </w:r>
      <w:r w:rsidR="0002136C">
        <w:rPr>
          <w:lang w:val="sr-Cyrl-RS"/>
        </w:rPr>
        <w:t>,</w:t>
      </w:r>
      <w:r w:rsidR="0002136C" w:rsidRPr="0002136C">
        <w:rPr>
          <w:lang w:val="sr-Cyrl-RS"/>
        </w:rPr>
        <w:t xml:space="preserve"> преко пуномоћника </w:t>
      </w:r>
      <w:r w:rsidR="007F5217">
        <w:rPr>
          <w:lang w:val="sr-Cyrl-RS"/>
        </w:rPr>
        <w:t xml:space="preserve">Миодрага Станковића из Лебана улица </w:t>
      </w:r>
      <w:r w:rsidR="00EE75C7">
        <w:rPr>
          <w:lang w:val="sr-Cyrl-RS"/>
        </w:rPr>
        <w:t>Карађорђева број 21</w:t>
      </w:r>
      <w:r w:rsidR="0002136C" w:rsidRPr="0002136C">
        <w:rPr>
          <w:bCs/>
          <w:shd w:val="clear" w:color="auto" w:fill="FFFFFF"/>
          <w:lang w:val="sr-Cyrl-RS"/>
        </w:rPr>
        <w:t>,</w:t>
      </w:r>
      <w:r w:rsidRPr="0002136C">
        <w:rPr>
          <w:lang w:val="sr-Latn-RS"/>
        </w:rPr>
        <w:t xml:space="preserve"> </w:t>
      </w:r>
      <w:proofErr w:type="spellStart"/>
      <w:r w:rsidRPr="0002136C">
        <w:t>на</w:t>
      </w:r>
      <w:proofErr w:type="spellEnd"/>
      <w:r w:rsidRPr="0002136C">
        <w:t xml:space="preserve"> </w:t>
      </w:r>
      <w:proofErr w:type="spellStart"/>
      <w:r w:rsidRPr="0002136C">
        <w:t>основу</w:t>
      </w:r>
      <w:proofErr w:type="spellEnd"/>
      <w:r w:rsidRPr="0002136C">
        <w:t xml:space="preserve"> </w:t>
      </w:r>
      <w:proofErr w:type="spellStart"/>
      <w:r w:rsidRPr="0002136C">
        <w:t>чл</w:t>
      </w:r>
      <w:proofErr w:type="spellEnd"/>
      <w:r w:rsidRPr="0002136C">
        <w:t xml:space="preserve">. </w:t>
      </w:r>
      <w:r w:rsidRPr="0002136C">
        <w:rPr>
          <w:lang w:val="sr-Cyrl-RS"/>
        </w:rPr>
        <w:t xml:space="preserve">8ђ. и </w:t>
      </w:r>
      <w:r w:rsidRPr="0002136C">
        <w:t>53а</w:t>
      </w:r>
      <w:r w:rsidRPr="0002136C">
        <w:rPr>
          <w:lang w:val="sr-Cyrl-RS"/>
        </w:rPr>
        <w:t>. - 57</w:t>
      </w:r>
      <w:r w:rsidRPr="0002136C">
        <w:t xml:space="preserve">. </w:t>
      </w:r>
      <w:proofErr w:type="spellStart"/>
      <w:r w:rsidRPr="0002136C">
        <w:t>Закона</w:t>
      </w:r>
      <w:proofErr w:type="spellEnd"/>
      <w:r w:rsidRPr="0002136C">
        <w:t xml:space="preserve"> о </w:t>
      </w:r>
      <w:proofErr w:type="spellStart"/>
      <w:r w:rsidRPr="0002136C">
        <w:t>планирању</w:t>
      </w:r>
      <w:proofErr w:type="spellEnd"/>
      <w:r w:rsidRPr="0002136C">
        <w:t xml:space="preserve"> и </w:t>
      </w:r>
      <w:proofErr w:type="spellStart"/>
      <w:r w:rsidRPr="0002136C">
        <w:t>изградњи</w:t>
      </w:r>
      <w:proofErr w:type="spellEnd"/>
      <w:r w:rsidRPr="0002136C">
        <w:t xml:space="preserve"> </w:t>
      </w:r>
      <w:r w:rsidR="0002136C" w:rsidRPr="0002136C">
        <w:t>(„</w:t>
      </w:r>
      <w:proofErr w:type="spellStart"/>
      <w:r w:rsidR="0002136C" w:rsidRPr="0002136C">
        <w:t>Сл</w:t>
      </w:r>
      <w:proofErr w:type="spellEnd"/>
      <w:r w:rsidR="0002136C" w:rsidRPr="0002136C">
        <w:t xml:space="preserve">. </w:t>
      </w:r>
      <w:proofErr w:type="spellStart"/>
      <w:r w:rsidR="0002136C" w:rsidRPr="0002136C">
        <w:t>гласник</w:t>
      </w:r>
      <w:proofErr w:type="spellEnd"/>
      <w:r w:rsidR="0002136C" w:rsidRPr="0002136C">
        <w:t xml:space="preserve"> РС“, </w:t>
      </w:r>
      <w:proofErr w:type="spellStart"/>
      <w:r w:rsidR="0002136C" w:rsidRPr="0002136C">
        <w:t>бр</w:t>
      </w:r>
      <w:proofErr w:type="spellEnd"/>
      <w:r w:rsidR="0002136C" w:rsidRPr="0002136C">
        <w:t>. 72/2009, 81/2009-испр.,64/2010-одлука УС, 24/2011, 121/2012, 42/2013-одлука УС, 50/2013-одлука УС,98/2013-одлука УС, 132/2014, 145/2014, 83/2018, 31/2019, 37/2019–</w:t>
      </w:r>
      <w:proofErr w:type="spellStart"/>
      <w:r w:rsidR="0002136C" w:rsidRPr="0002136C">
        <w:t>др.закон</w:t>
      </w:r>
      <w:proofErr w:type="spellEnd"/>
      <w:r w:rsidR="0002136C" w:rsidRPr="0002136C">
        <w:t>, 9/2020, 52/2021 и 62/2023)</w:t>
      </w:r>
      <w:r w:rsidRPr="0002136C">
        <w:t>,</w:t>
      </w:r>
      <w:r w:rsidRPr="0002136C">
        <w:rPr>
          <w:lang w:val="sr-Cyrl-RS"/>
        </w:rPr>
        <w:t xml:space="preserve"> </w:t>
      </w:r>
      <w:proofErr w:type="spellStart"/>
      <w:r w:rsidR="00501F9C" w:rsidRPr="00E65D38">
        <w:rPr>
          <w:color w:val="000000" w:themeColor="text1"/>
        </w:rPr>
        <w:t>Правилника</w:t>
      </w:r>
      <w:proofErr w:type="spellEnd"/>
      <w:r w:rsidR="00501F9C" w:rsidRPr="00E65D38">
        <w:rPr>
          <w:color w:val="000000" w:themeColor="text1"/>
        </w:rPr>
        <w:t xml:space="preserve"> о </w:t>
      </w:r>
      <w:proofErr w:type="spellStart"/>
      <w:r w:rsidR="00501F9C" w:rsidRPr="00E65D38">
        <w:rPr>
          <w:color w:val="000000" w:themeColor="text1"/>
        </w:rPr>
        <w:t>поступку</w:t>
      </w:r>
      <w:proofErr w:type="spellEnd"/>
      <w:r w:rsidR="00501F9C" w:rsidRPr="00E65D38">
        <w:rPr>
          <w:color w:val="000000" w:themeColor="text1"/>
        </w:rPr>
        <w:t xml:space="preserve"> </w:t>
      </w:r>
      <w:proofErr w:type="spellStart"/>
      <w:r w:rsidR="00501F9C" w:rsidRPr="00E65D38">
        <w:rPr>
          <w:color w:val="000000" w:themeColor="text1"/>
        </w:rPr>
        <w:t>спровођења</w:t>
      </w:r>
      <w:proofErr w:type="spellEnd"/>
      <w:r w:rsidR="00501F9C" w:rsidRPr="00E65D38">
        <w:rPr>
          <w:color w:val="000000" w:themeColor="text1"/>
        </w:rPr>
        <w:t xml:space="preserve"> </w:t>
      </w:r>
      <w:proofErr w:type="spellStart"/>
      <w:r w:rsidR="00501F9C" w:rsidRPr="00E65D38">
        <w:rPr>
          <w:color w:val="000000" w:themeColor="text1"/>
        </w:rPr>
        <w:t>обједињене</w:t>
      </w:r>
      <w:proofErr w:type="spellEnd"/>
      <w:r w:rsidR="00501F9C" w:rsidRPr="00E65D38">
        <w:rPr>
          <w:color w:val="000000" w:themeColor="text1"/>
        </w:rPr>
        <w:t xml:space="preserve"> </w:t>
      </w:r>
      <w:proofErr w:type="spellStart"/>
      <w:r w:rsidR="00501F9C" w:rsidRPr="00E65D38">
        <w:rPr>
          <w:color w:val="000000" w:themeColor="text1"/>
        </w:rPr>
        <w:t>процедуре</w:t>
      </w:r>
      <w:proofErr w:type="spellEnd"/>
      <w:r w:rsidR="00501F9C" w:rsidRPr="00E65D38">
        <w:rPr>
          <w:color w:val="000000" w:themeColor="text1"/>
        </w:rPr>
        <w:t xml:space="preserve"> </w:t>
      </w:r>
      <w:proofErr w:type="spellStart"/>
      <w:r w:rsidR="00501F9C" w:rsidRPr="00E65D38">
        <w:rPr>
          <w:color w:val="000000" w:themeColor="text1"/>
        </w:rPr>
        <w:t>електронским</w:t>
      </w:r>
      <w:proofErr w:type="spellEnd"/>
      <w:r w:rsidR="00501F9C" w:rsidRPr="00E65D38">
        <w:rPr>
          <w:color w:val="000000" w:themeColor="text1"/>
        </w:rPr>
        <w:t xml:space="preserve"> </w:t>
      </w:r>
      <w:proofErr w:type="spellStart"/>
      <w:r w:rsidR="00501F9C" w:rsidRPr="00E65D38">
        <w:rPr>
          <w:color w:val="000000" w:themeColor="text1"/>
        </w:rPr>
        <w:t>путем</w:t>
      </w:r>
      <w:proofErr w:type="spellEnd"/>
      <w:r w:rsidR="00501F9C" w:rsidRPr="00E65D38">
        <w:rPr>
          <w:color w:val="000000" w:themeColor="text1"/>
        </w:rPr>
        <w:t xml:space="preserve"> („</w:t>
      </w:r>
      <w:proofErr w:type="spellStart"/>
      <w:r w:rsidR="00501F9C" w:rsidRPr="00E65D38">
        <w:rPr>
          <w:color w:val="000000" w:themeColor="text1"/>
        </w:rPr>
        <w:t>Сл</w:t>
      </w:r>
      <w:proofErr w:type="spellEnd"/>
      <w:r w:rsidR="00501F9C" w:rsidRPr="00E65D38">
        <w:rPr>
          <w:color w:val="000000" w:themeColor="text1"/>
        </w:rPr>
        <w:t xml:space="preserve">. </w:t>
      </w:r>
      <w:proofErr w:type="spellStart"/>
      <w:r w:rsidR="00501F9C" w:rsidRPr="00E65D38">
        <w:rPr>
          <w:color w:val="000000" w:themeColor="text1"/>
        </w:rPr>
        <w:t>гласник</w:t>
      </w:r>
      <w:proofErr w:type="spellEnd"/>
      <w:r w:rsidR="00501F9C" w:rsidRPr="00E65D38">
        <w:rPr>
          <w:color w:val="000000" w:themeColor="text1"/>
        </w:rPr>
        <w:t xml:space="preserve"> РС“, </w:t>
      </w:r>
      <w:proofErr w:type="spellStart"/>
      <w:r w:rsidR="00501F9C" w:rsidRPr="00E65D38">
        <w:rPr>
          <w:color w:val="000000" w:themeColor="text1"/>
        </w:rPr>
        <w:t>број</w:t>
      </w:r>
      <w:proofErr w:type="spellEnd"/>
      <w:r w:rsidR="00501F9C" w:rsidRPr="00E65D38">
        <w:rPr>
          <w:color w:val="000000" w:themeColor="text1"/>
        </w:rPr>
        <w:t xml:space="preserve"> </w:t>
      </w:r>
      <w:r w:rsidR="00501F9C" w:rsidRPr="00E65D38">
        <w:rPr>
          <w:color w:val="000000" w:themeColor="text1"/>
          <w:lang w:val="sr-Cyrl-RS"/>
        </w:rPr>
        <w:t>96/2023</w:t>
      </w:r>
      <w:r w:rsidR="00501F9C" w:rsidRPr="00E65D38">
        <w:rPr>
          <w:color w:val="000000" w:themeColor="text1"/>
        </w:rPr>
        <w:t xml:space="preserve">), </w:t>
      </w:r>
      <w:r w:rsidR="00501F9C" w:rsidRPr="00E65D38">
        <w:rPr>
          <w:color w:val="000000" w:themeColor="text1"/>
          <w:lang w:val="sr-Cyrl-RS"/>
        </w:rPr>
        <w:t xml:space="preserve">члана </w:t>
      </w:r>
      <w:r w:rsidR="00501F9C">
        <w:rPr>
          <w:color w:val="000000" w:themeColor="text1"/>
          <w:lang w:val="sr-Cyrl-RS"/>
        </w:rPr>
        <w:t>3.</w:t>
      </w:r>
      <w:r w:rsidR="00501F9C" w:rsidRPr="00E65D38">
        <w:rPr>
          <w:color w:val="000000" w:themeColor="text1"/>
          <w:lang w:val="sr-Cyrl-RS"/>
        </w:rPr>
        <w:t xml:space="preserve"> Уредбе</w:t>
      </w:r>
      <w:r w:rsidR="00501F9C" w:rsidRPr="00E65D38">
        <w:rPr>
          <w:color w:val="000000" w:themeColor="text1"/>
        </w:rPr>
        <w:t xml:space="preserve"> о </w:t>
      </w:r>
      <w:proofErr w:type="spellStart"/>
      <w:r w:rsidR="00501F9C" w:rsidRPr="00E65D38">
        <w:rPr>
          <w:color w:val="000000" w:themeColor="text1"/>
        </w:rPr>
        <w:t>локацијским</w:t>
      </w:r>
      <w:proofErr w:type="spellEnd"/>
      <w:r w:rsidR="00501F9C" w:rsidRPr="00E65D38">
        <w:rPr>
          <w:color w:val="000000" w:themeColor="text1"/>
        </w:rPr>
        <w:t xml:space="preserve"> </w:t>
      </w:r>
      <w:proofErr w:type="spellStart"/>
      <w:r w:rsidR="00501F9C" w:rsidRPr="00E65D38">
        <w:rPr>
          <w:color w:val="000000" w:themeColor="text1"/>
        </w:rPr>
        <w:t>условима</w:t>
      </w:r>
      <w:proofErr w:type="spellEnd"/>
      <w:r w:rsidR="00501F9C" w:rsidRPr="00E65D38">
        <w:rPr>
          <w:color w:val="000000" w:themeColor="text1"/>
        </w:rPr>
        <w:t xml:space="preserve"> („</w:t>
      </w:r>
      <w:proofErr w:type="spellStart"/>
      <w:r w:rsidR="00501F9C" w:rsidRPr="00E65D38">
        <w:rPr>
          <w:color w:val="000000" w:themeColor="text1"/>
        </w:rPr>
        <w:t>Сл</w:t>
      </w:r>
      <w:proofErr w:type="spellEnd"/>
      <w:r w:rsidR="00501F9C" w:rsidRPr="00E65D38">
        <w:rPr>
          <w:color w:val="000000" w:themeColor="text1"/>
        </w:rPr>
        <w:t xml:space="preserve">. </w:t>
      </w:r>
      <w:proofErr w:type="spellStart"/>
      <w:r w:rsidR="00501F9C" w:rsidRPr="00E65D38">
        <w:rPr>
          <w:color w:val="000000" w:themeColor="text1"/>
        </w:rPr>
        <w:t>гласник</w:t>
      </w:r>
      <w:proofErr w:type="spellEnd"/>
      <w:r w:rsidR="00501F9C" w:rsidRPr="00E65D38">
        <w:rPr>
          <w:color w:val="000000" w:themeColor="text1"/>
        </w:rPr>
        <w:t xml:space="preserve"> РС“, </w:t>
      </w:r>
      <w:proofErr w:type="spellStart"/>
      <w:r w:rsidR="00501F9C" w:rsidRPr="00E65D38">
        <w:rPr>
          <w:color w:val="000000" w:themeColor="text1"/>
        </w:rPr>
        <w:t>број</w:t>
      </w:r>
      <w:proofErr w:type="spellEnd"/>
      <w:r w:rsidR="00501F9C" w:rsidRPr="00E65D38">
        <w:rPr>
          <w:color w:val="000000" w:themeColor="text1"/>
        </w:rPr>
        <w:t xml:space="preserve"> </w:t>
      </w:r>
      <w:r w:rsidR="00501F9C" w:rsidRPr="00E65D38">
        <w:rPr>
          <w:color w:val="000000" w:themeColor="text1"/>
          <w:lang w:val="sr-Cyrl-RS"/>
        </w:rPr>
        <w:t>87/2023</w:t>
      </w:r>
      <w:r w:rsidR="00501F9C" w:rsidRPr="00E65D38">
        <w:rPr>
          <w:color w:val="000000" w:themeColor="text1"/>
        </w:rPr>
        <w:t>),</w:t>
      </w:r>
      <w:r w:rsidR="00501F9C">
        <w:rPr>
          <w:color w:val="000000" w:themeColor="text1"/>
          <w:lang w:val="sr-Cyrl-RS"/>
        </w:rPr>
        <w:t xml:space="preserve"> </w:t>
      </w:r>
      <w:r w:rsidRPr="0002136C">
        <w:t xml:space="preserve"> у </w:t>
      </w:r>
      <w:proofErr w:type="spellStart"/>
      <w:r w:rsidRPr="0002136C">
        <w:t>складу</w:t>
      </w:r>
      <w:proofErr w:type="spellEnd"/>
      <w:r w:rsidRPr="0002136C">
        <w:t xml:space="preserve"> </w:t>
      </w:r>
      <w:proofErr w:type="spellStart"/>
      <w:r w:rsidRPr="0002136C">
        <w:t>са</w:t>
      </w:r>
      <w:proofErr w:type="spellEnd"/>
      <w:r w:rsidR="00501F9C">
        <w:rPr>
          <w:lang w:val="sr-Cyrl-RS"/>
        </w:rPr>
        <w:t xml:space="preserve"> условима утврђеним</w:t>
      </w:r>
      <w:r w:rsidRPr="0002136C">
        <w:t xml:space="preserve"> </w:t>
      </w:r>
      <w:r w:rsidRPr="0002136C">
        <w:rPr>
          <w:lang w:val="sr-Cyrl-CS"/>
        </w:rPr>
        <w:t>Просторним планом општине Медвеђа („Сл. гласник града Лесковца“ бр. 27/2012)</w:t>
      </w:r>
      <w:r w:rsidR="0002136C">
        <w:rPr>
          <w:lang w:val="sr-Cyrl-CS"/>
        </w:rPr>
        <w:t>,</w:t>
      </w:r>
      <w:r w:rsidRPr="0002136C">
        <w:rPr>
          <w:lang w:val="sr-Cyrl-CS"/>
        </w:rPr>
        <w:t xml:space="preserve"> </w:t>
      </w:r>
      <w:r w:rsidR="0002136C">
        <w:t xml:space="preserve">а </w:t>
      </w:r>
      <w:proofErr w:type="spellStart"/>
      <w:r w:rsidR="0002136C">
        <w:t>по</w:t>
      </w:r>
      <w:proofErr w:type="spellEnd"/>
      <w:r w:rsidR="0002136C">
        <w:t xml:space="preserve"> </w:t>
      </w:r>
      <w:proofErr w:type="spellStart"/>
      <w:r w:rsidR="0002136C">
        <w:t>овлашћењу</w:t>
      </w:r>
      <w:proofErr w:type="spellEnd"/>
      <w:r w:rsidR="0002136C">
        <w:t xml:space="preserve"> </w:t>
      </w:r>
      <w:proofErr w:type="spellStart"/>
      <w:r w:rsidR="0002136C">
        <w:t>начелника</w:t>
      </w:r>
      <w:proofErr w:type="spellEnd"/>
      <w:r w:rsidR="0002136C">
        <w:t xml:space="preserve"> </w:t>
      </w:r>
      <w:proofErr w:type="spellStart"/>
      <w:r w:rsidR="0002136C">
        <w:t>Општинске</w:t>
      </w:r>
      <w:proofErr w:type="spellEnd"/>
      <w:r w:rsidR="0002136C">
        <w:t xml:space="preserve"> </w:t>
      </w:r>
      <w:proofErr w:type="spellStart"/>
      <w:r w:rsidR="0002136C">
        <w:t>управе</w:t>
      </w:r>
      <w:proofErr w:type="spellEnd"/>
      <w:r w:rsidR="0002136C">
        <w:t xml:space="preserve"> </w:t>
      </w:r>
      <w:proofErr w:type="spellStart"/>
      <w:r w:rsidR="0002136C">
        <w:t>општине</w:t>
      </w:r>
      <w:proofErr w:type="spellEnd"/>
      <w:r w:rsidR="0002136C">
        <w:t xml:space="preserve"> </w:t>
      </w:r>
      <w:proofErr w:type="spellStart"/>
      <w:r w:rsidR="0002136C">
        <w:t>Медвеђа</w:t>
      </w:r>
      <w:proofErr w:type="spellEnd"/>
      <w:r w:rsidR="0002136C">
        <w:t xml:space="preserve"> </w:t>
      </w:r>
      <w:proofErr w:type="spellStart"/>
      <w:r w:rsidR="0002136C">
        <w:t>број</w:t>
      </w:r>
      <w:proofErr w:type="spellEnd"/>
      <w:r w:rsidR="0002136C">
        <w:t xml:space="preserve"> 01-031-8/2023-1 </w:t>
      </w:r>
      <w:proofErr w:type="spellStart"/>
      <w:r w:rsidR="0002136C">
        <w:t>од</w:t>
      </w:r>
      <w:proofErr w:type="spellEnd"/>
      <w:r w:rsidR="0002136C">
        <w:t xml:space="preserve"> 24.03.2023. </w:t>
      </w:r>
      <w:proofErr w:type="spellStart"/>
      <w:r w:rsidR="0002136C">
        <w:t>године</w:t>
      </w:r>
      <w:proofErr w:type="spellEnd"/>
      <w:r w:rsidR="0002136C">
        <w:rPr>
          <w:lang w:val="sr-Cyrl-RS"/>
        </w:rPr>
        <w:t xml:space="preserve">, </w:t>
      </w:r>
      <w:r w:rsidRPr="0002136C">
        <w:rPr>
          <w:rFonts w:eastAsia="Arial"/>
          <w:lang w:val="sr-Latn-RS" w:eastAsia="sr-Latn-RS"/>
        </w:rPr>
        <w:t>издаје</w:t>
      </w:r>
      <w:r w:rsidR="000F3477">
        <w:rPr>
          <w:rFonts w:eastAsia="Arial"/>
          <w:lang w:val="sr-Cyrl-RS" w:eastAsia="sr-Latn-RS"/>
        </w:rPr>
        <w:t>:</w:t>
      </w:r>
    </w:p>
    <w:p w14:paraId="22F771CB" w14:textId="77777777" w:rsidR="004F1EE0" w:rsidRPr="0002136C" w:rsidRDefault="004F1EE0" w:rsidP="00A71A23">
      <w:pPr>
        <w:pStyle w:val="NoSpacing"/>
      </w:pPr>
    </w:p>
    <w:p w14:paraId="09D52BA0" w14:textId="77777777" w:rsidR="00A71A23" w:rsidRPr="0002136C" w:rsidRDefault="00A71A23" w:rsidP="00A71A23">
      <w:pPr>
        <w:pStyle w:val="NoSpacing"/>
        <w:jc w:val="center"/>
      </w:pPr>
      <w:r w:rsidRPr="0002136C">
        <w:t>ЛОКАЦИЈСКЕ УСЛОВЕ</w:t>
      </w:r>
    </w:p>
    <w:p w14:paraId="51F7596A" w14:textId="2B880ECC" w:rsidR="005259D0" w:rsidRPr="0002136C" w:rsidRDefault="00A71A23" w:rsidP="005259D0">
      <w:pPr>
        <w:pStyle w:val="NoSpacing"/>
        <w:jc w:val="center"/>
        <w:rPr>
          <w:lang w:val="sr-Cyrl-RS"/>
        </w:rPr>
      </w:pPr>
      <w:proofErr w:type="spellStart"/>
      <w:r w:rsidRPr="0002136C">
        <w:t>за</w:t>
      </w:r>
      <w:proofErr w:type="spellEnd"/>
      <w:r w:rsidRPr="0002136C">
        <w:t xml:space="preserve"> </w:t>
      </w:r>
      <w:r w:rsidR="000D012C" w:rsidRPr="0002136C">
        <w:rPr>
          <w:lang w:val="sr-Cyrl-RS"/>
        </w:rPr>
        <w:t xml:space="preserve">изградњу </w:t>
      </w:r>
      <w:r w:rsidR="000F3477">
        <w:rPr>
          <w:lang w:val="sr-Cyrl-RS"/>
        </w:rPr>
        <w:t>викенд куће</w:t>
      </w:r>
      <w:r w:rsidR="000D012C" w:rsidRPr="0002136C">
        <w:rPr>
          <w:lang w:val="sr-Cyrl-RS"/>
        </w:rPr>
        <w:t xml:space="preserve">, </w:t>
      </w:r>
      <w:r w:rsidR="005259D0" w:rsidRPr="0002136C">
        <w:rPr>
          <w:lang w:val="sr-Cyrl-RS"/>
        </w:rPr>
        <w:t xml:space="preserve">категорије </w:t>
      </w:r>
      <w:r w:rsidR="000D012C" w:rsidRPr="0002136C">
        <w:rPr>
          <w:lang w:val="sr-Cyrl-RS"/>
        </w:rPr>
        <w:t>А</w:t>
      </w:r>
      <w:r w:rsidR="005259D0" w:rsidRPr="0002136C">
        <w:rPr>
          <w:lang w:val="sr-Cyrl-RS"/>
        </w:rPr>
        <w:t xml:space="preserve">, класификациони бр. </w:t>
      </w:r>
      <w:r w:rsidR="004D2395" w:rsidRPr="0002136C">
        <w:rPr>
          <w:lang w:val="sr-Cyrl-RS"/>
        </w:rPr>
        <w:t>1</w:t>
      </w:r>
      <w:r w:rsidR="000D012C" w:rsidRPr="0002136C">
        <w:rPr>
          <w:lang w:val="sr-Cyrl-RS"/>
        </w:rPr>
        <w:t>11011</w:t>
      </w:r>
    </w:p>
    <w:p w14:paraId="192E0B81" w14:textId="663C55C6" w:rsidR="00A71A23" w:rsidRPr="0002136C" w:rsidRDefault="005259D0" w:rsidP="004F1EE0">
      <w:pPr>
        <w:pStyle w:val="NoSpacing"/>
        <w:jc w:val="center"/>
        <w:rPr>
          <w:lang w:val="sr-Cyrl-RS"/>
        </w:rPr>
      </w:pPr>
      <w:r w:rsidRPr="0002136C">
        <w:rPr>
          <w:lang w:val="sr-Cyrl-RS"/>
        </w:rPr>
        <w:t xml:space="preserve">на катастарској парцели број </w:t>
      </w:r>
      <w:r w:rsidR="00EE75C7">
        <w:rPr>
          <w:lang w:val="sr-Cyrl-RS"/>
        </w:rPr>
        <w:t>462/1 у</w:t>
      </w:r>
      <w:r w:rsidR="0002136C" w:rsidRPr="0002136C">
        <w:rPr>
          <w:rFonts w:eastAsia="Times New Roman"/>
          <w:lang w:val="sr-Cyrl-RS" w:eastAsia="sr-Latn-RS"/>
        </w:rPr>
        <w:t xml:space="preserve"> </w:t>
      </w:r>
      <w:r w:rsidRPr="0002136C">
        <w:rPr>
          <w:rFonts w:eastAsia="Times New Roman"/>
          <w:lang w:val="sr-Cyrl-RS" w:eastAsia="sr-Latn-RS"/>
        </w:rPr>
        <w:t xml:space="preserve">КО </w:t>
      </w:r>
      <w:r w:rsidR="00EE75C7">
        <w:rPr>
          <w:rFonts w:eastAsia="Times New Roman"/>
          <w:lang w:val="sr-Cyrl-RS" w:eastAsia="sr-Latn-RS"/>
        </w:rPr>
        <w:t>Ђулекаре</w:t>
      </w:r>
      <w:r w:rsidRPr="0002136C">
        <w:rPr>
          <w:rFonts w:eastAsia="Times New Roman"/>
          <w:lang w:val="sr-Cyrl-RS" w:eastAsia="sr-Latn-RS"/>
        </w:rPr>
        <w:t xml:space="preserve">, </w:t>
      </w:r>
      <w:r w:rsidRPr="0002136C">
        <w:rPr>
          <w:lang w:val="sr-Cyrl-RS"/>
        </w:rPr>
        <w:t>општина Медвеђа</w:t>
      </w:r>
    </w:p>
    <w:p w14:paraId="167C1F18" w14:textId="77777777" w:rsidR="004F1EE0" w:rsidRPr="007A7B99" w:rsidRDefault="004F1EE0" w:rsidP="00A71A23">
      <w:pPr>
        <w:pStyle w:val="NoSpacing"/>
      </w:pPr>
    </w:p>
    <w:p w14:paraId="32C19D48" w14:textId="77777777" w:rsidR="00E502B0" w:rsidRPr="007A7B99" w:rsidRDefault="00E502B0" w:rsidP="00E502B0">
      <w:pPr>
        <w:pStyle w:val="NoSpacing"/>
        <w:jc w:val="both"/>
        <w:rPr>
          <w:lang w:val="sr-Cyrl-RS"/>
        </w:rPr>
      </w:pPr>
      <w:r w:rsidRPr="007A7B99">
        <w:rPr>
          <w:lang w:val="sr-Cyrl-RS"/>
        </w:rPr>
        <w:t>1.</w:t>
      </w:r>
      <w:r w:rsidRPr="007A7B99">
        <w:rPr>
          <w:lang w:val="sr-Cyrl-RS"/>
        </w:rPr>
        <w:tab/>
      </w:r>
      <w:r w:rsidR="0095441E" w:rsidRPr="007A7B99">
        <w:rPr>
          <w:u w:val="single"/>
          <w:lang w:val="sr-Cyrl-RS"/>
        </w:rPr>
        <w:t>Подаци о локацији</w:t>
      </w:r>
    </w:p>
    <w:p w14:paraId="48BBAA86" w14:textId="5FCA06AF" w:rsidR="00E502B0" w:rsidRPr="007A7B99" w:rsidRDefault="00E502B0" w:rsidP="00E502B0">
      <w:pPr>
        <w:pStyle w:val="NoSpacing"/>
        <w:jc w:val="both"/>
        <w:rPr>
          <w:lang w:val="sr-Cyrl-RS"/>
        </w:rPr>
      </w:pPr>
      <w:r w:rsidRPr="007A7B99">
        <w:rPr>
          <w:i/>
          <w:lang w:val="sr-Cyrl-RS"/>
        </w:rPr>
        <w:t>Место</w:t>
      </w:r>
      <w:r w:rsidR="000F3477">
        <w:rPr>
          <w:i/>
          <w:lang w:val="sr-Cyrl-RS"/>
        </w:rPr>
        <w:t xml:space="preserve">: </w:t>
      </w:r>
      <w:r w:rsidR="000F3477" w:rsidRPr="000F3477">
        <w:rPr>
          <w:iCs/>
          <w:lang w:val="sr-Cyrl-RS"/>
        </w:rPr>
        <w:t>Ђулекаре</w:t>
      </w:r>
      <w:r w:rsidRPr="007A7B99">
        <w:rPr>
          <w:lang w:val="sr-Cyrl-RS"/>
        </w:rPr>
        <w:t>, општина Медвеђа</w:t>
      </w:r>
    </w:p>
    <w:p w14:paraId="6289A893" w14:textId="77777777" w:rsidR="00E502B0" w:rsidRPr="007A7B99" w:rsidRDefault="00E502B0" w:rsidP="00E502B0">
      <w:pPr>
        <w:pStyle w:val="NoSpacing"/>
        <w:jc w:val="both"/>
        <w:rPr>
          <w:lang w:val="sr-Cyrl-RS"/>
        </w:rPr>
      </w:pPr>
      <w:proofErr w:type="spellStart"/>
      <w:r w:rsidRPr="007A7B99">
        <w:rPr>
          <w:rStyle w:val="Emphasis"/>
        </w:rPr>
        <w:t>Број</w:t>
      </w:r>
      <w:proofErr w:type="spellEnd"/>
      <w:r w:rsidRPr="007A7B99">
        <w:rPr>
          <w:rStyle w:val="Emphasis"/>
        </w:rPr>
        <w:t xml:space="preserve">, </w:t>
      </w:r>
      <w:proofErr w:type="spellStart"/>
      <w:r w:rsidRPr="007A7B99">
        <w:rPr>
          <w:rStyle w:val="Emphasis"/>
        </w:rPr>
        <w:t>намена</w:t>
      </w:r>
      <w:proofErr w:type="spellEnd"/>
      <w:r w:rsidRPr="007A7B99">
        <w:rPr>
          <w:rStyle w:val="Emphasis"/>
        </w:rPr>
        <w:t xml:space="preserve"> и </w:t>
      </w:r>
      <w:proofErr w:type="spellStart"/>
      <w:r w:rsidRPr="007A7B99">
        <w:rPr>
          <w:rStyle w:val="Emphasis"/>
        </w:rPr>
        <w:t>површина</w:t>
      </w:r>
      <w:proofErr w:type="spellEnd"/>
      <w:r w:rsidRPr="007A7B99">
        <w:rPr>
          <w:rStyle w:val="Emphasis"/>
        </w:rPr>
        <w:t xml:space="preserve"> </w:t>
      </w:r>
      <w:proofErr w:type="spellStart"/>
      <w:r w:rsidRPr="007A7B99">
        <w:rPr>
          <w:rStyle w:val="Emphasis"/>
        </w:rPr>
        <w:t>парцеле</w:t>
      </w:r>
      <w:proofErr w:type="spellEnd"/>
      <w:r w:rsidRPr="007A7B99">
        <w:rPr>
          <w:rStyle w:val="Emphasis"/>
          <w:lang w:val="sr-Cyrl-RS"/>
        </w:rPr>
        <w:t>:</w:t>
      </w:r>
    </w:p>
    <w:p w14:paraId="5614FDB2" w14:textId="6E04364E" w:rsidR="003B2B23" w:rsidRPr="007A7B99" w:rsidRDefault="00E502B0" w:rsidP="00E502B0">
      <w:pPr>
        <w:pStyle w:val="NoSpacing"/>
        <w:jc w:val="both"/>
        <w:rPr>
          <w:lang w:val="sr-Latn-RS"/>
        </w:rPr>
      </w:pPr>
      <w:proofErr w:type="spellStart"/>
      <w:r w:rsidRPr="007A7B99">
        <w:t>Кат</w:t>
      </w:r>
      <w:proofErr w:type="spellEnd"/>
      <w:r w:rsidRPr="007A7B99">
        <w:rPr>
          <w:lang w:val="sr-Cyrl-RS"/>
        </w:rPr>
        <w:t xml:space="preserve">астарска </w:t>
      </w:r>
      <w:proofErr w:type="spellStart"/>
      <w:r w:rsidRPr="007A7B99">
        <w:t>парцела</w:t>
      </w:r>
      <w:proofErr w:type="spellEnd"/>
      <w:r w:rsidRPr="007A7B99">
        <w:t xml:space="preserve"> </w:t>
      </w:r>
      <w:proofErr w:type="spellStart"/>
      <w:r w:rsidRPr="007A7B99">
        <w:t>бр</w:t>
      </w:r>
      <w:proofErr w:type="spellEnd"/>
      <w:r w:rsidRPr="007A7B99">
        <w:t xml:space="preserve">. </w:t>
      </w:r>
      <w:r w:rsidR="000F3477">
        <w:rPr>
          <w:lang w:val="sr-Cyrl-RS"/>
        </w:rPr>
        <w:t>462/1 у</w:t>
      </w:r>
      <w:r w:rsidR="000F3477" w:rsidRPr="0002136C">
        <w:rPr>
          <w:rFonts w:eastAsia="Times New Roman"/>
          <w:lang w:val="sr-Cyrl-RS" w:eastAsia="sr-Latn-RS"/>
        </w:rPr>
        <w:t xml:space="preserve"> КО </w:t>
      </w:r>
      <w:r w:rsidR="000F3477">
        <w:rPr>
          <w:rFonts w:eastAsia="Times New Roman"/>
          <w:lang w:val="sr-Cyrl-RS" w:eastAsia="sr-Latn-RS"/>
        </w:rPr>
        <w:t>Ђулекаре</w:t>
      </w:r>
      <w:r w:rsidR="007A7B99" w:rsidRPr="007A7B99">
        <w:rPr>
          <w:lang w:val="sr-Cyrl-RS"/>
        </w:rPr>
        <w:t xml:space="preserve">, </w:t>
      </w:r>
      <w:r w:rsidRPr="007A7B99">
        <w:rPr>
          <w:lang w:val="sr-Cyrl-RS"/>
        </w:rPr>
        <w:t xml:space="preserve">у бази података катастра непокретности води се као </w:t>
      </w:r>
      <w:r w:rsidR="003B2B23" w:rsidRPr="007A7B99">
        <w:rPr>
          <w:lang w:val="sr-Cyrl-RS"/>
        </w:rPr>
        <w:t>пољопривредно</w:t>
      </w:r>
      <w:r w:rsidRPr="007A7B99">
        <w:rPr>
          <w:lang w:val="sr-Cyrl-RS"/>
        </w:rPr>
        <w:t xml:space="preserve"> земљиште </w:t>
      </w:r>
      <w:proofErr w:type="spellStart"/>
      <w:r w:rsidRPr="007A7B99">
        <w:t>површине</w:t>
      </w:r>
      <w:proofErr w:type="spellEnd"/>
      <w:r w:rsidRPr="007A7B99">
        <w:t xml:space="preserve"> </w:t>
      </w:r>
      <w:r w:rsidR="006B662B">
        <w:rPr>
          <w:lang w:val="sr-Cyrl-RS"/>
        </w:rPr>
        <w:t>45</w:t>
      </w:r>
      <w:r w:rsidR="007A7B99" w:rsidRPr="007A7B99">
        <w:rPr>
          <w:lang w:val="sr-Latn-RS"/>
        </w:rPr>
        <w:t>8</w:t>
      </w:r>
      <w:r w:rsidRPr="007A7B99">
        <w:t>,00</w:t>
      </w:r>
      <w:r w:rsidR="007A7B99">
        <w:rPr>
          <w:lang w:val="sr-Cyrl-RS"/>
        </w:rPr>
        <w:t xml:space="preserve"> </w:t>
      </w:r>
      <w:r w:rsidRPr="007A7B99">
        <w:t>м</w:t>
      </w:r>
      <w:r w:rsidRPr="007A7B99">
        <w:rPr>
          <w:vertAlign w:val="superscript"/>
        </w:rPr>
        <w:t>2</w:t>
      </w:r>
      <w:r w:rsidRPr="007A7B99">
        <w:rPr>
          <w:lang w:val="sr-Cyrl-RS"/>
        </w:rPr>
        <w:t>,</w:t>
      </w:r>
      <w:r w:rsidR="003B2B23" w:rsidRPr="007A7B99">
        <w:rPr>
          <w:lang w:val="sr-Cyrl-RS"/>
        </w:rPr>
        <w:t xml:space="preserve"> на коме право својине има </w:t>
      </w:r>
      <w:r w:rsidR="006B662B">
        <w:rPr>
          <w:lang w:val="sr-Cyrl-RS"/>
        </w:rPr>
        <w:t>Османи (Кадри) Зећир из Ђулекара</w:t>
      </w:r>
      <w:r w:rsidR="003B2B23" w:rsidRPr="007A7B99">
        <w:rPr>
          <w:lang w:val="sr-Cyrl-RS"/>
        </w:rPr>
        <w:t xml:space="preserve"> са обимом удела 1/1. </w:t>
      </w:r>
    </w:p>
    <w:p w14:paraId="7E557DE3" w14:textId="7727CF2E" w:rsidR="00E502B0" w:rsidRPr="00E57EF9" w:rsidRDefault="002C0CD6" w:rsidP="002C0C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proofErr w:type="spellStart"/>
      <w:r w:rsidRPr="006A2609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Предметн</w:t>
      </w:r>
      <w:proofErr w:type="spellEnd"/>
      <w:r w:rsidRPr="006A260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а</w:t>
      </w:r>
      <w:r w:rsidRPr="006A260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6A2609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парцел</w:t>
      </w:r>
      <w:proofErr w:type="spellEnd"/>
      <w:r w:rsidRPr="006A260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а,</w:t>
      </w:r>
      <w:r w:rsidRPr="006A2609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r w:rsidRPr="006A2609">
        <w:rPr>
          <w:rFonts w:ascii="Times New Roman" w:hAnsi="Times New Roman" w:cs="Times New Roman"/>
          <w:sz w:val="24"/>
          <w:szCs w:val="24"/>
          <w:lang w:val="sr-Cyrl-RS"/>
        </w:rPr>
        <w:t xml:space="preserve">према Просторном плану општине Медвеђа, према датом графичком прилогу - шеми насеља </w:t>
      </w:r>
      <w:r w:rsidRPr="006A2609">
        <w:rPr>
          <w:rFonts w:ascii="Times New Roman" w:hAnsi="Times New Roman" w:cs="Times New Roman"/>
          <w:i/>
          <w:sz w:val="24"/>
          <w:szCs w:val="24"/>
          <w:lang w:val="sr-Cyrl-RS"/>
        </w:rPr>
        <w:t>Тупале и Ђулекаре</w:t>
      </w:r>
      <w:r w:rsidRPr="006A2609">
        <w:rPr>
          <w:rFonts w:ascii="Times New Roman" w:hAnsi="Times New Roman" w:cs="Times New Roman"/>
          <w:sz w:val="24"/>
          <w:szCs w:val="24"/>
          <w:lang w:val="sr-Cyrl-RS"/>
        </w:rPr>
        <w:t xml:space="preserve"> и Рефералној карти 1</w:t>
      </w:r>
      <w:r w:rsidR="00797B0F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6A26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7164">
        <w:rPr>
          <w:rFonts w:ascii="Times New Roman" w:hAnsi="Times New Roman" w:cs="Times New Roman"/>
          <w:sz w:val="24"/>
          <w:szCs w:val="24"/>
          <w:lang w:val="sr-Cyrl-RS"/>
        </w:rPr>
        <w:t>налази се у границама планираног грађевинског подручја</w:t>
      </w:r>
      <w:r w:rsidR="00797B0F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="00580D4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14:paraId="30CB60B5" w14:textId="431F45B2" w:rsidR="007A7B99" w:rsidRPr="00712C39" w:rsidRDefault="003B2B23" w:rsidP="003B2B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  <w:proofErr w:type="spellStart"/>
      <w:r w:rsidRPr="00712C3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>Постојећи</w:t>
      </w:r>
      <w:proofErr w:type="spellEnd"/>
      <w:r w:rsidRPr="00712C3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712C3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>објекти</w:t>
      </w:r>
      <w:proofErr w:type="spellEnd"/>
      <w:r w:rsidRPr="00712C39">
        <w:rPr>
          <w:rFonts w:ascii="Times New Roman" w:eastAsiaTheme="minorEastAsia" w:hAnsi="Times New Roman" w:cs="Times New Roman"/>
          <w:i/>
          <w:iCs/>
          <w:sz w:val="24"/>
          <w:szCs w:val="24"/>
          <w:lang w:val="sr-Cyrl-RS" w:eastAsia="en-GB"/>
        </w:rPr>
        <w:t>:</w:t>
      </w:r>
      <w:r w:rsidRPr="00712C39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 xml:space="preserve"> </w:t>
      </w:r>
      <w:r w:rsidRPr="00712C3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Према подацима катастра непокретности и према Копији плана, на парцели бр. </w:t>
      </w:r>
      <w:r w:rsidR="00E57EF9" w:rsidRPr="00E57EF9">
        <w:rPr>
          <w:rFonts w:ascii="Times New Roman" w:hAnsi="Times New Roman" w:cs="Times New Roman"/>
          <w:sz w:val="24"/>
          <w:szCs w:val="24"/>
          <w:lang w:val="sr-Cyrl-RS"/>
        </w:rPr>
        <w:t>462/1 у</w:t>
      </w:r>
      <w:r w:rsidR="00E57EF9" w:rsidRPr="00E57EF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КО Ђулекаре</w:t>
      </w:r>
      <w:r w:rsidR="00E57EF9" w:rsidRPr="00712C3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</w:t>
      </w:r>
      <w:r w:rsidRPr="00712C3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нема евидентираних објеката -  парцела је неизграђен</w:t>
      </w:r>
      <w:r w:rsidR="00712C3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а</w:t>
      </w:r>
      <w:r w:rsidRPr="00712C39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. </w:t>
      </w:r>
    </w:p>
    <w:p w14:paraId="0549C152" w14:textId="77777777" w:rsidR="00062C56" w:rsidRPr="0002136C" w:rsidRDefault="00062C56" w:rsidP="00E502B0">
      <w:pPr>
        <w:pStyle w:val="NoSpacing"/>
        <w:jc w:val="both"/>
        <w:rPr>
          <w:noProof/>
          <w:color w:val="FF0000"/>
        </w:rPr>
      </w:pPr>
    </w:p>
    <w:p w14:paraId="798A17CA" w14:textId="77777777" w:rsidR="00E502B0" w:rsidRPr="00712C39" w:rsidRDefault="00E502B0" w:rsidP="00E502B0">
      <w:pPr>
        <w:pStyle w:val="NoSpacing"/>
        <w:jc w:val="both"/>
        <w:rPr>
          <w:lang w:val="sr-Cyrl-RS"/>
        </w:rPr>
      </w:pPr>
      <w:r w:rsidRPr="00712C39">
        <w:t xml:space="preserve">2. </w:t>
      </w:r>
      <w:r w:rsidRPr="00712C39">
        <w:tab/>
      </w:r>
      <w:r w:rsidR="0095441E" w:rsidRPr="00712C39">
        <w:rPr>
          <w:u w:val="single"/>
          <w:lang w:val="sr-Cyrl-RS"/>
        </w:rPr>
        <w:t>Подаци о објекту</w:t>
      </w:r>
    </w:p>
    <w:p w14:paraId="41BF98A5" w14:textId="77777777" w:rsidR="00E502B0" w:rsidRPr="00712C39" w:rsidRDefault="00E502B0" w:rsidP="00E502B0">
      <w:pPr>
        <w:pStyle w:val="NoSpacing"/>
        <w:jc w:val="both"/>
        <w:rPr>
          <w:lang w:val="sr-Cyrl-RS"/>
        </w:rPr>
      </w:pPr>
      <w:proofErr w:type="spellStart"/>
      <w:r w:rsidRPr="00712C39">
        <w:rPr>
          <w:i/>
        </w:rPr>
        <w:t>Тип</w:t>
      </w:r>
      <w:proofErr w:type="spellEnd"/>
      <w:r w:rsidRPr="00712C39">
        <w:rPr>
          <w:i/>
        </w:rPr>
        <w:t xml:space="preserve"> </w:t>
      </w:r>
      <w:proofErr w:type="spellStart"/>
      <w:r w:rsidRPr="00712C39">
        <w:rPr>
          <w:i/>
        </w:rPr>
        <w:t>објекта</w:t>
      </w:r>
      <w:proofErr w:type="spellEnd"/>
      <w:r w:rsidRPr="00712C39">
        <w:rPr>
          <w:i/>
        </w:rPr>
        <w:t>:</w:t>
      </w:r>
      <w:r w:rsidRPr="00712C39">
        <w:t xml:space="preserve"> </w:t>
      </w:r>
      <w:proofErr w:type="spellStart"/>
      <w:r w:rsidRPr="00712C39">
        <w:t>Слободностојећи</w:t>
      </w:r>
      <w:proofErr w:type="spellEnd"/>
      <w:r w:rsidRPr="00712C39">
        <w:t xml:space="preserve"> </w:t>
      </w:r>
      <w:proofErr w:type="spellStart"/>
      <w:r w:rsidRPr="00712C39">
        <w:t>објек</w:t>
      </w:r>
      <w:proofErr w:type="spellEnd"/>
      <w:r w:rsidR="00532670" w:rsidRPr="00712C39">
        <w:rPr>
          <w:lang w:val="sr-Cyrl-RS"/>
        </w:rPr>
        <w:t>ат</w:t>
      </w:r>
    </w:p>
    <w:p w14:paraId="6E4FB9F2" w14:textId="09836013" w:rsidR="00E502B0" w:rsidRPr="00712C39" w:rsidRDefault="00E502B0" w:rsidP="00E502B0">
      <w:pPr>
        <w:pStyle w:val="NoSpacing"/>
        <w:jc w:val="both"/>
        <w:rPr>
          <w:lang w:val="sr-Cyrl-RS"/>
        </w:rPr>
      </w:pPr>
      <w:r w:rsidRPr="00712C39">
        <w:rPr>
          <w:i/>
          <w:lang w:val="sr-Cyrl-RS"/>
        </w:rPr>
        <w:t>Намена:</w:t>
      </w:r>
      <w:r w:rsidRPr="00712C39">
        <w:rPr>
          <w:lang w:val="sr-Cyrl-RS"/>
        </w:rPr>
        <w:t xml:space="preserve"> </w:t>
      </w:r>
      <w:r w:rsidR="0047531D">
        <w:rPr>
          <w:lang w:val="sr-Cyrl-RS"/>
        </w:rPr>
        <w:t>викенд кућа</w:t>
      </w:r>
    </w:p>
    <w:p w14:paraId="039D681D" w14:textId="77777777" w:rsidR="00E502B0" w:rsidRPr="00712C39" w:rsidRDefault="00E502B0" w:rsidP="00E502B0">
      <w:pPr>
        <w:pStyle w:val="NoSpacing"/>
        <w:jc w:val="both"/>
      </w:pPr>
      <w:proofErr w:type="spellStart"/>
      <w:r w:rsidRPr="00712C39">
        <w:rPr>
          <w:i/>
        </w:rPr>
        <w:t>Категорија</w:t>
      </w:r>
      <w:proofErr w:type="spellEnd"/>
      <w:r w:rsidRPr="00712C39">
        <w:rPr>
          <w:i/>
        </w:rPr>
        <w:t>:</w:t>
      </w:r>
      <w:r w:rsidRPr="00712C39">
        <w:t xml:space="preserve"> </w:t>
      </w:r>
      <w:r w:rsidR="00DB51AF" w:rsidRPr="00712C39">
        <w:rPr>
          <w:lang w:val="sr-Cyrl-RS"/>
        </w:rPr>
        <w:t>А</w:t>
      </w:r>
      <w:r w:rsidRPr="00712C39">
        <w:t xml:space="preserve"> </w:t>
      </w:r>
    </w:p>
    <w:p w14:paraId="48AFC2ED" w14:textId="77777777" w:rsidR="00E502B0" w:rsidRPr="00712C39" w:rsidRDefault="00E502B0" w:rsidP="00E502B0">
      <w:pPr>
        <w:pStyle w:val="NoSpacing"/>
        <w:jc w:val="both"/>
      </w:pPr>
      <w:proofErr w:type="spellStart"/>
      <w:r w:rsidRPr="00712C39">
        <w:rPr>
          <w:i/>
        </w:rPr>
        <w:t>Класификациони</w:t>
      </w:r>
      <w:proofErr w:type="spellEnd"/>
      <w:r w:rsidRPr="00712C39">
        <w:rPr>
          <w:i/>
        </w:rPr>
        <w:t xml:space="preserve"> </w:t>
      </w:r>
      <w:proofErr w:type="spellStart"/>
      <w:r w:rsidRPr="00712C39">
        <w:rPr>
          <w:i/>
        </w:rPr>
        <w:t>број</w:t>
      </w:r>
      <w:proofErr w:type="spellEnd"/>
      <w:r w:rsidRPr="00712C39">
        <w:rPr>
          <w:i/>
        </w:rPr>
        <w:t>:</w:t>
      </w:r>
      <w:r w:rsidRPr="00712C39">
        <w:t xml:space="preserve"> </w:t>
      </w:r>
      <w:r w:rsidR="00DB51AF" w:rsidRPr="00712C39">
        <w:rPr>
          <w:lang w:val="sr-Cyrl-RS"/>
        </w:rPr>
        <w:t>111011</w:t>
      </w:r>
      <w:r w:rsidRPr="00712C39">
        <w:t xml:space="preserve"> – </w:t>
      </w:r>
      <w:proofErr w:type="spellStart"/>
      <w:r w:rsidR="00DB51AF" w:rsidRPr="00712C39">
        <w:t>Издвојене</w:t>
      </w:r>
      <w:proofErr w:type="spellEnd"/>
      <w:r w:rsidR="00DB51AF" w:rsidRPr="00712C39">
        <w:t xml:space="preserve"> </w:t>
      </w:r>
      <w:proofErr w:type="spellStart"/>
      <w:r w:rsidR="00DB51AF" w:rsidRPr="00712C39">
        <w:t>куће</w:t>
      </w:r>
      <w:proofErr w:type="spellEnd"/>
      <w:r w:rsidR="00DB51AF" w:rsidRPr="00712C39">
        <w:t xml:space="preserve"> </w:t>
      </w:r>
      <w:proofErr w:type="spellStart"/>
      <w:r w:rsidR="00DB51AF" w:rsidRPr="00712C39">
        <w:t>за</w:t>
      </w:r>
      <w:proofErr w:type="spellEnd"/>
      <w:r w:rsidR="00DB51AF" w:rsidRPr="00712C39">
        <w:t xml:space="preserve"> </w:t>
      </w:r>
      <w:proofErr w:type="spellStart"/>
      <w:r w:rsidR="00DB51AF" w:rsidRPr="00712C39">
        <w:t>становање</w:t>
      </w:r>
      <w:proofErr w:type="spellEnd"/>
      <w:r w:rsidR="00DB51AF" w:rsidRPr="00712C39">
        <w:t xml:space="preserve"> </w:t>
      </w:r>
      <w:proofErr w:type="spellStart"/>
      <w:r w:rsidR="00DB51AF" w:rsidRPr="00712C39">
        <w:t>или</w:t>
      </w:r>
      <w:proofErr w:type="spellEnd"/>
      <w:r w:rsidR="00DB51AF" w:rsidRPr="00712C39">
        <w:t xml:space="preserve"> </w:t>
      </w:r>
      <w:proofErr w:type="spellStart"/>
      <w:r w:rsidR="00DB51AF" w:rsidRPr="00712C39">
        <w:t>повремени</w:t>
      </w:r>
      <w:proofErr w:type="spellEnd"/>
      <w:r w:rsidR="00DB51AF" w:rsidRPr="00712C39">
        <w:t xml:space="preserve"> </w:t>
      </w:r>
      <w:proofErr w:type="spellStart"/>
      <w:r w:rsidR="00DB51AF" w:rsidRPr="00712C39">
        <w:t>боравак</w:t>
      </w:r>
      <w:proofErr w:type="spellEnd"/>
      <w:r w:rsidR="00DB51AF" w:rsidRPr="00712C39">
        <w:t xml:space="preserve">, </w:t>
      </w:r>
      <w:proofErr w:type="spellStart"/>
      <w:r w:rsidR="00DB51AF" w:rsidRPr="00712C39">
        <w:t>као</w:t>
      </w:r>
      <w:proofErr w:type="spellEnd"/>
      <w:r w:rsidR="00DB51AF" w:rsidRPr="00712C39">
        <w:t xml:space="preserve"> </w:t>
      </w:r>
      <w:proofErr w:type="spellStart"/>
      <w:r w:rsidR="00DB51AF" w:rsidRPr="00712C39">
        <w:t>што</w:t>
      </w:r>
      <w:proofErr w:type="spellEnd"/>
      <w:r w:rsidR="00DB51AF" w:rsidRPr="00712C39">
        <w:t xml:space="preserve"> </w:t>
      </w:r>
      <w:proofErr w:type="spellStart"/>
      <w:r w:rsidR="00DB51AF" w:rsidRPr="00712C39">
        <w:t>су</w:t>
      </w:r>
      <w:proofErr w:type="spellEnd"/>
      <w:r w:rsidR="00DB51AF" w:rsidRPr="00712C39">
        <w:t xml:space="preserve"> </w:t>
      </w:r>
      <w:proofErr w:type="spellStart"/>
      <w:r w:rsidR="00DB51AF" w:rsidRPr="00712C39">
        <w:t>породичне</w:t>
      </w:r>
      <w:proofErr w:type="spellEnd"/>
      <w:r w:rsidR="00DB51AF" w:rsidRPr="00712C39">
        <w:t xml:space="preserve"> </w:t>
      </w:r>
      <w:proofErr w:type="spellStart"/>
      <w:r w:rsidR="00DB51AF" w:rsidRPr="00712C39">
        <w:t>куће</w:t>
      </w:r>
      <w:proofErr w:type="spellEnd"/>
      <w:r w:rsidR="00DB51AF" w:rsidRPr="00712C39">
        <w:t xml:space="preserve">, </w:t>
      </w:r>
      <w:proofErr w:type="spellStart"/>
      <w:r w:rsidR="00DB51AF" w:rsidRPr="00712C39">
        <w:t>виле</w:t>
      </w:r>
      <w:proofErr w:type="spellEnd"/>
      <w:r w:rsidR="00DB51AF" w:rsidRPr="00712C39">
        <w:t xml:space="preserve">, </w:t>
      </w:r>
      <w:proofErr w:type="spellStart"/>
      <w:r w:rsidR="00DB51AF" w:rsidRPr="00712C39">
        <w:t>викендице</w:t>
      </w:r>
      <w:proofErr w:type="spellEnd"/>
      <w:r w:rsidR="00DB51AF" w:rsidRPr="00712C39">
        <w:t xml:space="preserve">, </w:t>
      </w:r>
      <w:proofErr w:type="spellStart"/>
      <w:r w:rsidR="00DB51AF" w:rsidRPr="00712C39">
        <w:t>летњиковци</w:t>
      </w:r>
      <w:proofErr w:type="spellEnd"/>
      <w:r w:rsidR="00DB51AF" w:rsidRPr="00712C39">
        <w:t xml:space="preserve">, </w:t>
      </w:r>
      <w:proofErr w:type="spellStart"/>
      <w:r w:rsidR="00DB51AF" w:rsidRPr="00712C39">
        <w:t>планинске</w:t>
      </w:r>
      <w:proofErr w:type="spellEnd"/>
      <w:r w:rsidR="00DB51AF" w:rsidRPr="00712C39">
        <w:t xml:space="preserve"> </w:t>
      </w:r>
      <w:proofErr w:type="spellStart"/>
      <w:r w:rsidR="00DB51AF" w:rsidRPr="00712C39">
        <w:t>колибе</w:t>
      </w:r>
      <w:proofErr w:type="spellEnd"/>
      <w:r w:rsidR="00DB51AF" w:rsidRPr="00712C39">
        <w:t xml:space="preserve">, </w:t>
      </w:r>
      <w:proofErr w:type="spellStart"/>
      <w:r w:rsidR="00DB51AF" w:rsidRPr="00712C39">
        <w:t>ловачке</w:t>
      </w:r>
      <w:proofErr w:type="spellEnd"/>
      <w:r w:rsidR="00DB51AF" w:rsidRPr="00712C39">
        <w:t xml:space="preserve"> </w:t>
      </w:r>
      <w:proofErr w:type="spellStart"/>
      <w:r w:rsidR="00DB51AF" w:rsidRPr="00712C39">
        <w:t>куће</w:t>
      </w:r>
      <w:proofErr w:type="spellEnd"/>
      <w:r w:rsidR="00DB51AF" w:rsidRPr="00712C39">
        <w:rPr>
          <w:rFonts w:eastAsia="Times New Roman"/>
          <w:lang w:val="sr-Cyrl-RS"/>
        </w:rPr>
        <w:t xml:space="preserve">, </w:t>
      </w:r>
      <w:r w:rsidR="00DB51AF" w:rsidRPr="00712C39">
        <w:rPr>
          <w:lang w:val="sr-Cyrl-RS"/>
        </w:rPr>
        <w:t>д</w:t>
      </w:r>
      <w:r w:rsidR="00DB51AF" w:rsidRPr="00712C39">
        <w:t>о 400 м2 и П+1+Пк (ПС)</w:t>
      </w:r>
    </w:p>
    <w:p w14:paraId="19D5E640" w14:textId="77777777" w:rsidR="00532670" w:rsidRPr="00712C39" w:rsidRDefault="00532670" w:rsidP="00E502B0">
      <w:pPr>
        <w:pStyle w:val="NoSpacing"/>
        <w:jc w:val="both"/>
        <w:rPr>
          <w:lang w:val="sr-Latn-RS"/>
        </w:rPr>
      </w:pPr>
      <w:proofErr w:type="spellStart"/>
      <w:r w:rsidRPr="00712C39">
        <w:rPr>
          <w:i/>
        </w:rPr>
        <w:t>Проценат</w:t>
      </w:r>
      <w:proofErr w:type="spellEnd"/>
      <w:r w:rsidRPr="00712C39">
        <w:rPr>
          <w:i/>
        </w:rPr>
        <w:t xml:space="preserve"> </w:t>
      </w:r>
      <w:proofErr w:type="spellStart"/>
      <w:r w:rsidRPr="00712C39">
        <w:rPr>
          <w:i/>
        </w:rPr>
        <w:t>заступљености</w:t>
      </w:r>
      <w:proofErr w:type="spellEnd"/>
      <w:r w:rsidRPr="00712C39">
        <w:rPr>
          <w:i/>
        </w:rPr>
        <w:t>:</w:t>
      </w:r>
      <w:r w:rsidRPr="00712C39">
        <w:t xml:space="preserve"> 100 %</w:t>
      </w:r>
    </w:p>
    <w:p w14:paraId="3DEEEB29" w14:textId="77777777" w:rsidR="00E502B0" w:rsidRPr="00FE646B" w:rsidRDefault="00E502B0" w:rsidP="00E502B0">
      <w:pPr>
        <w:pStyle w:val="NoSpacing"/>
        <w:jc w:val="both"/>
      </w:pPr>
      <w:proofErr w:type="spellStart"/>
      <w:r w:rsidRPr="00FE646B">
        <w:rPr>
          <w:rStyle w:val="Emphasis"/>
        </w:rPr>
        <w:t>Карактер</w:t>
      </w:r>
      <w:proofErr w:type="spellEnd"/>
      <w:r w:rsidRPr="00FE646B">
        <w:rPr>
          <w:rStyle w:val="Emphasis"/>
        </w:rPr>
        <w:t xml:space="preserve"> </w:t>
      </w:r>
      <w:proofErr w:type="spellStart"/>
      <w:r w:rsidRPr="00FE646B">
        <w:rPr>
          <w:rStyle w:val="Emphasis"/>
        </w:rPr>
        <w:t>објекта</w:t>
      </w:r>
      <w:proofErr w:type="spellEnd"/>
      <w:r w:rsidRPr="00FE646B">
        <w:rPr>
          <w:i/>
          <w:lang w:val="sr-Cyrl-RS"/>
        </w:rPr>
        <w:t>:</w:t>
      </w:r>
      <w:r w:rsidRPr="00FE646B">
        <w:rPr>
          <w:lang w:val="sr-Cyrl-RS"/>
        </w:rPr>
        <w:t xml:space="preserve"> </w:t>
      </w:r>
      <w:proofErr w:type="spellStart"/>
      <w:r w:rsidRPr="00FE646B">
        <w:t>Стални</w:t>
      </w:r>
      <w:proofErr w:type="spellEnd"/>
      <w:r w:rsidRPr="00FE646B">
        <w:t xml:space="preserve"> </w:t>
      </w:r>
      <w:proofErr w:type="spellStart"/>
      <w:r w:rsidRPr="00FE646B">
        <w:t>трајни</w:t>
      </w:r>
      <w:proofErr w:type="spellEnd"/>
      <w:r w:rsidRPr="00FE646B">
        <w:t xml:space="preserve"> </w:t>
      </w:r>
      <w:proofErr w:type="spellStart"/>
      <w:r w:rsidRPr="00FE646B">
        <w:t>објекти</w:t>
      </w:r>
      <w:proofErr w:type="spellEnd"/>
    </w:p>
    <w:p w14:paraId="11C0496E" w14:textId="77777777" w:rsidR="00DB51AF" w:rsidRPr="00FE646B" w:rsidRDefault="00E502B0" w:rsidP="007625AA">
      <w:pPr>
        <w:pStyle w:val="NoSpacing"/>
        <w:jc w:val="both"/>
        <w:rPr>
          <w:rStyle w:val="Emphasis"/>
        </w:rPr>
      </w:pPr>
      <w:proofErr w:type="spellStart"/>
      <w:r w:rsidRPr="00FE646B">
        <w:rPr>
          <w:rStyle w:val="Emphasis"/>
        </w:rPr>
        <w:t>Етапност</w:t>
      </w:r>
      <w:proofErr w:type="spellEnd"/>
      <w:r w:rsidRPr="00FE646B">
        <w:rPr>
          <w:rStyle w:val="Emphasis"/>
        </w:rPr>
        <w:t xml:space="preserve"> </w:t>
      </w:r>
      <w:proofErr w:type="spellStart"/>
      <w:r w:rsidRPr="00FE646B">
        <w:rPr>
          <w:rStyle w:val="Emphasis"/>
        </w:rPr>
        <w:t>изградње</w:t>
      </w:r>
      <w:proofErr w:type="spellEnd"/>
      <w:r w:rsidRPr="00FE646B">
        <w:rPr>
          <w:i/>
        </w:rPr>
        <w:t>:</w:t>
      </w:r>
      <w:r w:rsidRPr="00FE646B">
        <w:t xml:space="preserve"> </w:t>
      </w:r>
      <w:r w:rsidR="00DB51AF" w:rsidRPr="00FE646B">
        <w:rPr>
          <w:lang w:val="sr-Cyrl-RS"/>
        </w:rPr>
        <w:t>Н</w:t>
      </w:r>
      <w:proofErr w:type="spellStart"/>
      <w:r w:rsidR="00DB51AF" w:rsidRPr="00FE646B">
        <w:t>ису</w:t>
      </w:r>
      <w:proofErr w:type="spellEnd"/>
      <w:r w:rsidR="00DB51AF" w:rsidRPr="00FE646B">
        <w:t xml:space="preserve"> </w:t>
      </w:r>
      <w:proofErr w:type="spellStart"/>
      <w:r w:rsidR="00DB51AF" w:rsidRPr="00FE646B">
        <w:t>предвиђене</w:t>
      </w:r>
      <w:proofErr w:type="spellEnd"/>
      <w:r w:rsidR="00DB51AF" w:rsidRPr="00FE646B">
        <w:t xml:space="preserve"> </w:t>
      </w:r>
      <w:proofErr w:type="spellStart"/>
      <w:r w:rsidR="00DB51AF" w:rsidRPr="00FE646B">
        <w:t>фазе</w:t>
      </w:r>
      <w:proofErr w:type="spellEnd"/>
      <w:r w:rsidR="00DB51AF" w:rsidRPr="00FE646B">
        <w:t xml:space="preserve"> у </w:t>
      </w:r>
      <w:proofErr w:type="spellStart"/>
      <w:r w:rsidR="00DB51AF" w:rsidRPr="00FE646B">
        <w:t>реализацији</w:t>
      </w:r>
      <w:proofErr w:type="spellEnd"/>
      <w:r w:rsidR="00DB51AF" w:rsidRPr="00FE646B">
        <w:t xml:space="preserve"> </w:t>
      </w:r>
      <w:proofErr w:type="spellStart"/>
      <w:r w:rsidR="00DB51AF" w:rsidRPr="00FE646B">
        <w:t>пројекта</w:t>
      </w:r>
      <w:proofErr w:type="spellEnd"/>
      <w:r w:rsidR="00DB51AF" w:rsidRPr="00FE646B">
        <w:rPr>
          <w:rStyle w:val="Emphasis"/>
        </w:rPr>
        <w:t xml:space="preserve"> </w:t>
      </w:r>
    </w:p>
    <w:p w14:paraId="18CDCA05" w14:textId="77777777" w:rsidR="007625AA" w:rsidRPr="000F5997" w:rsidRDefault="007625AA" w:rsidP="007625AA">
      <w:pPr>
        <w:pStyle w:val="NoSpacing"/>
        <w:jc w:val="both"/>
        <w:rPr>
          <w:lang w:val="sr-Cyrl-RS"/>
        </w:rPr>
      </w:pPr>
      <w:proofErr w:type="spellStart"/>
      <w:r w:rsidRPr="000F5997">
        <w:rPr>
          <w:rStyle w:val="Emphasis"/>
        </w:rPr>
        <w:t>Број</w:t>
      </w:r>
      <w:proofErr w:type="spellEnd"/>
      <w:r w:rsidRPr="000F5997">
        <w:rPr>
          <w:rStyle w:val="Emphasis"/>
        </w:rPr>
        <w:t xml:space="preserve"> </w:t>
      </w:r>
      <w:proofErr w:type="spellStart"/>
      <w:r w:rsidRPr="000F5997">
        <w:rPr>
          <w:rStyle w:val="Emphasis"/>
        </w:rPr>
        <w:t>функционалних</w:t>
      </w:r>
      <w:proofErr w:type="spellEnd"/>
      <w:r w:rsidRPr="000F5997">
        <w:rPr>
          <w:rStyle w:val="Emphasis"/>
        </w:rPr>
        <w:t xml:space="preserve"> </w:t>
      </w:r>
      <w:proofErr w:type="spellStart"/>
      <w:r w:rsidRPr="000F5997">
        <w:rPr>
          <w:rStyle w:val="Emphasis"/>
        </w:rPr>
        <w:t>јединица</w:t>
      </w:r>
      <w:proofErr w:type="spellEnd"/>
      <w:r w:rsidRPr="000F5997">
        <w:rPr>
          <w:rStyle w:val="Emphasis"/>
          <w:lang w:val="sr-Cyrl-RS"/>
        </w:rPr>
        <w:t>:</w:t>
      </w:r>
      <w:r w:rsidR="009E52E2" w:rsidRPr="000F5997">
        <w:rPr>
          <w:rStyle w:val="Emphasis"/>
          <w:lang w:val="sr-Cyrl-RS"/>
        </w:rPr>
        <w:t xml:space="preserve"> </w:t>
      </w:r>
      <w:r w:rsidR="009E52E2" w:rsidRPr="000F5997">
        <w:rPr>
          <w:lang w:val="sr-Cyrl-RS"/>
        </w:rPr>
        <w:t>1</w:t>
      </w:r>
    </w:p>
    <w:p w14:paraId="29CBD91D" w14:textId="212D2459" w:rsidR="00083C2B" w:rsidRDefault="00083C2B" w:rsidP="0008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proofErr w:type="spellStart"/>
      <w:r w:rsidRPr="000F5997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lastRenderedPageBreak/>
        <w:t>Спратност</w:t>
      </w:r>
      <w:proofErr w:type="spellEnd"/>
      <w:r w:rsidRPr="000F5997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proofErr w:type="spellStart"/>
      <w:r w:rsidRPr="000F5997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планираног</w:t>
      </w:r>
      <w:proofErr w:type="spellEnd"/>
      <w:r w:rsidRPr="000F5997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proofErr w:type="spellStart"/>
      <w:r w:rsidRPr="000F5997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објекта</w:t>
      </w:r>
      <w:proofErr w:type="spellEnd"/>
      <w:r w:rsidRPr="000F5997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:</w:t>
      </w:r>
      <w:r w:rsidRPr="000F599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4753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Пр</w:t>
      </w:r>
      <w:r w:rsidRPr="000F599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+</w:t>
      </w:r>
      <w:r w:rsidR="000F5997" w:rsidRPr="000F599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</w:t>
      </w:r>
      <w:r w:rsidR="0047531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к</w:t>
      </w:r>
    </w:p>
    <w:p w14:paraId="19D20EE4" w14:textId="33655383" w:rsidR="00863B98" w:rsidRPr="000F5997" w:rsidRDefault="00863B98" w:rsidP="00083C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910DD4"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  <w:t>БРГП: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  <w:t xml:space="preserve"> 41,25</w:t>
      </w:r>
      <w:r w:rsidRPr="00910DD4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м</w:t>
      </w:r>
      <w:r w:rsidRPr="00910DD4">
        <w:rPr>
          <w:rFonts w:ascii="Times New Roman" w:eastAsiaTheme="minorEastAsia" w:hAnsi="Times New Roman" w:cs="Times New Roman"/>
          <w:sz w:val="24"/>
          <w:szCs w:val="24"/>
          <w:vertAlign w:val="superscript"/>
          <w:lang w:val="sr-Cyrl-RS" w:eastAsia="en-GB"/>
        </w:rPr>
        <w:t>2</w:t>
      </w:r>
    </w:p>
    <w:p w14:paraId="0C550953" w14:textId="45B288BE" w:rsidR="00083C2B" w:rsidRPr="00910DD4" w:rsidRDefault="00083C2B" w:rsidP="00083C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val="sr-Cyrl-RS" w:eastAsia="en-GB"/>
        </w:rPr>
      </w:pPr>
      <w:r w:rsidRPr="00910DD4"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  <w:t>Бруто изграђена површина</w:t>
      </w:r>
      <w:r w:rsidR="00863B98"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  <w:t xml:space="preserve">: </w:t>
      </w:r>
      <w:r w:rsidR="00863B98" w:rsidRPr="0035034C"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  <w:t>90,00</w:t>
      </w:r>
      <w:r w:rsidRPr="0035034C">
        <w:rPr>
          <w:rFonts w:ascii="Times New Roman" w:eastAsia="Times New Roman" w:hAnsi="Times New Roman" w:cs="Times New Roman"/>
          <w:i/>
          <w:sz w:val="24"/>
          <w:szCs w:val="24"/>
          <w:lang w:val="sr-Cyrl-RS" w:eastAsia="en-GB"/>
        </w:rPr>
        <w:t xml:space="preserve"> </w:t>
      </w:r>
      <w:r w:rsidR="00863B98" w:rsidRPr="0035034C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м</w:t>
      </w:r>
      <w:r w:rsidR="00863B98" w:rsidRPr="0035034C">
        <w:rPr>
          <w:rFonts w:ascii="Times New Roman" w:eastAsiaTheme="minorEastAsia" w:hAnsi="Times New Roman" w:cs="Times New Roman"/>
          <w:sz w:val="24"/>
          <w:szCs w:val="24"/>
          <w:vertAlign w:val="superscript"/>
          <w:lang w:val="sr-Cyrl-RS" w:eastAsia="en-GB"/>
        </w:rPr>
        <w:t>2</w:t>
      </w:r>
    </w:p>
    <w:p w14:paraId="35537C2F" w14:textId="323D4275" w:rsidR="00083C2B" w:rsidRPr="00910DD4" w:rsidRDefault="00083C2B" w:rsidP="00083C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  <w:r w:rsidRPr="00910DD4">
        <w:rPr>
          <w:rFonts w:ascii="Times New Roman" w:eastAsiaTheme="minorEastAsia" w:hAnsi="Times New Roman" w:cs="Times New Roman"/>
          <w:i/>
          <w:sz w:val="24"/>
          <w:szCs w:val="24"/>
          <w:lang w:val="sr-Cyrl-RS" w:eastAsia="en-GB"/>
        </w:rPr>
        <w:t>Нето површина:</w:t>
      </w:r>
      <w:r w:rsidRPr="0035034C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</w:t>
      </w:r>
      <w:r w:rsidR="00863B98" w:rsidRPr="0035034C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32</w:t>
      </w:r>
      <w:r w:rsidRPr="0035034C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,</w:t>
      </w:r>
      <w:r w:rsidR="0035034C" w:rsidRPr="0035034C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2</w:t>
      </w:r>
      <w:r w:rsidR="00863B98" w:rsidRPr="0035034C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0</w:t>
      </w:r>
      <w:r w:rsidRPr="0035034C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м</w:t>
      </w:r>
      <w:r w:rsidRPr="0035034C">
        <w:rPr>
          <w:rFonts w:ascii="Times New Roman" w:eastAsiaTheme="minorEastAsia" w:hAnsi="Times New Roman" w:cs="Times New Roman"/>
          <w:sz w:val="24"/>
          <w:szCs w:val="24"/>
          <w:vertAlign w:val="superscript"/>
          <w:lang w:val="sr-Cyrl-RS" w:eastAsia="en-GB"/>
        </w:rPr>
        <w:t>2</w:t>
      </w:r>
    </w:p>
    <w:p w14:paraId="5ECFF868" w14:textId="47E02001" w:rsidR="00083C2B" w:rsidRPr="00FB346A" w:rsidRDefault="00083C2B" w:rsidP="00083C2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perscript"/>
          <w:lang w:val="sr-Cyrl-RS" w:eastAsia="en-GB"/>
        </w:rPr>
      </w:pPr>
      <w:r w:rsidRPr="00910DD4">
        <w:rPr>
          <w:rFonts w:ascii="Times New Roman" w:eastAsiaTheme="minorEastAsia" w:hAnsi="Times New Roman" w:cs="Times New Roman"/>
          <w:i/>
          <w:sz w:val="24"/>
          <w:szCs w:val="24"/>
          <w:lang w:val="sr-Cyrl-RS" w:eastAsia="en-GB"/>
        </w:rPr>
        <w:t xml:space="preserve">Површина </w:t>
      </w:r>
      <w:r w:rsidRPr="00FB346A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sr-Cyrl-RS" w:eastAsia="en-GB"/>
        </w:rPr>
        <w:t>земљишта под објектом, заузетост:</w:t>
      </w:r>
      <w:r w:rsidRPr="00FB346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en-GB"/>
        </w:rPr>
        <w:t xml:space="preserve"> </w:t>
      </w:r>
      <w:r w:rsidR="00910DD4" w:rsidRPr="00FB346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en-GB"/>
        </w:rPr>
        <w:t>4</w:t>
      </w:r>
      <w:r w:rsidR="0035034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en-GB"/>
        </w:rPr>
        <w:t>1</w:t>
      </w:r>
      <w:r w:rsidRPr="00FB346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en-GB"/>
        </w:rPr>
        <w:t>,</w:t>
      </w:r>
      <w:r w:rsidR="0035034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en-GB"/>
        </w:rPr>
        <w:t>25</w:t>
      </w:r>
      <w:r w:rsidRPr="00FB346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en-GB"/>
        </w:rPr>
        <w:t>м</w:t>
      </w:r>
      <w:r w:rsidRPr="00FB346A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perscript"/>
          <w:lang w:val="sr-Cyrl-RS" w:eastAsia="en-GB"/>
        </w:rPr>
        <w:t>2</w:t>
      </w:r>
    </w:p>
    <w:p w14:paraId="6B7985BF" w14:textId="59F0FEBA" w:rsidR="00083C2B" w:rsidRPr="00FB346A" w:rsidRDefault="00083C2B" w:rsidP="00083C2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en-GB"/>
        </w:rPr>
      </w:pPr>
      <w:proofErr w:type="spellStart"/>
      <w:r w:rsidRPr="00FB346A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en-GB"/>
        </w:rPr>
        <w:t>Индекс</w:t>
      </w:r>
      <w:proofErr w:type="spellEnd"/>
      <w:r w:rsidRPr="00FB346A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B346A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en-GB"/>
        </w:rPr>
        <w:t>заузетости</w:t>
      </w:r>
      <w:proofErr w:type="spellEnd"/>
      <w:r w:rsidRPr="00FB346A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  <w:lang w:eastAsia="en-GB"/>
        </w:rPr>
        <w:t xml:space="preserve">: </w:t>
      </w:r>
      <w:r w:rsidR="00910DD4" w:rsidRPr="00FB346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en-GB"/>
        </w:rPr>
        <w:t>1</w:t>
      </w:r>
      <w:r w:rsidR="00FF6D5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en-GB"/>
        </w:rPr>
        <w:t>9</w:t>
      </w:r>
      <w:r w:rsidR="00910DD4" w:rsidRPr="00FB346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en-GB"/>
        </w:rPr>
        <w:t>,</w:t>
      </w:r>
      <w:r w:rsidR="00FF6D5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en-GB"/>
        </w:rPr>
        <w:t>65</w:t>
      </w:r>
      <w:r w:rsidRPr="00FB346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 xml:space="preserve"> %</w:t>
      </w:r>
      <w:r w:rsidR="00EB7F95" w:rsidRPr="00FB346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en-GB"/>
        </w:rPr>
        <w:t xml:space="preserve"> </w:t>
      </w:r>
      <w:r w:rsidR="00EB7F95" w:rsidRPr="00FB346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&lt; </w:t>
      </w:r>
      <w:r w:rsidR="00FB346A" w:rsidRPr="00FB346A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GB"/>
        </w:rPr>
        <w:t>4</w:t>
      </w:r>
      <w:r w:rsidR="00EB7F95" w:rsidRPr="00FB346A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0%</w:t>
      </w:r>
      <w:r w:rsidR="00EB7F95" w:rsidRPr="00FB346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</w:t>
      </w:r>
      <w:r w:rsidR="00EB7F95" w:rsidRPr="00FB346A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макс. према Плану </w:t>
      </w:r>
      <w:r w:rsidR="00EB7F95" w:rsidRPr="00FB346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– за </w:t>
      </w:r>
      <w:proofErr w:type="spellStart"/>
      <w:r w:rsidR="00EB7F95" w:rsidRPr="00FB346A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парцеле</w:t>
      </w:r>
      <w:proofErr w:type="spellEnd"/>
      <w:r w:rsidR="00FB346A" w:rsidRPr="00FB346A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 мање</w:t>
      </w:r>
      <w:r w:rsidR="00EB7F95" w:rsidRPr="00FB346A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 од  </w:t>
      </w:r>
      <w:r w:rsidR="00EB7F95" w:rsidRPr="00FB346A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600</w:t>
      </w:r>
      <w:r w:rsidR="00EB7F95" w:rsidRPr="00FB346A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 </w:t>
      </w:r>
      <w:r w:rsidR="00EB7F95" w:rsidRPr="00FB346A"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m</w:t>
      </w:r>
      <w:r w:rsidR="00EB7F95" w:rsidRPr="00FB346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sr-Cyrl-RS" w:eastAsia="en-GB"/>
        </w:rPr>
        <w:t>2</w:t>
      </w:r>
      <w:r w:rsidR="00EB7F95" w:rsidRPr="00FB346A">
        <w:rPr>
          <w:rFonts w:ascii="Times New Roman" w:hAnsi="Times New Roman" w:cs="Times New Roman"/>
          <w:color w:val="000000" w:themeColor="text1"/>
          <w:sz w:val="24"/>
          <w:szCs w:val="24"/>
          <w:lang w:val="sr-Cyrl-RS" w:eastAsia="en-GB"/>
        </w:rPr>
        <w:t>)</w:t>
      </w:r>
    </w:p>
    <w:p w14:paraId="300CD3AB" w14:textId="79D5F601" w:rsidR="00083C2B" w:rsidRPr="0002136C" w:rsidRDefault="00083C2B" w:rsidP="00083C2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val="sr-Cyrl-RS" w:eastAsia="en-GB"/>
        </w:rPr>
      </w:pPr>
      <w:proofErr w:type="spellStart"/>
      <w:r w:rsidRPr="00910DD4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>Индекс</w:t>
      </w:r>
      <w:proofErr w:type="spellEnd"/>
      <w:r w:rsidRPr="00910DD4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910DD4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>изграђености</w:t>
      </w:r>
      <w:proofErr w:type="spellEnd"/>
      <w:r w:rsidRPr="00910DD4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 xml:space="preserve">: </w:t>
      </w:r>
      <w:r w:rsidRPr="00910DD4">
        <w:rPr>
          <w:rFonts w:ascii="Times New Roman" w:eastAsiaTheme="minorEastAsia" w:hAnsi="Times New Roman" w:cs="Times New Roman"/>
          <w:sz w:val="24"/>
          <w:szCs w:val="24"/>
          <w:lang w:eastAsia="en-GB"/>
        </w:rPr>
        <w:t>0,</w:t>
      </w:r>
      <w:r w:rsidR="00FF6D5D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073</w:t>
      </w:r>
    </w:p>
    <w:p w14:paraId="77211485" w14:textId="6921E34C" w:rsidR="00EB7F95" w:rsidRPr="00C471EF" w:rsidRDefault="00083C2B" w:rsidP="00083C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  <w:proofErr w:type="spellStart"/>
      <w:r w:rsidRPr="00C471EF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>Прилаз</w:t>
      </w:r>
      <w:proofErr w:type="spellEnd"/>
      <w:r w:rsidRPr="00C471EF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C471EF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>локацији</w:t>
      </w:r>
      <w:proofErr w:type="spellEnd"/>
      <w:r w:rsidRPr="00C471EF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>:</w:t>
      </w:r>
      <w:r w:rsidRPr="00C471EF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r w:rsidRPr="00C471EF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ИДР предвиђен је директан приступ предметне парцеле на </w:t>
      </w:r>
      <w:r w:rsidR="00EB7F95" w:rsidRPr="00C471EF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локални пут (</w:t>
      </w:r>
      <w:r w:rsidRPr="00C471EF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кат. пар. бр. </w:t>
      </w:r>
      <w:r w:rsidR="00B30E40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468 у</w:t>
      </w:r>
      <w:r w:rsidRPr="00C471EF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КО </w:t>
      </w:r>
      <w:r w:rsidR="00B30E40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Ђулекаре</w:t>
      </w:r>
      <w:r w:rsidR="008B75D5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који се налази у јавној својини општине Медвеђа</w:t>
      </w:r>
      <w:r w:rsidR="00EB7F95" w:rsidRPr="00C471EF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).</w:t>
      </w:r>
    </w:p>
    <w:p w14:paraId="4B1D2482" w14:textId="175F16E6" w:rsidR="00083C2B" w:rsidRPr="008816BB" w:rsidRDefault="00C471EF" w:rsidP="00083C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  <w:r w:rsidRPr="008816BB">
        <w:rPr>
          <w:rFonts w:ascii="Times New Roman" w:eastAsiaTheme="minorEastAsia" w:hAnsi="Times New Roman" w:cs="Times New Roman"/>
          <w:i/>
          <w:sz w:val="24"/>
          <w:szCs w:val="24"/>
          <w:lang w:val="sr-Cyrl-RS" w:eastAsia="en-GB"/>
        </w:rPr>
        <w:t xml:space="preserve">Паркирање: </w:t>
      </w:r>
      <w:r w:rsidR="00EB7F95" w:rsidRPr="008816BB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ИДР предвиђен</w:t>
      </w:r>
      <w:r w:rsidR="008816BB" w:rsidRPr="008816BB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о је 1</w:t>
      </w:r>
      <w:r w:rsidR="00EB7F95" w:rsidRPr="008816BB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паркинг мест</w:t>
      </w:r>
      <w:r w:rsidR="008816BB" w:rsidRPr="008816BB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о</w:t>
      </w:r>
      <w:r w:rsidR="00AA3AD2">
        <w:rPr>
          <w:rFonts w:ascii="Times New Roman" w:eastAsiaTheme="minorEastAsia" w:hAnsi="Times New Roman" w:cs="Times New Roman"/>
          <w:sz w:val="24"/>
          <w:szCs w:val="24"/>
          <w:lang w:val="sr-Latn-RS" w:eastAsia="en-GB"/>
        </w:rPr>
        <w:t xml:space="preserve"> </w:t>
      </w:r>
      <w:r w:rsidR="00AA3AD2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на кат. пар. бр. 462/1 у КО Ђулекаре</w:t>
      </w:r>
      <w:r w:rsidR="00F67EC8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;</w:t>
      </w:r>
    </w:p>
    <w:p w14:paraId="380E622C" w14:textId="51CD9BC1" w:rsidR="00083C2B" w:rsidRPr="00732464" w:rsidRDefault="00083C2B" w:rsidP="00083C2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proofErr w:type="spellStart"/>
      <w:r w:rsidRPr="00D739B3">
        <w:rPr>
          <w:rFonts w:ascii="Times New Roman" w:hAnsi="Times New Roman" w:cs="Times New Roman"/>
          <w:i/>
          <w:iCs/>
          <w:sz w:val="24"/>
          <w:szCs w:val="24"/>
        </w:rPr>
        <w:t>Коте</w:t>
      </w:r>
      <w:proofErr w:type="spellEnd"/>
      <w:r w:rsidRPr="00D739B3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: </w:t>
      </w:r>
      <w:proofErr w:type="spellStart"/>
      <w:r w:rsidR="005B570C" w:rsidRPr="005B570C">
        <w:rPr>
          <w:rFonts w:ascii="Times New Roman" w:hAnsi="Times New Roman" w:cs="Times New Roman"/>
          <w:sz w:val="24"/>
          <w:szCs w:val="24"/>
        </w:rPr>
        <w:t>Венац</w:t>
      </w:r>
      <w:proofErr w:type="spellEnd"/>
      <w:r w:rsidR="005B570C" w:rsidRPr="005B570C">
        <w:rPr>
          <w:rFonts w:ascii="Times New Roman" w:hAnsi="Times New Roman" w:cs="Times New Roman"/>
          <w:sz w:val="24"/>
          <w:szCs w:val="24"/>
        </w:rPr>
        <w:t xml:space="preserve"> 7,17м</w:t>
      </w:r>
      <w:r w:rsidR="005B570C" w:rsidRPr="005B57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B570C" w:rsidRPr="005B57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70C" w:rsidRPr="005B570C">
        <w:rPr>
          <w:rFonts w:ascii="Times New Roman" w:hAnsi="Times New Roman" w:cs="Times New Roman"/>
          <w:sz w:val="24"/>
          <w:szCs w:val="24"/>
        </w:rPr>
        <w:t>Слеме</w:t>
      </w:r>
      <w:proofErr w:type="spellEnd"/>
      <w:r w:rsidR="005B570C" w:rsidRPr="005B570C">
        <w:rPr>
          <w:rFonts w:ascii="Times New Roman" w:hAnsi="Times New Roman" w:cs="Times New Roman"/>
          <w:sz w:val="24"/>
          <w:szCs w:val="24"/>
        </w:rPr>
        <w:t xml:space="preserve"> 4,18м</w:t>
      </w:r>
      <w:r w:rsidR="007324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AD90EC0" w14:textId="3AF98509" w:rsidR="00083C2B" w:rsidRPr="00D739B3" w:rsidRDefault="00083C2B" w:rsidP="00083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739B3">
        <w:rPr>
          <w:rFonts w:ascii="Times New Roman" w:hAnsi="Times New Roman" w:cs="Times New Roman"/>
          <w:i/>
          <w:iCs/>
          <w:sz w:val="24"/>
          <w:szCs w:val="24"/>
        </w:rPr>
        <w:t xml:space="preserve">Спратна </w:t>
      </w:r>
      <w:proofErr w:type="spellStart"/>
      <w:r w:rsidRPr="00D739B3">
        <w:rPr>
          <w:rFonts w:ascii="Times New Roman" w:hAnsi="Times New Roman" w:cs="Times New Roman"/>
          <w:i/>
          <w:iCs/>
          <w:sz w:val="24"/>
          <w:szCs w:val="24"/>
        </w:rPr>
        <w:t>висина</w:t>
      </w:r>
      <w:proofErr w:type="spellEnd"/>
      <w:r w:rsidRPr="00D739B3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: </w:t>
      </w:r>
      <w:r w:rsidRPr="00D739B3">
        <w:rPr>
          <w:rFonts w:ascii="Times New Roman" w:hAnsi="Times New Roman" w:cs="Times New Roman"/>
          <w:iCs/>
          <w:sz w:val="24"/>
          <w:szCs w:val="24"/>
        </w:rPr>
        <w:t>П</w:t>
      </w:r>
      <w:r w:rsidRPr="00D739B3">
        <w:rPr>
          <w:rFonts w:ascii="Times New Roman" w:hAnsi="Times New Roman" w:cs="Times New Roman"/>
          <w:iCs/>
          <w:sz w:val="24"/>
          <w:szCs w:val="24"/>
          <w:lang w:val="sr-Cyrl-RS"/>
        </w:rPr>
        <w:t>р=</w:t>
      </w:r>
      <w:r w:rsidR="00D739B3" w:rsidRPr="00D739B3">
        <w:rPr>
          <w:rFonts w:ascii="Times New Roman" w:hAnsi="Times New Roman" w:cs="Times New Roman"/>
          <w:iCs/>
          <w:sz w:val="24"/>
          <w:szCs w:val="24"/>
          <w:lang w:val="sr-Cyrl-RS"/>
        </w:rPr>
        <w:t>2,</w:t>
      </w:r>
      <w:r w:rsidR="00FF6D5D">
        <w:rPr>
          <w:rFonts w:ascii="Times New Roman" w:hAnsi="Times New Roman" w:cs="Times New Roman"/>
          <w:iCs/>
          <w:sz w:val="24"/>
          <w:szCs w:val="24"/>
          <w:lang w:val="sr-Cyrl-RS"/>
        </w:rPr>
        <w:t>6</w:t>
      </w:r>
      <w:r w:rsidR="00D739B3" w:rsidRPr="00D739B3">
        <w:rPr>
          <w:rFonts w:ascii="Times New Roman" w:hAnsi="Times New Roman" w:cs="Times New Roman"/>
          <w:iCs/>
          <w:sz w:val="24"/>
          <w:szCs w:val="24"/>
          <w:lang w:val="sr-Cyrl-RS"/>
        </w:rPr>
        <w:t>0м</w:t>
      </w:r>
      <w:r w:rsidR="00856728">
        <w:rPr>
          <w:rFonts w:ascii="Times New Roman" w:hAnsi="Times New Roman" w:cs="Times New Roman"/>
          <w:iCs/>
          <w:sz w:val="24"/>
          <w:szCs w:val="24"/>
          <w:lang w:val="sr-Cyrl-RS"/>
        </w:rPr>
        <w:t>;</w:t>
      </w:r>
    </w:p>
    <w:p w14:paraId="6620BE47" w14:textId="3A5D7F1E" w:rsidR="00083C2B" w:rsidRPr="00A12F0E" w:rsidRDefault="00083C2B" w:rsidP="00A12F0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val="sr-Cyrl-RS" w:eastAsia="en-GB"/>
        </w:rPr>
      </w:pPr>
      <w:r w:rsidRPr="00D739B3">
        <w:rPr>
          <w:rFonts w:ascii="Times New Roman" w:eastAsiaTheme="minorEastAsia" w:hAnsi="Times New Roman" w:cs="Times New Roman"/>
          <w:i/>
          <w:sz w:val="24"/>
          <w:szCs w:val="24"/>
          <w:lang w:val="sr-Cyrl-RS" w:eastAsia="en-GB"/>
        </w:rPr>
        <w:t>Хоризонтални габарит:</w:t>
      </w:r>
      <w:r w:rsidRPr="00D739B3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Планирани објекат је </w:t>
      </w:r>
      <w:r w:rsidR="00850DA7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у основи правоугаоног облика,</w:t>
      </w:r>
      <w:r w:rsidR="00F04584" w:rsidRPr="00D739B3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</w:t>
      </w:r>
      <w:proofErr w:type="spellStart"/>
      <w:r w:rsidR="00850DA7" w:rsidRPr="00A12F0E">
        <w:rPr>
          <w:rFonts w:ascii="Times New Roman" w:hAnsi="Times New Roman" w:cs="Times New Roman"/>
          <w:sz w:val="24"/>
          <w:szCs w:val="24"/>
        </w:rPr>
        <w:t>димензије</w:t>
      </w:r>
      <w:proofErr w:type="spellEnd"/>
      <w:r w:rsidR="00850DA7" w:rsidRPr="00A12F0E">
        <w:rPr>
          <w:rFonts w:ascii="Times New Roman" w:hAnsi="Times New Roman" w:cs="Times New Roman"/>
          <w:sz w:val="24"/>
          <w:szCs w:val="24"/>
        </w:rPr>
        <w:t xml:space="preserve"> 7,50*5,50m</w:t>
      </w:r>
      <w:r w:rsidR="00850DA7" w:rsidRPr="00A12F0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50DA7" w:rsidRPr="00A12F0E">
        <w:rPr>
          <w:rFonts w:ascii="Times New Roman" w:hAnsi="Times New Roman" w:cs="Times New Roman"/>
          <w:sz w:val="24"/>
          <w:szCs w:val="24"/>
        </w:rPr>
        <w:t xml:space="preserve"> </w:t>
      </w:r>
      <w:r w:rsidR="00850DA7" w:rsidRPr="00A12F0E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850DA7" w:rsidRPr="00A12F0E">
        <w:rPr>
          <w:rFonts w:ascii="Times New Roman" w:hAnsi="Times New Roman" w:cs="Times New Roman"/>
          <w:sz w:val="24"/>
          <w:szCs w:val="24"/>
        </w:rPr>
        <w:t>риземље</w:t>
      </w:r>
      <w:proofErr w:type="spellEnd"/>
      <w:r w:rsidR="00850DA7" w:rsidRPr="00A1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DA7" w:rsidRPr="00A12F0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50DA7" w:rsidRPr="00A1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DA7" w:rsidRPr="00A12F0E">
        <w:rPr>
          <w:rFonts w:ascii="Times New Roman" w:hAnsi="Times New Roman" w:cs="Times New Roman"/>
          <w:sz w:val="24"/>
          <w:szCs w:val="24"/>
        </w:rPr>
        <w:t>састоји</w:t>
      </w:r>
      <w:proofErr w:type="spellEnd"/>
      <w:r w:rsidR="00850DA7" w:rsidRPr="00A1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DA7" w:rsidRPr="00A12F0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A12F0E" w:rsidRPr="00A12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50DA7" w:rsidRPr="00A12F0E">
        <w:rPr>
          <w:rFonts w:ascii="Times New Roman" w:hAnsi="Times New Roman" w:cs="Times New Roman"/>
          <w:sz w:val="24"/>
          <w:szCs w:val="24"/>
        </w:rPr>
        <w:t>дневне</w:t>
      </w:r>
      <w:proofErr w:type="spellEnd"/>
      <w:r w:rsidR="00850DA7" w:rsidRPr="00A1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DA7" w:rsidRPr="00A12F0E">
        <w:rPr>
          <w:rFonts w:ascii="Times New Roman" w:hAnsi="Times New Roman" w:cs="Times New Roman"/>
          <w:sz w:val="24"/>
          <w:szCs w:val="24"/>
        </w:rPr>
        <w:t>собе</w:t>
      </w:r>
      <w:proofErr w:type="spellEnd"/>
      <w:r w:rsidR="00850DA7" w:rsidRPr="00A12F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0DA7" w:rsidRPr="00A12F0E">
        <w:rPr>
          <w:rFonts w:ascii="Times New Roman" w:hAnsi="Times New Roman" w:cs="Times New Roman"/>
          <w:sz w:val="24"/>
          <w:szCs w:val="24"/>
        </w:rPr>
        <w:t>купатила</w:t>
      </w:r>
      <w:proofErr w:type="spellEnd"/>
      <w:r w:rsidR="00850DA7" w:rsidRPr="00A12F0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50DA7" w:rsidRPr="00A12F0E">
        <w:rPr>
          <w:rFonts w:ascii="Times New Roman" w:hAnsi="Times New Roman" w:cs="Times New Roman"/>
          <w:sz w:val="24"/>
          <w:szCs w:val="24"/>
        </w:rPr>
        <w:t>степенице</w:t>
      </w:r>
      <w:proofErr w:type="spellEnd"/>
      <w:r w:rsidR="00850DA7" w:rsidRPr="00A1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DA7" w:rsidRPr="00A12F0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50DA7" w:rsidRPr="00A1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DA7" w:rsidRPr="00A12F0E">
        <w:rPr>
          <w:rFonts w:ascii="Times New Roman" w:hAnsi="Times New Roman" w:cs="Times New Roman"/>
          <w:sz w:val="24"/>
          <w:szCs w:val="24"/>
        </w:rPr>
        <w:t>поткровље</w:t>
      </w:r>
      <w:proofErr w:type="spellEnd"/>
      <w:r w:rsidR="00850DA7" w:rsidRPr="00A12F0E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850DA7" w:rsidRPr="00A12F0E">
        <w:rPr>
          <w:rFonts w:ascii="Times New Roman" w:hAnsi="Times New Roman" w:cs="Times New Roman"/>
          <w:sz w:val="24"/>
          <w:szCs w:val="24"/>
        </w:rPr>
        <w:t>поткровљу</w:t>
      </w:r>
      <w:proofErr w:type="spellEnd"/>
      <w:r w:rsidR="00850DA7" w:rsidRPr="00A1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DA7" w:rsidRPr="00A12F0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850DA7" w:rsidRPr="00A1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DA7" w:rsidRPr="00A12F0E">
        <w:rPr>
          <w:rFonts w:ascii="Times New Roman" w:hAnsi="Times New Roman" w:cs="Times New Roman"/>
          <w:sz w:val="24"/>
          <w:szCs w:val="24"/>
        </w:rPr>
        <w:t>смештене</w:t>
      </w:r>
      <w:proofErr w:type="spellEnd"/>
      <w:r w:rsidR="00850DA7" w:rsidRPr="00A12F0E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850DA7" w:rsidRPr="00A12F0E">
        <w:rPr>
          <w:rFonts w:ascii="Times New Roman" w:hAnsi="Times New Roman" w:cs="Times New Roman"/>
          <w:sz w:val="24"/>
          <w:szCs w:val="24"/>
        </w:rPr>
        <w:t>спаваће</w:t>
      </w:r>
      <w:proofErr w:type="spellEnd"/>
      <w:r w:rsidR="00850DA7" w:rsidRPr="00A1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DA7" w:rsidRPr="00A12F0E">
        <w:rPr>
          <w:rFonts w:ascii="Times New Roman" w:hAnsi="Times New Roman" w:cs="Times New Roman"/>
          <w:sz w:val="24"/>
          <w:szCs w:val="24"/>
        </w:rPr>
        <w:t>собе</w:t>
      </w:r>
      <w:proofErr w:type="spellEnd"/>
      <w:r w:rsidR="00850DA7" w:rsidRPr="00A12F0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50DA7" w:rsidRPr="00A12F0E">
        <w:rPr>
          <w:rFonts w:ascii="Times New Roman" w:hAnsi="Times New Roman" w:cs="Times New Roman"/>
          <w:sz w:val="24"/>
          <w:szCs w:val="24"/>
        </w:rPr>
        <w:t>ходник</w:t>
      </w:r>
      <w:proofErr w:type="spellEnd"/>
      <w:r w:rsidR="00A12F0E" w:rsidRPr="00A12F0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13086A2" w14:textId="14769A14" w:rsidR="00EB7F95" w:rsidRPr="00147D71" w:rsidRDefault="00EB7F95" w:rsidP="00EB7F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  <w:proofErr w:type="spellStart"/>
      <w:r w:rsidRPr="00147D71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>Регулациона</w:t>
      </w:r>
      <w:proofErr w:type="spellEnd"/>
      <w:r w:rsidRPr="00147D71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 xml:space="preserve"> и </w:t>
      </w:r>
      <w:proofErr w:type="spellStart"/>
      <w:r w:rsidRPr="00147D71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>грађевинска</w:t>
      </w:r>
      <w:proofErr w:type="spellEnd"/>
      <w:r w:rsidRPr="00147D71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>линија</w:t>
      </w:r>
      <w:proofErr w:type="spellEnd"/>
      <w:r w:rsidRPr="00147D71">
        <w:rPr>
          <w:rFonts w:ascii="Times New Roman" w:eastAsiaTheme="minorEastAsia" w:hAnsi="Times New Roman" w:cs="Times New Roman"/>
          <w:i/>
          <w:iCs/>
          <w:sz w:val="24"/>
          <w:szCs w:val="24"/>
          <w:lang w:val="sr-Cyrl-RS" w:eastAsia="en-GB"/>
        </w:rPr>
        <w:t xml:space="preserve">: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Све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грађевинске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линије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границама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парцеле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морају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бити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постављене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тако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да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не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ометају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функционисање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објекта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на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парцели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инфраструктурну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мрежу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као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функционисање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статичку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стабилност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постојећих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објеката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на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суседним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парцелама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.</w:t>
      </w:r>
      <w:r w:rsidRPr="00147D71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</w:t>
      </w:r>
      <w:r w:rsidRPr="00147D71">
        <w:rPr>
          <w:rFonts w:ascii="Times New Roman" w:hAnsi="Times New Roman" w:cs="Times New Roman"/>
          <w:sz w:val="24"/>
          <w:szCs w:val="24"/>
          <w:lang w:val="sr-Cyrl-CS"/>
        </w:rPr>
        <w:t>Објекат поставити на прописаној удаљености од суседних парцела и објеката.</w:t>
      </w:r>
    </w:p>
    <w:p w14:paraId="0DA9AA5B" w14:textId="41B64062" w:rsidR="00EB7F95" w:rsidRPr="006346DE" w:rsidRDefault="00EB7F95" w:rsidP="00EB7F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У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заштитном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појасу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поред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јавног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пута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ван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насеља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забрањена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је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изградња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грађевинских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или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других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објеката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као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постављање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постројења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уређаја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инсталација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осим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изградње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саобраћајних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површина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пратећих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садржаја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јавног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пута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као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постројења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уређаја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инсталација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који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служе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потребама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јавног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пута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саобраћаја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на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јавном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путу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Непосредни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заштитни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појас</w:t>
      </w:r>
      <w:proofErr w:type="spellEnd"/>
      <w:r w:rsidRPr="00147D71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за општински локални пут</w:t>
      </w:r>
      <w:r w:rsid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износи</w:t>
      </w:r>
      <w:proofErr w:type="spellEnd"/>
      <w:r w:rsid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5,00 </w:t>
      </w:r>
      <w:r w:rsidRPr="00147D71">
        <w:rPr>
          <w:rFonts w:ascii="Times New Roman" w:eastAsiaTheme="minorEastAsia" w:hAnsi="Times New Roman" w:cs="Times New Roman"/>
          <w:sz w:val="24"/>
          <w:szCs w:val="24"/>
          <w:lang w:eastAsia="en-GB"/>
        </w:rPr>
        <w:t>м</w:t>
      </w:r>
      <w:r w:rsidR="006346DE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;</w:t>
      </w:r>
    </w:p>
    <w:p w14:paraId="40F90CB2" w14:textId="19BE7680" w:rsidR="00712C39" w:rsidRDefault="0091234B" w:rsidP="0091234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  <w:proofErr w:type="spellStart"/>
      <w:r w:rsidRPr="00D739B3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>Архитектонско</w:t>
      </w:r>
      <w:proofErr w:type="spellEnd"/>
      <w:r w:rsidRPr="00D739B3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D739B3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>обликовање</w:t>
      </w:r>
      <w:proofErr w:type="spellEnd"/>
      <w:r w:rsidRPr="00D739B3">
        <w:rPr>
          <w:rFonts w:ascii="Times New Roman" w:eastAsiaTheme="minorEastAsia" w:hAnsi="Times New Roman" w:cs="Times New Roman"/>
          <w:i/>
          <w:iCs/>
          <w:sz w:val="24"/>
          <w:szCs w:val="24"/>
          <w:lang w:eastAsia="en-GB"/>
        </w:rPr>
        <w:t xml:space="preserve"> </w:t>
      </w:r>
      <w:r w:rsidRPr="00D739B3">
        <w:rPr>
          <w:rFonts w:ascii="Times New Roman" w:eastAsiaTheme="minorEastAsia" w:hAnsi="Times New Roman" w:cs="Times New Roman"/>
          <w:i/>
          <w:iCs/>
          <w:sz w:val="24"/>
          <w:szCs w:val="24"/>
          <w:lang w:val="sr-Cyrl-RS" w:eastAsia="en-GB"/>
        </w:rPr>
        <w:t>и грађевински елементи</w:t>
      </w:r>
      <w:r w:rsidRPr="00D739B3">
        <w:rPr>
          <w:rFonts w:ascii="Times New Roman" w:eastAsiaTheme="minorEastAsia" w:hAnsi="Times New Roman" w:cs="Times New Roman"/>
          <w:i/>
          <w:sz w:val="24"/>
          <w:szCs w:val="24"/>
          <w:lang w:val="sr-Cyrl-RS" w:eastAsia="en-GB"/>
        </w:rPr>
        <w:t xml:space="preserve">: </w:t>
      </w:r>
      <w:r w:rsidRPr="00D739B3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П</w:t>
      </w:r>
      <w:proofErr w:type="spellStart"/>
      <w:r w:rsidRPr="00D739B3">
        <w:rPr>
          <w:rFonts w:ascii="Times New Roman" w:eastAsiaTheme="minorEastAsia" w:hAnsi="Times New Roman" w:cs="Times New Roman"/>
          <w:sz w:val="24"/>
          <w:szCs w:val="24"/>
          <w:lang w:eastAsia="en-GB"/>
        </w:rPr>
        <w:t>рема</w:t>
      </w:r>
      <w:proofErr w:type="spellEnd"/>
      <w:r w:rsidRPr="00D739B3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</w:t>
      </w:r>
      <w:r w:rsidRPr="00D739B3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Д</w:t>
      </w:r>
      <w:r w:rsidRPr="00D739B3">
        <w:rPr>
          <w:rFonts w:ascii="Times New Roman" w:eastAsiaTheme="minorEastAsia" w:hAnsi="Times New Roman" w:cs="Times New Roman"/>
          <w:sz w:val="24"/>
          <w:szCs w:val="24"/>
          <w:lang w:eastAsia="en-GB"/>
        </w:rPr>
        <w:t>Р</w:t>
      </w:r>
      <w:r w:rsidR="0092359C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.</w:t>
      </w:r>
      <w:r w:rsidRPr="00D739B3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</w:t>
      </w:r>
    </w:p>
    <w:p w14:paraId="2D68E5E0" w14:textId="77777777" w:rsidR="002C0CD6" w:rsidRDefault="002C0CD6" w:rsidP="0091234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</w:p>
    <w:p w14:paraId="2C479AB8" w14:textId="77777777" w:rsidR="002C0CD6" w:rsidRPr="00872090" w:rsidRDefault="002C0CD6" w:rsidP="002C0CD6">
      <w:pPr>
        <w:pStyle w:val="NoSpacing"/>
        <w:jc w:val="both"/>
        <w:rPr>
          <w:color w:val="000000" w:themeColor="text1"/>
          <w:u w:val="single"/>
        </w:rPr>
      </w:pPr>
      <w:r>
        <w:rPr>
          <w:color w:val="000000" w:themeColor="text1"/>
          <w:lang w:val="sr-Cyrl-RS"/>
        </w:rPr>
        <w:t>3</w:t>
      </w:r>
      <w:r w:rsidRPr="00872090">
        <w:rPr>
          <w:color w:val="000000" w:themeColor="text1"/>
        </w:rPr>
        <w:t>.</w:t>
      </w:r>
      <w:r w:rsidRPr="00872090">
        <w:rPr>
          <w:color w:val="000000" w:themeColor="text1"/>
        </w:rPr>
        <w:tab/>
      </w:r>
      <w:r w:rsidRPr="00872090">
        <w:rPr>
          <w:color w:val="000000" w:themeColor="text1"/>
          <w:u w:val="single"/>
          <w:lang w:val="sr-Cyrl-RS"/>
        </w:rPr>
        <w:t>Прибављена и приложена документација</w:t>
      </w:r>
      <w:r w:rsidRPr="00872090">
        <w:rPr>
          <w:color w:val="000000" w:themeColor="text1"/>
          <w:u w:val="single"/>
        </w:rPr>
        <w:t xml:space="preserve"> </w:t>
      </w:r>
      <w:proofErr w:type="spellStart"/>
      <w:r w:rsidRPr="00872090">
        <w:rPr>
          <w:color w:val="000000" w:themeColor="text1"/>
          <w:u w:val="single"/>
        </w:rPr>
        <w:t>саставни</w:t>
      </w:r>
      <w:proofErr w:type="spellEnd"/>
      <w:r w:rsidRPr="00872090">
        <w:rPr>
          <w:color w:val="000000" w:themeColor="text1"/>
          <w:u w:val="single"/>
        </w:rPr>
        <w:t xml:space="preserve"> </w:t>
      </w:r>
      <w:proofErr w:type="spellStart"/>
      <w:r w:rsidRPr="00872090">
        <w:rPr>
          <w:color w:val="000000" w:themeColor="text1"/>
          <w:u w:val="single"/>
        </w:rPr>
        <w:t>су</w:t>
      </w:r>
      <w:proofErr w:type="spellEnd"/>
      <w:r w:rsidRPr="00872090">
        <w:rPr>
          <w:color w:val="000000" w:themeColor="text1"/>
          <w:u w:val="single"/>
        </w:rPr>
        <w:t xml:space="preserve"> </w:t>
      </w:r>
      <w:proofErr w:type="spellStart"/>
      <w:r w:rsidRPr="00872090">
        <w:rPr>
          <w:color w:val="000000" w:themeColor="text1"/>
          <w:u w:val="single"/>
        </w:rPr>
        <w:t>део</w:t>
      </w:r>
      <w:proofErr w:type="spellEnd"/>
      <w:r w:rsidRPr="00872090">
        <w:rPr>
          <w:color w:val="000000" w:themeColor="text1"/>
          <w:u w:val="single"/>
        </w:rPr>
        <w:t xml:space="preserve"> </w:t>
      </w:r>
      <w:proofErr w:type="spellStart"/>
      <w:r w:rsidRPr="00872090">
        <w:rPr>
          <w:color w:val="000000" w:themeColor="text1"/>
          <w:u w:val="single"/>
        </w:rPr>
        <w:t>Локацијских</w:t>
      </w:r>
      <w:proofErr w:type="spellEnd"/>
      <w:r w:rsidRPr="00872090">
        <w:rPr>
          <w:color w:val="000000" w:themeColor="text1"/>
          <w:u w:val="single"/>
        </w:rPr>
        <w:t xml:space="preserve"> </w:t>
      </w:r>
      <w:proofErr w:type="spellStart"/>
      <w:r w:rsidRPr="00872090">
        <w:rPr>
          <w:color w:val="000000" w:themeColor="text1"/>
          <w:u w:val="single"/>
        </w:rPr>
        <w:t>услова</w:t>
      </w:r>
      <w:proofErr w:type="spellEnd"/>
      <w:r w:rsidRPr="00872090">
        <w:rPr>
          <w:color w:val="000000" w:themeColor="text1"/>
          <w:u w:val="single"/>
        </w:rPr>
        <w:t>:</w:t>
      </w:r>
    </w:p>
    <w:p w14:paraId="52073E3D" w14:textId="524990E5" w:rsidR="002C0CD6" w:rsidRPr="00872090" w:rsidRDefault="002C0CD6" w:rsidP="002C0CD6">
      <w:pPr>
        <w:pStyle w:val="NoSpacing"/>
        <w:numPr>
          <w:ilvl w:val="0"/>
          <w:numId w:val="1"/>
        </w:numPr>
        <w:jc w:val="both"/>
        <w:rPr>
          <w:color w:val="000000" w:themeColor="text1"/>
        </w:rPr>
      </w:pPr>
      <w:proofErr w:type="spellStart"/>
      <w:r w:rsidRPr="00872090">
        <w:rPr>
          <w:color w:val="000000" w:themeColor="text1"/>
        </w:rPr>
        <w:t>Копија</w:t>
      </w:r>
      <w:proofErr w:type="spellEnd"/>
      <w:r w:rsidRPr="00872090">
        <w:rPr>
          <w:color w:val="000000" w:themeColor="text1"/>
        </w:rPr>
        <w:t xml:space="preserve"> </w:t>
      </w:r>
      <w:r w:rsidRPr="00872090">
        <w:rPr>
          <w:color w:val="000000" w:themeColor="text1"/>
          <w:lang w:val="sr-Cyrl-RS"/>
        </w:rPr>
        <w:t xml:space="preserve">катастарског </w:t>
      </w:r>
      <w:proofErr w:type="spellStart"/>
      <w:r w:rsidRPr="00872090">
        <w:rPr>
          <w:color w:val="000000" w:themeColor="text1"/>
        </w:rPr>
        <w:t>плана</w:t>
      </w:r>
      <w:proofErr w:type="spellEnd"/>
      <w:r w:rsidRPr="00872090">
        <w:rPr>
          <w:color w:val="000000" w:themeColor="text1"/>
        </w:rPr>
        <w:t xml:space="preserve"> </w:t>
      </w:r>
      <w:proofErr w:type="spellStart"/>
      <w:r w:rsidRPr="00872090">
        <w:rPr>
          <w:color w:val="000000" w:themeColor="text1"/>
        </w:rPr>
        <w:t>бр</w:t>
      </w:r>
      <w:proofErr w:type="spellEnd"/>
      <w:r w:rsidRPr="00872090">
        <w:rPr>
          <w:color w:val="000000" w:themeColor="text1"/>
        </w:rPr>
        <w:t xml:space="preserve">. </w:t>
      </w:r>
      <w:r w:rsidRPr="00B669EC">
        <w:rPr>
          <w:color w:val="000000" w:themeColor="text1"/>
        </w:rPr>
        <w:t>952-04-066-</w:t>
      </w:r>
      <w:r w:rsidR="00B669EC" w:rsidRPr="00B669EC">
        <w:rPr>
          <w:color w:val="000000" w:themeColor="text1"/>
        </w:rPr>
        <w:t>5889</w:t>
      </w:r>
      <w:r w:rsidRPr="00B669EC">
        <w:rPr>
          <w:color w:val="000000" w:themeColor="text1"/>
        </w:rPr>
        <w:t>/202</w:t>
      </w:r>
      <w:r w:rsidR="00B669EC" w:rsidRPr="00B669EC">
        <w:rPr>
          <w:color w:val="000000" w:themeColor="text1"/>
        </w:rPr>
        <w:t>5</w:t>
      </w:r>
      <w:r w:rsidRPr="00872090">
        <w:rPr>
          <w:color w:val="000000" w:themeColor="text1"/>
          <w:lang w:val="sr-Cyrl-RS"/>
        </w:rPr>
        <w:t xml:space="preserve"> </w:t>
      </w:r>
      <w:proofErr w:type="spellStart"/>
      <w:r w:rsidRPr="00872090">
        <w:rPr>
          <w:color w:val="000000" w:themeColor="text1"/>
        </w:rPr>
        <w:t>од</w:t>
      </w:r>
      <w:proofErr w:type="spellEnd"/>
      <w:r w:rsidRPr="00872090">
        <w:rPr>
          <w:color w:val="000000" w:themeColor="text1"/>
        </w:rPr>
        <w:t xml:space="preserve"> </w:t>
      </w:r>
      <w:r w:rsidRPr="00872090">
        <w:rPr>
          <w:color w:val="000000" w:themeColor="text1"/>
          <w:lang w:val="sr-Cyrl-RS"/>
        </w:rPr>
        <w:t>0</w:t>
      </w:r>
      <w:r w:rsidR="00B669EC">
        <w:rPr>
          <w:color w:val="000000" w:themeColor="text1"/>
          <w:lang w:val="sr-Latn-RS"/>
        </w:rPr>
        <w:t>1</w:t>
      </w:r>
      <w:r w:rsidRPr="00872090">
        <w:rPr>
          <w:color w:val="000000" w:themeColor="text1"/>
        </w:rPr>
        <w:t>.</w:t>
      </w:r>
      <w:r w:rsidRPr="00872090">
        <w:rPr>
          <w:color w:val="000000" w:themeColor="text1"/>
          <w:lang w:val="sr-Cyrl-RS"/>
        </w:rPr>
        <w:t>0</w:t>
      </w:r>
      <w:r w:rsidR="00B669EC">
        <w:rPr>
          <w:color w:val="000000" w:themeColor="text1"/>
          <w:lang w:val="sr-Latn-RS"/>
        </w:rPr>
        <w:t>4</w:t>
      </w:r>
      <w:r w:rsidRPr="00872090">
        <w:rPr>
          <w:color w:val="000000" w:themeColor="text1"/>
        </w:rPr>
        <w:t>.202</w:t>
      </w:r>
      <w:r w:rsidR="00B669EC">
        <w:rPr>
          <w:color w:val="000000" w:themeColor="text1"/>
          <w:lang w:val="sr-Latn-RS"/>
        </w:rPr>
        <w:t>5</w:t>
      </w:r>
      <w:r w:rsidRPr="00872090">
        <w:rPr>
          <w:color w:val="000000" w:themeColor="text1"/>
        </w:rPr>
        <w:t xml:space="preserve">. </w:t>
      </w:r>
      <w:proofErr w:type="spellStart"/>
      <w:r w:rsidRPr="00872090">
        <w:rPr>
          <w:color w:val="000000" w:themeColor="text1"/>
        </w:rPr>
        <w:t>године</w:t>
      </w:r>
      <w:proofErr w:type="spellEnd"/>
      <w:r w:rsidRPr="00872090">
        <w:rPr>
          <w:color w:val="000000" w:themeColor="text1"/>
        </w:rPr>
        <w:t xml:space="preserve">, </w:t>
      </w:r>
      <w:proofErr w:type="spellStart"/>
      <w:r w:rsidRPr="00872090">
        <w:rPr>
          <w:color w:val="000000" w:themeColor="text1"/>
        </w:rPr>
        <w:t>издата</w:t>
      </w:r>
      <w:proofErr w:type="spellEnd"/>
      <w:r w:rsidRPr="00872090">
        <w:rPr>
          <w:color w:val="000000" w:themeColor="text1"/>
        </w:rPr>
        <w:t xml:space="preserve"> </w:t>
      </w:r>
      <w:proofErr w:type="spellStart"/>
      <w:r w:rsidRPr="00872090">
        <w:rPr>
          <w:color w:val="000000" w:themeColor="text1"/>
        </w:rPr>
        <w:t>од</w:t>
      </w:r>
      <w:proofErr w:type="spellEnd"/>
      <w:r w:rsidRPr="00872090">
        <w:rPr>
          <w:color w:val="000000" w:themeColor="text1"/>
        </w:rPr>
        <w:t xml:space="preserve"> РГЗ СКН </w:t>
      </w:r>
      <w:proofErr w:type="spellStart"/>
      <w:r w:rsidRPr="00872090">
        <w:rPr>
          <w:color w:val="000000" w:themeColor="text1"/>
        </w:rPr>
        <w:t>Медвеђа</w:t>
      </w:r>
      <w:proofErr w:type="spellEnd"/>
      <w:r w:rsidRPr="00872090">
        <w:rPr>
          <w:color w:val="000000" w:themeColor="text1"/>
        </w:rPr>
        <w:t>;</w:t>
      </w:r>
    </w:p>
    <w:p w14:paraId="7AEB893E" w14:textId="029EF1A4" w:rsidR="002C0CD6" w:rsidRPr="00011840" w:rsidRDefault="002C0CD6" w:rsidP="002C0CD6">
      <w:pPr>
        <w:pStyle w:val="NoSpacing"/>
        <w:numPr>
          <w:ilvl w:val="0"/>
          <w:numId w:val="1"/>
        </w:numPr>
        <w:jc w:val="both"/>
        <w:rPr>
          <w:color w:val="000000" w:themeColor="text1"/>
        </w:rPr>
      </w:pPr>
      <w:r w:rsidRPr="00872090">
        <w:rPr>
          <w:color w:val="000000" w:themeColor="text1"/>
          <w:lang w:val="sr-Cyrl-RS"/>
        </w:rPr>
        <w:t>Уверење</w:t>
      </w:r>
      <w:r w:rsidRPr="00872090">
        <w:rPr>
          <w:color w:val="000000" w:themeColor="text1"/>
        </w:rPr>
        <w:t xml:space="preserve"> </w:t>
      </w:r>
      <w:proofErr w:type="spellStart"/>
      <w:r w:rsidRPr="00872090">
        <w:rPr>
          <w:color w:val="000000" w:themeColor="text1"/>
        </w:rPr>
        <w:t>бр</w:t>
      </w:r>
      <w:proofErr w:type="spellEnd"/>
      <w:r w:rsidRPr="00872090">
        <w:rPr>
          <w:color w:val="000000" w:themeColor="text1"/>
        </w:rPr>
        <w:t>. 95</w:t>
      </w:r>
      <w:r w:rsidR="00457939">
        <w:rPr>
          <w:color w:val="000000" w:themeColor="text1"/>
          <w:lang w:val="sr-Cyrl-RS"/>
        </w:rPr>
        <w:t>6</w:t>
      </w:r>
      <w:r w:rsidRPr="00872090">
        <w:rPr>
          <w:color w:val="000000" w:themeColor="text1"/>
        </w:rPr>
        <w:t>-308-</w:t>
      </w:r>
      <w:r w:rsidR="00457939">
        <w:rPr>
          <w:color w:val="000000" w:themeColor="text1"/>
          <w:lang w:val="sr-Cyrl-RS"/>
        </w:rPr>
        <w:t>6975</w:t>
      </w:r>
      <w:r w:rsidRPr="00872090">
        <w:rPr>
          <w:color w:val="000000" w:themeColor="text1"/>
        </w:rPr>
        <w:t>/202</w:t>
      </w:r>
      <w:r w:rsidR="00457939">
        <w:rPr>
          <w:color w:val="000000" w:themeColor="text1"/>
          <w:lang w:val="sr-Cyrl-RS"/>
        </w:rPr>
        <w:t>5</w:t>
      </w:r>
      <w:r w:rsidRPr="00872090">
        <w:rPr>
          <w:color w:val="000000" w:themeColor="text1"/>
          <w:lang w:val="sr-Cyrl-RS"/>
        </w:rPr>
        <w:t xml:space="preserve"> </w:t>
      </w:r>
      <w:proofErr w:type="spellStart"/>
      <w:r w:rsidRPr="00872090">
        <w:rPr>
          <w:color w:val="000000" w:themeColor="text1"/>
        </w:rPr>
        <w:t>од</w:t>
      </w:r>
      <w:proofErr w:type="spellEnd"/>
      <w:r w:rsidRPr="00872090">
        <w:rPr>
          <w:color w:val="000000" w:themeColor="text1"/>
        </w:rPr>
        <w:t xml:space="preserve"> </w:t>
      </w:r>
      <w:r w:rsidR="00457939">
        <w:rPr>
          <w:color w:val="000000" w:themeColor="text1"/>
          <w:lang w:val="sr-Cyrl-RS"/>
        </w:rPr>
        <w:t>31</w:t>
      </w:r>
      <w:r w:rsidRPr="00872090">
        <w:rPr>
          <w:color w:val="000000" w:themeColor="text1"/>
        </w:rPr>
        <w:t>.0</w:t>
      </w:r>
      <w:r w:rsidR="00457939">
        <w:rPr>
          <w:color w:val="000000" w:themeColor="text1"/>
          <w:lang w:val="sr-Cyrl-RS"/>
        </w:rPr>
        <w:t>3</w:t>
      </w:r>
      <w:r w:rsidRPr="00872090">
        <w:rPr>
          <w:color w:val="000000" w:themeColor="text1"/>
        </w:rPr>
        <w:t>.202</w:t>
      </w:r>
      <w:r w:rsidR="00457939">
        <w:rPr>
          <w:color w:val="000000" w:themeColor="text1"/>
          <w:lang w:val="sr-Cyrl-RS"/>
        </w:rPr>
        <w:t>5</w:t>
      </w:r>
      <w:r w:rsidRPr="00872090">
        <w:rPr>
          <w:color w:val="000000" w:themeColor="text1"/>
        </w:rPr>
        <w:t xml:space="preserve">. </w:t>
      </w:r>
      <w:proofErr w:type="spellStart"/>
      <w:r w:rsidRPr="00872090">
        <w:rPr>
          <w:color w:val="000000" w:themeColor="text1"/>
        </w:rPr>
        <w:t>године</w:t>
      </w:r>
      <w:proofErr w:type="spellEnd"/>
      <w:r w:rsidRPr="00872090">
        <w:rPr>
          <w:color w:val="000000" w:themeColor="text1"/>
        </w:rPr>
        <w:t xml:space="preserve">, </w:t>
      </w:r>
      <w:r w:rsidRPr="00872090">
        <w:rPr>
          <w:color w:val="000000" w:themeColor="text1"/>
          <w:lang w:val="sr-Cyrl-RS"/>
        </w:rPr>
        <w:t xml:space="preserve">издато од </w:t>
      </w:r>
      <w:r w:rsidRPr="00872090">
        <w:rPr>
          <w:color w:val="000000" w:themeColor="text1"/>
        </w:rPr>
        <w:t xml:space="preserve">РГЗ СКН </w:t>
      </w:r>
      <w:r w:rsidR="00457939">
        <w:rPr>
          <w:color w:val="000000" w:themeColor="text1"/>
        </w:rPr>
        <w:t>–</w:t>
      </w:r>
      <w:r w:rsidRPr="00872090">
        <w:rPr>
          <w:color w:val="000000" w:themeColor="text1"/>
        </w:rPr>
        <w:t xml:space="preserve"> </w:t>
      </w:r>
      <w:r w:rsidR="00457939">
        <w:rPr>
          <w:color w:val="000000" w:themeColor="text1"/>
          <w:lang w:val="sr-Cyrl-RS"/>
        </w:rPr>
        <w:t>Сектор за катастар непокретности-О</w:t>
      </w:r>
      <w:proofErr w:type="spellStart"/>
      <w:r w:rsidRPr="00872090">
        <w:rPr>
          <w:color w:val="000000" w:themeColor="text1"/>
        </w:rPr>
        <w:t>дељење</w:t>
      </w:r>
      <w:proofErr w:type="spellEnd"/>
      <w:r w:rsidRPr="00872090">
        <w:rPr>
          <w:color w:val="000000" w:themeColor="text1"/>
        </w:rPr>
        <w:t xml:space="preserve"> </w:t>
      </w:r>
      <w:proofErr w:type="spellStart"/>
      <w:r w:rsidRPr="00872090">
        <w:rPr>
          <w:color w:val="000000" w:themeColor="text1"/>
        </w:rPr>
        <w:t>за</w:t>
      </w:r>
      <w:proofErr w:type="spellEnd"/>
      <w:r w:rsidRPr="00872090">
        <w:rPr>
          <w:color w:val="000000" w:themeColor="text1"/>
        </w:rPr>
        <w:t xml:space="preserve"> </w:t>
      </w:r>
      <w:proofErr w:type="spellStart"/>
      <w:r w:rsidRPr="00872090">
        <w:rPr>
          <w:color w:val="000000" w:themeColor="text1"/>
        </w:rPr>
        <w:t>катастар</w:t>
      </w:r>
      <w:proofErr w:type="spellEnd"/>
      <w:r w:rsidR="00457939">
        <w:rPr>
          <w:color w:val="000000" w:themeColor="text1"/>
          <w:lang w:val="sr-Cyrl-RS"/>
        </w:rPr>
        <w:t xml:space="preserve"> инфраструктуре Врање</w:t>
      </w:r>
      <w:r>
        <w:rPr>
          <w:color w:val="000000" w:themeColor="text1"/>
          <w:lang w:val="sr-Cyrl-RS"/>
        </w:rPr>
        <w:t xml:space="preserve">, у коме се </w:t>
      </w:r>
      <w:r w:rsidR="0027471A">
        <w:rPr>
          <w:color w:val="000000" w:themeColor="text1"/>
          <w:lang w:val="sr-Cyrl-RS"/>
        </w:rPr>
        <w:t>потврђује да у бази података катастра водова нема уписаних водова на обухвату катастарск</w:t>
      </w:r>
      <w:r w:rsidR="00290617">
        <w:rPr>
          <w:color w:val="000000" w:themeColor="text1"/>
          <w:lang w:val="sr-Cyrl-RS"/>
        </w:rPr>
        <w:t>е парцеле 462/1 у КО Ђулекаре;</w:t>
      </w:r>
    </w:p>
    <w:p w14:paraId="6EC4BDCB" w14:textId="50EF39A7" w:rsidR="002C0CD6" w:rsidRPr="00C47C44" w:rsidRDefault="002C0CD6" w:rsidP="002C0CD6">
      <w:pPr>
        <w:pStyle w:val="NoSpacing"/>
        <w:numPr>
          <w:ilvl w:val="0"/>
          <w:numId w:val="1"/>
        </w:numPr>
        <w:jc w:val="both"/>
        <w:rPr>
          <w:color w:val="000000" w:themeColor="text1"/>
        </w:rPr>
      </w:pPr>
      <w:proofErr w:type="spellStart"/>
      <w:r w:rsidRPr="00F44135">
        <w:rPr>
          <w:color w:val="000000" w:themeColor="text1"/>
        </w:rPr>
        <w:t>Саставни</w:t>
      </w:r>
      <w:proofErr w:type="spellEnd"/>
      <w:r w:rsidRPr="00F44135">
        <w:rPr>
          <w:color w:val="000000" w:themeColor="text1"/>
        </w:rPr>
        <w:t xml:space="preserve"> </w:t>
      </w:r>
      <w:proofErr w:type="spellStart"/>
      <w:r w:rsidRPr="00F44135">
        <w:rPr>
          <w:color w:val="000000" w:themeColor="text1"/>
        </w:rPr>
        <w:t>део</w:t>
      </w:r>
      <w:proofErr w:type="spellEnd"/>
      <w:r w:rsidRPr="00F44135">
        <w:rPr>
          <w:color w:val="000000" w:themeColor="text1"/>
        </w:rPr>
        <w:t xml:space="preserve"> </w:t>
      </w:r>
      <w:proofErr w:type="spellStart"/>
      <w:r w:rsidRPr="00F44135">
        <w:rPr>
          <w:color w:val="000000" w:themeColor="text1"/>
        </w:rPr>
        <w:t>ових</w:t>
      </w:r>
      <w:proofErr w:type="spellEnd"/>
      <w:r w:rsidRPr="00F44135">
        <w:rPr>
          <w:color w:val="000000" w:themeColor="text1"/>
        </w:rPr>
        <w:t xml:space="preserve"> </w:t>
      </w:r>
      <w:proofErr w:type="spellStart"/>
      <w:r w:rsidRPr="00F44135">
        <w:rPr>
          <w:color w:val="000000" w:themeColor="text1"/>
        </w:rPr>
        <w:t>локацијских</w:t>
      </w:r>
      <w:proofErr w:type="spellEnd"/>
      <w:r w:rsidRPr="00F44135">
        <w:rPr>
          <w:color w:val="000000" w:themeColor="text1"/>
        </w:rPr>
        <w:t xml:space="preserve"> </w:t>
      </w:r>
      <w:proofErr w:type="spellStart"/>
      <w:r w:rsidRPr="00F44135">
        <w:rPr>
          <w:color w:val="000000" w:themeColor="text1"/>
        </w:rPr>
        <w:t>услова</w:t>
      </w:r>
      <w:proofErr w:type="spellEnd"/>
      <w:r w:rsidRPr="00F44135">
        <w:rPr>
          <w:color w:val="000000" w:themeColor="text1"/>
        </w:rPr>
        <w:t xml:space="preserve"> </w:t>
      </w:r>
      <w:proofErr w:type="spellStart"/>
      <w:r w:rsidRPr="00F44135">
        <w:rPr>
          <w:color w:val="000000" w:themeColor="text1"/>
        </w:rPr>
        <w:t>је</w:t>
      </w:r>
      <w:proofErr w:type="spellEnd"/>
      <w:r w:rsidRPr="00F44135">
        <w:rPr>
          <w:color w:val="000000" w:themeColor="text1"/>
          <w:lang w:val="sr-Cyrl-RS"/>
        </w:rPr>
        <w:t xml:space="preserve"> </w:t>
      </w:r>
      <w:proofErr w:type="spellStart"/>
      <w:r w:rsidRPr="00F44135">
        <w:rPr>
          <w:rFonts w:eastAsia="Arial"/>
          <w:color w:val="000000" w:themeColor="text1"/>
          <w:lang w:val="en-US" w:eastAsia="sr-Latn-RS"/>
        </w:rPr>
        <w:t>Идејно</w:t>
      </w:r>
      <w:proofErr w:type="spellEnd"/>
      <w:r w:rsidRPr="00F44135">
        <w:rPr>
          <w:rFonts w:eastAsia="Arial"/>
          <w:color w:val="000000" w:themeColor="text1"/>
          <w:lang w:val="en-US" w:eastAsia="sr-Latn-RS"/>
        </w:rPr>
        <w:t xml:space="preserve"> </w:t>
      </w:r>
      <w:proofErr w:type="spellStart"/>
      <w:r w:rsidRPr="00F44135">
        <w:rPr>
          <w:rFonts w:eastAsia="Arial"/>
          <w:color w:val="000000" w:themeColor="text1"/>
          <w:lang w:val="en-US" w:eastAsia="sr-Latn-RS"/>
        </w:rPr>
        <w:t>решење</w:t>
      </w:r>
      <w:proofErr w:type="spellEnd"/>
      <w:r w:rsidRPr="00F44135">
        <w:rPr>
          <w:rFonts w:eastAsia="Arial"/>
          <w:color w:val="000000" w:themeColor="text1"/>
          <w:lang w:val="sr-Cyrl-RS" w:eastAsia="sr-Latn-RS"/>
        </w:rPr>
        <w:t xml:space="preserve"> (0-главна свеска бр.тех.документације </w:t>
      </w:r>
      <w:r w:rsidR="00D42750">
        <w:rPr>
          <w:rFonts w:eastAsia="Arial"/>
          <w:color w:val="000000" w:themeColor="text1"/>
          <w:lang w:val="sr-Cyrl-RS" w:eastAsia="sr-Latn-RS"/>
        </w:rPr>
        <w:t>0-10/2025</w:t>
      </w:r>
      <w:r w:rsidRPr="00F44135">
        <w:rPr>
          <w:rFonts w:eastAsia="Arial"/>
          <w:color w:val="000000" w:themeColor="text1"/>
          <w:lang w:val="sr-Cyrl-RS" w:eastAsia="sr-Latn-RS"/>
        </w:rPr>
        <w:t xml:space="preserve"> и 1-пројекат архитектуре бр.тех.документације -</w:t>
      </w:r>
      <w:r w:rsidR="00D42750">
        <w:rPr>
          <w:rFonts w:eastAsia="Arial"/>
          <w:color w:val="000000" w:themeColor="text1"/>
          <w:lang w:val="sr-Cyrl-RS" w:eastAsia="sr-Latn-RS"/>
        </w:rPr>
        <w:t>1-10/2025</w:t>
      </w:r>
      <w:r w:rsidRPr="00F44135">
        <w:rPr>
          <w:rFonts w:eastAsia="Arial"/>
          <w:color w:val="000000" w:themeColor="text1"/>
          <w:lang w:val="sr-Cyrl-RS" w:eastAsia="sr-Latn-RS"/>
        </w:rPr>
        <w:t xml:space="preserve">) </w:t>
      </w:r>
      <w:r w:rsidRPr="00F44135">
        <w:rPr>
          <w:color w:val="000000" w:themeColor="text1"/>
          <w:lang w:val="sr-Cyrl-RS"/>
        </w:rPr>
        <w:t xml:space="preserve">од </w:t>
      </w:r>
      <w:r w:rsidR="00D42750">
        <w:rPr>
          <w:color w:val="000000" w:themeColor="text1"/>
          <w:lang w:val="sr-Cyrl-RS"/>
        </w:rPr>
        <w:t>фебруара</w:t>
      </w:r>
      <w:r w:rsidRPr="00F44135">
        <w:rPr>
          <w:color w:val="000000" w:themeColor="text1"/>
          <w:lang w:val="sr-Cyrl-RS"/>
        </w:rPr>
        <w:t xml:space="preserve"> 202</w:t>
      </w:r>
      <w:r w:rsidR="00D42750">
        <w:rPr>
          <w:color w:val="000000" w:themeColor="text1"/>
          <w:lang w:val="sr-Cyrl-RS"/>
        </w:rPr>
        <w:t>5</w:t>
      </w:r>
      <w:r w:rsidRPr="00F44135">
        <w:rPr>
          <w:color w:val="000000" w:themeColor="text1"/>
          <w:lang w:val="sr-Cyrl-RS"/>
        </w:rPr>
        <w:t>. године,</w:t>
      </w:r>
      <w:r w:rsidRPr="00F44135">
        <w:rPr>
          <w:rFonts w:eastAsia="Arial"/>
          <w:color w:val="000000" w:themeColor="text1"/>
          <w:lang w:val="sr-Cyrl-RS" w:eastAsia="sr-Latn-RS"/>
        </w:rPr>
        <w:t xml:space="preserve"> израђено од стране </w:t>
      </w:r>
      <w:r w:rsidR="00B24FD7">
        <w:rPr>
          <w:rFonts w:eastAsia="Arial"/>
          <w:color w:val="000000" w:themeColor="text1"/>
          <w:lang w:val="sr-Cyrl-RS" w:eastAsia="sr-Latn-RS"/>
        </w:rPr>
        <w:t>Студија за пројектовање и извођење радова у грађевинарству Белведере, Лебане улица Боре Станковићаброј 12</w:t>
      </w:r>
      <w:r w:rsidRPr="00F44135">
        <w:rPr>
          <w:color w:val="000000" w:themeColor="text1"/>
          <w:lang w:val="sr-Cyrl-RS"/>
        </w:rPr>
        <w:t xml:space="preserve">, </w:t>
      </w:r>
      <w:r w:rsidR="00B24FD7">
        <w:rPr>
          <w:color w:val="000000" w:themeColor="text1"/>
          <w:lang w:val="sr-Cyrl-RS"/>
        </w:rPr>
        <w:t>г</w:t>
      </w:r>
      <w:proofErr w:type="spellStart"/>
      <w:r w:rsidRPr="00F44135">
        <w:rPr>
          <w:color w:val="000000" w:themeColor="text1"/>
        </w:rPr>
        <w:t>лавни</w:t>
      </w:r>
      <w:proofErr w:type="spellEnd"/>
      <w:r w:rsidRPr="00F44135">
        <w:rPr>
          <w:color w:val="000000" w:themeColor="text1"/>
        </w:rPr>
        <w:t xml:space="preserve"> и </w:t>
      </w:r>
      <w:proofErr w:type="spellStart"/>
      <w:r w:rsidRPr="00F44135">
        <w:rPr>
          <w:color w:val="000000" w:themeColor="text1"/>
        </w:rPr>
        <w:t>одговорни</w:t>
      </w:r>
      <w:proofErr w:type="spellEnd"/>
      <w:r w:rsidRPr="00F44135">
        <w:rPr>
          <w:color w:val="000000" w:themeColor="text1"/>
        </w:rPr>
        <w:t xml:space="preserve"> </w:t>
      </w:r>
      <w:proofErr w:type="spellStart"/>
      <w:r w:rsidRPr="00F44135">
        <w:rPr>
          <w:color w:val="000000" w:themeColor="text1"/>
        </w:rPr>
        <w:t>пројектант</w:t>
      </w:r>
      <w:proofErr w:type="spellEnd"/>
      <w:r w:rsidRPr="00F44135">
        <w:rPr>
          <w:color w:val="000000" w:themeColor="text1"/>
        </w:rPr>
        <w:t xml:space="preserve"> </w:t>
      </w:r>
      <w:r w:rsidR="00B24FD7">
        <w:rPr>
          <w:color w:val="000000" w:themeColor="text1"/>
          <w:lang w:val="sr-Cyrl-RS"/>
        </w:rPr>
        <w:t>Саша Михајловић</w:t>
      </w:r>
      <w:r w:rsidRPr="00F44135">
        <w:rPr>
          <w:color w:val="000000" w:themeColor="text1"/>
        </w:rPr>
        <w:t xml:space="preserve">, </w:t>
      </w:r>
      <w:proofErr w:type="spellStart"/>
      <w:r w:rsidRPr="00F44135">
        <w:rPr>
          <w:color w:val="000000" w:themeColor="text1"/>
        </w:rPr>
        <w:t>дипл.инж</w:t>
      </w:r>
      <w:proofErr w:type="spellEnd"/>
      <w:r w:rsidRPr="00F44135">
        <w:rPr>
          <w:color w:val="000000" w:themeColor="text1"/>
        </w:rPr>
        <w:t xml:space="preserve">. </w:t>
      </w:r>
      <w:proofErr w:type="spellStart"/>
      <w:r w:rsidRPr="00F44135">
        <w:rPr>
          <w:color w:val="000000" w:themeColor="text1"/>
        </w:rPr>
        <w:t>арх</w:t>
      </w:r>
      <w:proofErr w:type="spellEnd"/>
      <w:r w:rsidRPr="00F44135">
        <w:rPr>
          <w:color w:val="000000" w:themeColor="text1"/>
        </w:rPr>
        <w:t xml:space="preserve">. </w:t>
      </w:r>
      <w:proofErr w:type="spellStart"/>
      <w:r w:rsidRPr="00F44135">
        <w:rPr>
          <w:color w:val="000000" w:themeColor="text1"/>
        </w:rPr>
        <w:t>са</w:t>
      </w:r>
      <w:proofErr w:type="spellEnd"/>
      <w:r w:rsidRPr="00F44135">
        <w:rPr>
          <w:color w:val="000000" w:themeColor="text1"/>
        </w:rPr>
        <w:t xml:space="preserve"> </w:t>
      </w:r>
      <w:proofErr w:type="spellStart"/>
      <w:r w:rsidRPr="00F44135">
        <w:rPr>
          <w:color w:val="000000" w:themeColor="text1"/>
        </w:rPr>
        <w:t>лиценцом</w:t>
      </w:r>
      <w:proofErr w:type="spellEnd"/>
      <w:r w:rsidRPr="00F44135">
        <w:rPr>
          <w:color w:val="000000" w:themeColor="text1"/>
        </w:rPr>
        <w:t xml:space="preserve"> </w:t>
      </w:r>
      <w:proofErr w:type="spellStart"/>
      <w:r w:rsidRPr="00F44135">
        <w:rPr>
          <w:color w:val="000000" w:themeColor="text1"/>
        </w:rPr>
        <w:t>број</w:t>
      </w:r>
      <w:proofErr w:type="spellEnd"/>
      <w:r w:rsidRPr="00F44135">
        <w:rPr>
          <w:color w:val="000000" w:themeColor="text1"/>
        </w:rPr>
        <w:t xml:space="preserve"> 300 </w:t>
      </w:r>
      <w:r w:rsidR="002D161B">
        <w:rPr>
          <w:color w:val="000000" w:themeColor="text1"/>
          <w:lang w:val="sr-Cyrl-RS"/>
        </w:rPr>
        <w:t>Н409</w:t>
      </w:r>
      <w:r w:rsidRPr="00F44135">
        <w:rPr>
          <w:color w:val="000000" w:themeColor="text1"/>
        </w:rPr>
        <w:t xml:space="preserve"> </w:t>
      </w:r>
      <w:r w:rsidR="002D161B">
        <w:rPr>
          <w:color w:val="000000" w:themeColor="text1"/>
          <w:lang w:val="sr-Cyrl-RS"/>
        </w:rPr>
        <w:t>09</w:t>
      </w:r>
      <w:r w:rsidR="00B24FD7">
        <w:rPr>
          <w:color w:val="000000" w:themeColor="text1"/>
          <w:lang w:val="sr-Cyrl-RS"/>
        </w:rPr>
        <w:t>;</w:t>
      </w:r>
    </w:p>
    <w:p w14:paraId="6D958E34" w14:textId="79D06C3D" w:rsidR="00457939" w:rsidRDefault="002C0CD6" w:rsidP="00457939">
      <w:pPr>
        <w:pStyle w:val="NoSpacing"/>
        <w:numPr>
          <w:ilvl w:val="0"/>
          <w:numId w:val="1"/>
        </w:numPr>
        <w:jc w:val="both"/>
        <w:rPr>
          <w:color w:val="000000" w:themeColor="text1"/>
          <w:lang w:val="sr-Cyrl-RS"/>
        </w:rPr>
      </w:pPr>
      <w:r w:rsidRPr="00011840">
        <w:rPr>
          <w:color w:val="000000" w:themeColor="text1"/>
          <w:lang w:val="sr-Cyrl-RS"/>
        </w:rPr>
        <w:t>Геодетски снимак постојећег стања</w:t>
      </w:r>
      <w:r w:rsidR="00300601">
        <w:rPr>
          <w:color w:val="000000" w:themeColor="text1"/>
          <w:lang w:val="sr-Cyrl-RS"/>
        </w:rPr>
        <w:t xml:space="preserve"> од 28.01.2025. године</w:t>
      </w:r>
      <w:r w:rsidR="00BA48E3">
        <w:rPr>
          <w:color w:val="000000" w:themeColor="text1"/>
          <w:lang w:val="sr-Cyrl-RS"/>
        </w:rPr>
        <w:t xml:space="preserve"> израђен од стране Премер доо  - Ниш, оверен од стране Мине Ракочевић</w:t>
      </w:r>
      <w:r w:rsidR="00BB32A7">
        <w:rPr>
          <w:color w:val="000000" w:themeColor="text1"/>
          <w:lang w:val="sr-Cyrl-RS"/>
        </w:rPr>
        <w:t>,</w:t>
      </w:r>
      <w:r w:rsidR="00BA48E3">
        <w:rPr>
          <w:color w:val="000000" w:themeColor="text1"/>
          <w:lang w:val="sr-Cyrl-RS"/>
        </w:rPr>
        <w:t xml:space="preserve"> инжењер геодезије са лиценцом број 02 0488 13</w:t>
      </w:r>
      <w:r w:rsidRPr="00011840">
        <w:rPr>
          <w:color w:val="000000" w:themeColor="text1"/>
          <w:lang w:val="sr-Cyrl-RS"/>
        </w:rPr>
        <w:t>;</w:t>
      </w:r>
    </w:p>
    <w:p w14:paraId="433137B5" w14:textId="21BBED6C" w:rsidR="002A0CEA" w:rsidRDefault="002A0CEA" w:rsidP="00457939">
      <w:pPr>
        <w:pStyle w:val="NoSpacing"/>
        <w:numPr>
          <w:ilvl w:val="0"/>
          <w:numId w:val="1"/>
        </w:numPr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Изјашњење по примедбама наведеним у Закључку надлежног органа;</w:t>
      </w:r>
    </w:p>
    <w:p w14:paraId="4C5C1F6B" w14:textId="079DBAC8" w:rsidR="002A0CEA" w:rsidRDefault="0092688F" w:rsidP="00457939">
      <w:pPr>
        <w:pStyle w:val="NoSpacing"/>
        <w:numPr>
          <w:ilvl w:val="0"/>
          <w:numId w:val="1"/>
        </w:numPr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С</w:t>
      </w:r>
      <w:r w:rsidR="00FA4492">
        <w:rPr>
          <w:color w:val="000000" w:themeColor="text1"/>
          <w:lang w:val="sr-Cyrl-RS"/>
        </w:rPr>
        <w:t xml:space="preserve">агласност </w:t>
      </w:r>
      <w:r w:rsidR="00921725">
        <w:rPr>
          <w:color w:val="000000" w:themeColor="text1"/>
          <w:lang w:val="sr-Cyrl-RS"/>
        </w:rPr>
        <w:t>Емине Османи из Ђулекаре и Османи Фадиља из Ђулекара</w:t>
      </w:r>
      <w:r w:rsidR="00C15205">
        <w:rPr>
          <w:color w:val="000000" w:themeColor="text1"/>
          <w:lang w:val="sr-Cyrl-RS"/>
        </w:rPr>
        <w:t>, да Османи Зећир може да сагради објекат и да исти буде постављен на међној линији са кат. пар. бр. 464 у КО Ђулекаре на којој су они сувласници са обимом удела 1/3</w:t>
      </w:r>
      <w:r w:rsidR="00EA5729">
        <w:rPr>
          <w:color w:val="000000" w:themeColor="text1"/>
          <w:lang w:val="sr-Cyrl-RS"/>
        </w:rPr>
        <w:t>,</w:t>
      </w:r>
      <w:r w:rsidR="0092172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оверена код  Јавног бележника у Лебану</w:t>
      </w:r>
      <w:r w:rsidRPr="009268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од 24.12.2024. године</w:t>
      </w:r>
      <w:r w:rsidR="00921725">
        <w:rPr>
          <w:color w:val="000000" w:themeColor="text1"/>
          <w:lang w:val="sr-Cyrl-RS"/>
        </w:rPr>
        <w:t>;</w:t>
      </w:r>
      <w:r>
        <w:rPr>
          <w:color w:val="000000" w:themeColor="text1"/>
          <w:lang w:val="sr-Cyrl-RS"/>
        </w:rPr>
        <w:t xml:space="preserve"> </w:t>
      </w:r>
    </w:p>
    <w:p w14:paraId="224B7488" w14:textId="23256B64" w:rsidR="002C0CD6" w:rsidRPr="00290617" w:rsidRDefault="002C0CD6" w:rsidP="00457939">
      <w:pPr>
        <w:pStyle w:val="NoSpacing"/>
        <w:numPr>
          <w:ilvl w:val="0"/>
          <w:numId w:val="1"/>
        </w:numPr>
        <w:jc w:val="both"/>
        <w:rPr>
          <w:color w:val="000000" w:themeColor="text1"/>
          <w:lang w:val="sr-Cyrl-RS"/>
        </w:rPr>
      </w:pPr>
      <w:proofErr w:type="spellStart"/>
      <w:r w:rsidRPr="00457939">
        <w:rPr>
          <w:color w:val="000000" w:themeColor="text1"/>
        </w:rPr>
        <w:t>Пуномоћје</w:t>
      </w:r>
      <w:proofErr w:type="spellEnd"/>
      <w:r w:rsidRPr="00457939">
        <w:rPr>
          <w:color w:val="000000" w:themeColor="text1"/>
        </w:rPr>
        <w:t xml:space="preserve"> </w:t>
      </w:r>
      <w:proofErr w:type="spellStart"/>
      <w:r w:rsidRPr="00457939">
        <w:rPr>
          <w:color w:val="000000" w:themeColor="text1"/>
        </w:rPr>
        <w:t>за</w:t>
      </w:r>
      <w:proofErr w:type="spellEnd"/>
      <w:r w:rsidRPr="00457939">
        <w:rPr>
          <w:color w:val="000000" w:themeColor="text1"/>
        </w:rPr>
        <w:t xml:space="preserve"> </w:t>
      </w:r>
      <w:proofErr w:type="spellStart"/>
      <w:r w:rsidRPr="00457939">
        <w:rPr>
          <w:color w:val="000000" w:themeColor="text1"/>
        </w:rPr>
        <w:t>заступање</w:t>
      </w:r>
      <w:proofErr w:type="spellEnd"/>
      <w:r w:rsidRPr="00457939">
        <w:rPr>
          <w:color w:val="000000" w:themeColor="text1"/>
        </w:rPr>
        <w:t>.</w:t>
      </w:r>
      <w:r w:rsidR="00457939" w:rsidRPr="00457939">
        <w:rPr>
          <w:rFonts w:ascii="ArialMT" w:eastAsia="ArialMT" w:cs="ArialMT" w:hint="eastAsia"/>
          <w:lang w:val="sr-Latn-RS"/>
        </w:rPr>
        <w:t xml:space="preserve"> </w:t>
      </w:r>
    </w:p>
    <w:p w14:paraId="31646D5D" w14:textId="77777777" w:rsidR="00290617" w:rsidRPr="00457939" w:rsidRDefault="00290617" w:rsidP="00604143">
      <w:pPr>
        <w:pStyle w:val="NoSpacing"/>
        <w:ind w:left="720"/>
        <w:jc w:val="both"/>
        <w:rPr>
          <w:color w:val="000000" w:themeColor="text1"/>
          <w:lang w:val="sr-Cyrl-RS"/>
        </w:rPr>
      </w:pPr>
    </w:p>
    <w:p w14:paraId="118DB3EB" w14:textId="77777777" w:rsidR="00FA0A71" w:rsidRPr="00106498" w:rsidRDefault="00FA0A71" w:rsidP="001A3614">
      <w:pPr>
        <w:pStyle w:val="NoSpacing"/>
        <w:jc w:val="both"/>
        <w:rPr>
          <w:color w:val="000000" w:themeColor="text1"/>
          <w:u w:val="single"/>
          <w:lang w:val="sr-Cyrl-RS"/>
        </w:rPr>
      </w:pPr>
      <w:r w:rsidRPr="00106498">
        <w:rPr>
          <w:color w:val="000000" w:themeColor="text1"/>
          <w:lang w:val="sr-Cyrl-RS"/>
        </w:rPr>
        <w:t>4</w:t>
      </w:r>
      <w:r w:rsidRPr="00106498">
        <w:rPr>
          <w:color w:val="000000" w:themeColor="text1"/>
        </w:rPr>
        <w:t>.</w:t>
      </w:r>
      <w:r w:rsidRPr="00106498">
        <w:rPr>
          <w:color w:val="000000" w:themeColor="text1"/>
        </w:rPr>
        <w:tab/>
      </w:r>
      <w:r w:rsidR="0095441E" w:rsidRPr="00106498">
        <w:rPr>
          <w:color w:val="000000" w:themeColor="text1"/>
          <w:u w:val="single"/>
          <w:lang w:val="sr-Cyrl-RS"/>
        </w:rPr>
        <w:t>Правила уређења и грађења</w:t>
      </w:r>
    </w:p>
    <w:p w14:paraId="043BEE7B" w14:textId="77777777" w:rsidR="006A2609" w:rsidRPr="00106498" w:rsidRDefault="006A2609" w:rsidP="001A3614">
      <w:pPr>
        <w:pStyle w:val="NoSpacing"/>
        <w:jc w:val="both"/>
        <w:rPr>
          <w:i/>
          <w:color w:val="000000" w:themeColor="text1"/>
          <w:lang w:val="sr-Cyrl-RS"/>
        </w:rPr>
      </w:pPr>
      <w:r w:rsidRPr="00106498">
        <w:rPr>
          <w:i/>
          <w:color w:val="000000" w:themeColor="text1"/>
          <w:lang w:val="sr-Cyrl-RS"/>
        </w:rPr>
        <w:t>Услови за формирање грађевинске парцеле</w:t>
      </w:r>
    </w:p>
    <w:p w14:paraId="0A388954" w14:textId="241C8BA9" w:rsidR="006A2609" w:rsidRPr="00C15205" w:rsidRDefault="00273A7F" w:rsidP="00B60A76">
      <w:pPr>
        <w:pStyle w:val="NoSpacing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lastRenderedPageBreak/>
        <w:tab/>
      </w:r>
      <w:r w:rsidR="006A2609" w:rsidRPr="00106498">
        <w:rPr>
          <w:color w:val="000000" w:themeColor="text1"/>
          <w:lang w:val="sr-Cyrl-RS"/>
        </w:rPr>
        <w:t>Грађевинска парцела јесте део грађевинског земљишта, са приступом јавној саобраћајној површини, која је изграђена или планом предвиђена за изградњу.</w:t>
      </w:r>
      <w:r w:rsidR="00394D8A" w:rsidRPr="00106498">
        <w:rPr>
          <w:color w:val="000000" w:themeColor="text1"/>
          <w:lang w:val="sr-Cyrl-RS"/>
        </w:rPr>
        <w:t xml:space="preserve"> </w:t>
      </w:r>
      <w:r w:rsidR="00394D8A" w:rsidRPr="00C15205">
        <w:rPr>
          <w:color w:val="000000" w:themeColor="text1"/>
          <w:lang w:val="sr-Cyrl-RS"/>
        </w:rPr>
        <w:t>На пољопривредном земљишту, стамбени објекти у функцији пољопривредне производње, могу да се граде само за властите потребе и у функцији обављања пољопривредне делатности</w:t>
      </w:r>
      <w:r w:rsidR="00106498" w:rsidRPr="00C15205">
        <w:rPr>
          <w:color w:val="000000" w:themeColor="text1"/>
          <w:lang w:val="sr-Cyrl-RS"/>
        </w:rPr>
        <w:t xml:space="preserve">. </w:t>
      </w:r>
      <w:proofErr w:type="spellStart"/>
      <w:r w:rsidR="00CE3296" w:rsidRPr="00C15205">
        <w:t>Указује</w:t>
      </w:r>
      <w:proofErr w:type="spellEnd"/>
      <w:r w:rsidR="00CE3296" w:rsidRPr="00C15205">
        <w:t xml:space="preserve"> </w:t>
      </w:r>
      <w:proofErr w:type="spellStart"/>
      <w:r w:rsidR="00CE3296" w:rsidRPr="00C15205">
        <w:t>се</w:t>
      </w:r>
      <w:proofErr w:type="spellEnd"/>
      <w:r w:rsidR="00CE3296" w:rsidRPr="00C15205">
        <w:t xml:space="preserve"> </w:t>
      </w:r>
      <w:proofErr w:type="spellStart"/>
      <w:r w:rsidR="00CE3296" w:rsidRPr="00C15205">
        <w:t>подносиоцу</w:t>
      </w:r>
      <w:proofErr w:type="spellEnd"/>
      <w:r w:rsidR="00CE3296" w:rsidRPr="00C15205">
        <w:t xml:space="preserve"> </w:t>
      </w:r>
      <w:proofErr w:type="spellStart"/>
      <w:r w:rsidR="00CE3296" w:rsidRPr="00C15205">
        <w:t>захтева</w:t>
      </w:r>
      <w:proofErr w:type="spellEnd"/>
      <w:r w:rsidR="00CE3296" w:rsidRPr="00C15205">
        <w:t xml:space="preserve"> </w:t>
      </w:r>
      <w:proofErr w:type="spellStart"/>
      <w:r w:rsidR="00CE3296" w:rsidRPr="00C15205">
        <w:t>да</w:t>
      </w:r>
      <w:proofErr w:type="spellEnd"/>
      <w:r w:rsidR="00CE3296" w:rsidRPr="00C15205">
        <w:t xml:space="preserve"> </w:t>
      </w:r>
      <w:proofErr w:type="spellStart"/>
      <w:r w:rsidR="00CE3296" w:rsidRPr="00C15205">
        <w:t>је</w:t>
      </w:r>
      <w:proofErr w:type="spellEnd"/>
      <w:r w:rsidR="00CE3296" w:rsidRPr="00C15205">
        <w:t xml:space="preserve"> </w:t>
      </w:r>
      <w:proofErr w:type="spellStart"/>
      <w:r w:rsidR="00CE3296" w:rsidRPr="00C15205">
        <w:t>за</w:t>
      </w:r>
      <w:proofErr w:type="spellEnd"/>
      <w:r w:rsidR="00CE3296" w:rsidRPr="00C15205">
        <w:t xml:space="preserve"> </w:t>
      </w:r>
      <w:r w:rsidR="006B458B" w:rsidRPr="00C15205">
        <w:rPr>
          <w:lang w:val="sr-Cyrl-RS"/>
        </w:rPr>
        <w:t xml:space="preserve">потребе </w:t>
      </w:r>
      <w:proofErr w:type="spellStart"/>
      <w:r w:rsidR="00CE3296" w:rsidRPr="00C15205">
        <w:t>формирањ</w:t>
      </w:r>
      <w:proofErr w:type="spellEnd"/>
      <w:r w:rsidR="006B458B" w:rsidRPr="00C15205">
        <w:rPr>
          <w:lang w:val="sr-Cyrl-RS"/>
        </w:rPr>
        <w:t>а</w:t>
      </w:r>
      <w:r w:rsidR="00CE3296" w:rsidRPr="00C15205">
        <w:t xml:space="preserve"> </w:t>
      </w:r>
      <w:proofErr w:type="spellStart"/>
      <w:r w:rsidR="00CE3296" w:rsidRPr="00C15205">
        <w:t>грађевинске</w:t>
      </w:r>
      <w:proofErr w:type="spellEnd"/>
      <w:r w:rsidR="00CE3296" w:rsidRPr="00C15205">
        <w:t xml:space="preserve"> </w:t>
      </w:r>
      <w:proofErr w:type="spellStart"/>
      <w:r w:rsidR="00CE3296" w:rsidRPr="00C15205">
        <w:t>парцеле</w:t>
      </w:r>
      <w:proofErr w:type="spellEnd"/>
      <w:r w:rsidR="00CE3296" w:rsidRPr="00C15205">
        <w:t xml:space="preserve"> </w:t>
      </w:r>
      <w:r w:rsidR="003F3C4E">
        <w:rPr>
          <w:lang w:val="sr-Cyrl-RS"/>
        </w:rPr>
        <w:t xml:space="preserve">неопходно </w:t>
      </w:r>
      <w:r w:rsidR="006B458B" w:rsidRPr="00C15205">
        <w:rPr>
          <w:color w:val="000000" w:themeColor="text1"/>
          <w:lang w:val="sr-Cyrl-RS"/>
        </w:rPr>
        <w:t>извршити пренамену пољопривредног земљишта у складу са Законом којим се уређује пољопривредно земљиште</w:t>
      </w:r>
      <w:r w:rsidR="006B458B" w:rsidRPr="00C15205">
        <w:rPr>
          <w:lang w:val="sr-Cyrl-RS"/>
        </w:rPr>
        <w:t xml:space="preserve"> и </w:t>
      </w:r>
      <w:r w:rsidR="005F1F54">
        <w:rPr>
          <w:lang w:val="sr-Cyrl-RS"/>
        </w:rPr>
        <w:t>члану 88. Закона о планирању и изградњи.</w:t>
      </w:r>
      <w:r w:rsidR="00CE3296" w:rsidRPr="00C15205">
        <w:t xml:space="preserve"> </w:t>
      </w:r>
    </w:p>
    <w:p w14:paraId="35F9082D" w14:textId="77777777" w:rsidR="00C62083" w:rsidRPr="009B4CA4" w:rsidRDefault="00C62083" w:rsidP="00C62083">
      <w:pPr>
        <w:spacing w:after="0" w:line="240" w:lineRule="auto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sr-Cyrl-RS" w:eastAsia="en-GB"/>
        </w:rPr>
      </w:pPr>
      <w:r w:rsidRPr="009B4CA4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sr-Cyrl-RS" w:eastAsia="en-GB"/>
        </w:rPr>
        <w:t>Општа правила</w:t>
      </w:r>
    </w:p>
    <w:p w14:paraId="2DBB63B7" w14:textId="77777777" w:rsidR="00C62083" w:rsidRPr="0002136C" w:rsidRDefault="00C62083" w:rsidP="00C6208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60A76">
        <w:rPr>
          <w:rFonts w:ascii="Times New Roman" w:hAnsi="Times New Roman" w:cs="Times New Roman"/>
          <w:color w:val="000000" w:themeColor="text1"/>
          <w:sz w:val="24"/>
        </w:rPr>
        <w:tab/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Породични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 и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викенд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стамбени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објекти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се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граде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на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засебним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грађевинским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парцелама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>.</w:t>
      </w:r>
      <w:r w:rsidRPr="00B60A76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Није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дозвољена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изградња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више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објеката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на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парцели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осим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пратећих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помоћних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објеката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>:</w:t>
      </w:r>
      <w:r w:rsidRPr="00B60A76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објекти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 у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служби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пољопривреде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радионице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гараже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вртни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павиљони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стаклене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баште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>,</w:t>
      </w:r>
      <w:r w:rsidRPr="00B60A76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затворени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базени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фонтане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спортски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терени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 и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сл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.,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макс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површине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 50</w:t>
      </w:r>
      <w:r w:rsidR="0069431A" w:rsidRPr="00B60A76">
        <w:rPr>
          <w:rFonts w:ascii="Times New Roman" w:hAnsi="Times New Roman" w:cs="Times New Roman"/>
          <w:color w:val="000000" w:themeColor="text1"/>
          <w:sz w:val="24"/>
          <w:lang w:val="sr-Cyrl-RS"/>
        </w:rPr>
        <w:t>м</w:t>
      </w:r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²,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појединачно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по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објекту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>.</w:t>
      </w:r>
      <w:r w:rsidRPr="00B60A76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Изградња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другог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објекта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 (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стамбеног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пословног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привредног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пољопривредног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 и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др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.)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на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истој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парцели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 (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уз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обезбеђење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прилаза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до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сваког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објекта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)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дозвољава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се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само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на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парцелама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већим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</w:rPr>
        <w:t>од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</w:rPr>
        <w:t xml:space="preserve"> 1200</w:t>
      </w:r>
      <w:r w:rsidR="0069431A" w:rsidRPr="00B60A76">
        <w:rPr>
          <w:rFonts w:ascii="Times New Roman" w:hAnsi="Times New Roman" w:cs="Times New Roman"/>
          <w:color w:val="000000" w:themeColor="text1"/>
          <w:sz w:val="24"/>
          <w:lang w:val="sr-Cyrl-RS"/>
        </w:rPr>
        <w:t>м</w:t>
      </w:r>
      <w:r w:rsidRPr="00B60A76">
        <w:rPr>
          <w:rFonts w:ascii="Times New Roman" w:hAnsi="Times New Roman" w:cs="Times New Roman"/>
          <w:color w:val="000000" w:themeColor="text1"/>
          <w:sz w:val="24"/>
        </w:rPr>
        <w:t>².</w:t>
      </w:r>
      <w:r w:rsidRPr="0002136C">
        <w:rPr>
          <w:rFonts w:ascii="Times New Roman" w:hAnsi="Times New Roman" w:cs="Times New Roman"/>
          <w:color w:val="FF0000"/>
          <w:sz w:val="24"/>
          <w:lang w:val="sr-Cyrl-RS"/>
        </w:rPr>
        <w:tab/>
      </w:r>
    </w:p>
    <w:p w14:paraId="08ED3442" w14:textId="77777777" w:rsidR="00B60A76" w:rsidRPr="006A2609" w:rsidRDefault="00C62083" w:rsidP="00C620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A2609">
        <w:rPr>
          <w:rFonts w:ascii="Times New Roman" w:hAnsi="Times New Roman" w:cs="Times New Roman"/>
          <w:sz w:val="24"/>
          <w:lang w:val="sr-Cyrl-RS"/>
        </w:rPr>
        <w:tab/>
      </w:r>
      <w:proofErr w:type="spellStart"/>
      <w:r w:rsidRPr="006A2609">
        <w:rPr>
          <w:rFonts w:ascii="Times New Roman" w:eastAsia="ArialMT" w:hAnsi="Times New Roman" w:cs="Times New Roman"/>
          <w:sz w:val="24"/>
          <w:szCs w:val="24"/>
        </w:rPr>
        <w:t>Положај</w:t>
      </w:r>
      <w:proofErr w:type="spellEnd"/>
      <w:r w:rsidRPr="006A2609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6A2609">
        <w:rPr>
          <w:rFonts w:ascii="Times New Roman" w:eastAsia="ArialMT" w:hAnsi="Times New Roman" w:cs="Times New Roman"/>
          <w:sz w:val="24"/>
          <w:szCs w:val="24"/>
        </w:rPr>
        <w:t>објекта</w:t>
      </w:r>
      <w:proofErr w:type="spellEnd"/>
      <w:r w:rsidRPr="006A2609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6A2609">
        <w:rPr>
          <w:rFonts w:ascii="Times New Roman" w:eastAsia="ArialMT" w:hAnsi="Times New Roman" w:cs="Times New Roman"/>
          <w:sz w:val="24"/>
          <w:szCs w:val="24"/>
        </w:rPr>
        <w:t>на</w:t>
      </w:r>
      <w:proofErr w:type="spellEnd"/>
      <w:r w:rsidRPr="006A2609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6A2609">
        <w:rPr>
          <w:rFonts w:ascii="Times New Roman" w:eastAsia="ArialMT" w:hAnsi="Times New Roman" w:cs="Times New Roman"/>
          <w:sz w:val="24"/>
          <w:szCs w:val="24"/>
        </w:rPr>
        <w:t>парцели</w:t>
      </w:r>
      <w:proofErr w:type="spellEnd"/>
      <w:r w:rsidRPr="006A2609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6A2609">
        <w:rPr>
          <w:rFonts w:ascii="Times New Roman" w:eastAsia="ArialMT" w:hAnsi="Times New Roman" w:cs="Times New Roman"/>
          <w:sz w:val="24"/>
          <w:szCs w:val="24"/>
        </w:rPr>
        <w:t>дефинише</w:t>
      </w:r>
      <w:proofErr w:type="spellEnd"/>
      <w:r w:rsidRPr="006A2609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6A2609">
        <w:rPr>
          <w:rFonts w:ascii="Times New Roman" w:eastAsia="ArialMT" w:hAnsi="Times New Roman" w:cs="Times New Roman"/>
          <w:sz w:val="24"/>
          <w:szCs w:val="24"/>
        </w:rPr>
        <w:t>се</w:t>
      </w:r>
      <w:proofErr w:type="spellEnd"/>
      <w:r w:rsidRPr="006A2609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6A2609">
        <w:rPr>
          <w:rFonts w:ascii="Times New Roman" w:eastAsia="ArialMT" w:hAnsi="Times New Roman" w:cs="Times New Roman"/>
          <w:sz w:val="24"/>
          <w:szCs w:val="24"/>
        </w:rPr>
        <w:t>грађевинском</w:t>
      </w:r>
      <w:proofErr w:type="spellEnd"/>
      <w:r w:rsidRPr="006A2609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6A2609">
        <w:rPr>
          <w:rFonts w:ascii="Times New Roman" w:eastAsia="ArialMT" w:hAnsi="Times New Roman" w:cs="Times New Roman"/>
          <w:sz w:val="24"/>
          <w:szCs w:val="24"/>
        </w:rPr>
        <w:t>линијом</w:t>
      </w:r>
      <w:proofErr w:type="spellEnd"/>
      <w:r w:rsidRPr="006A2609">
        <w:rPr>
          <w:rFonts w:ascii="Times New Roman" w:eastAsia="ArialMT" w:hAnsi="Times New Roman" w:cs="Times New Roman"/>
          <w:sz w:val="24"/>
          <w:szCs w:val="24"/>
        </w:rPr>
        <w:t xml:space="preserve"> у </w:t>
      </w:r>
      <w:proofErr w:type="spellStart"/>
      <w:r w:rsidRPr="006A2609">
        <w:rPr>
          <w:rFonts w:ascii="Times New Roman" w:eastAsia="ArialMT" w:hAnsi="Times New Roman" w:cs="Times New Roman"/>
          <w:sz w:val="24"/>
          <w:szCs w:val="24"/>
        </w:rPr>
        <w:t>односу</w:t>
      </w:r>
      <w:proofErr w:type="spellEnd"/>
      <w:r w:rsidRPr="006A2609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6A2609">
        <w:rPr>
          <w:rFonts w:ascii="Times New Roman" w:eastAsia="ArialMT" w:hAnsi="Times New Roman" w:cs="Times New Roman"/>
          <w:sz w:val="24"/>
          <w:szCs w:val="24"/>
        </w:rPr>
        <w:t>на</w:t>
      </w:r>
      <w:proofErr w:type="spellEnd"/>
      <w:r w:rsidRPr="006A2609">
        <w:rPr>
          <w:rFonts w:ascii="Times New Roman" w:eastAsia="ArialMT" w:hAnsi="Times New Roman" w:cs="Times New Roman"/>
          <w:sz w:val="24"/>
          <w:szCs w:val="24"/>
        </w:rPr>
        <w:t>:</w:t>
      </w:r>
      <w:r w:rsidRPr="006A2609">
        <w:rPr>
          <w:rFonts w:ascii="Times New Roman" w:eastAsia="ArialMT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6A2609">
        <w:rPr>
          <w:rFonts w:ascii="Times New Roman" w:eastAsia="ArialMT" w:hAnsi="Times New Roman" w:cs="Times New Roman"/>
          <w:sz w:val="24"/>
          <w:szCs w:val="24"/>
        </w:rPr>
        <w:t>регулацију</w:t>
      </w:r>
      <w:proofErr w:type="spellEnd"/>
      <w:r w:rsidRPr="006A2609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6A2609">
        <w:rPr>
          <w:rFonts w:ascii="Times New Roman" w:eastAsia="ArialMT" w:hAnsi="Times New Roman" w:cs="Times New Roman"/>
          <w:sz w:val="24"/>
          <w:szCs w:val="24"/>
        </w:rPr>
        <w:t>саобраћајнице</w:t>
      </w:r>
      <w:proofErr w:type="spellEnd"/>
      <w:r w:rsidRPr="006A2609">
        <w:rPr>
          <w:rFonts w:ascii="Times New Roman" w:eastAsia="ArialMT" w:hAnsi="Times New Roman" w:cs="Times New Roman"/>
          <w:sz w:val="24"/>
          <w:szCs w:val="24"/>
        </w:rPr>
        <w:t xml:space="preserve">, </w:t>
      </w:r>
      <w:proofErr w:type="spellStart"/>
      <w:r w:rsidRPr="006A2609">
        <w:rPr>
          <w:rFonts w:ascii="Times New Roman" w:eastAsia="ArialMT" w:hAnsi="Times New Roman" w:cs="Times New Roman"/>
          <w:sz w:val="24"/>
          <w:szCs w:val="24"/>
        </w:rPr>
        <w:t>бочне</w:t>
      </w:r>
      <w:proofErr w:type="spellEnd"/>
      <w:r w:rsidRPr="006A2609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6A2609">
        <w:rPr>
          <w:rFonts w:ascii="Times New Roman" w:eastAsia="ArialMT" w:hAnsi="Times New Roman" w:cs="Times New Roman"/>
          <w:sz w:val="24"/>
          <w:szCs w:val="24"/>
        </w:rPr>
        <w:t>суседне</w:t>
      </w:r>
      <w:proofErr w:type="spellEnd"/>
      <w:r w:rsidRPr="006A2609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6A2609">
        <w:rPr>
          <w:rFonts w:ascii="Times New Roman" w:eastAsia="ArialMT" w:hAnsi="Times New Roman" w:cs="Times New Roman"/>
          <w:sz w:val="24"/>
          <w:szCs w:val="24"/>
        </w:rPr>
        <w:t>парцеле</w:t>
      </w:r>
      <w:proofErr w:type="spellEnd"/>
      <w:r w:rsidRPr="006A2609">
        <w:rPr>
          <w:rFonts w:ascii="Times New Roman" w:eastAsia="ArialMT" w:hAnsi="Times New Roman" w:cs="Times New Roman"/>
          <w:sz w:val="24"/>
          <w:szCs w:val="24"/>
        </w:rPr>
        <w:t xml:space="preserve"> и </w:t>
      </w:r>
      <w:proofErr w:type="spellStart"/>
      <w:r w:rsidRPr="006A2609">
        <w:rPr>
          <w:rFonts w:ascii="Times New Roman" w:eastAsia="ArialMT" w:hAnsi="Times New Roman" w:cs="Times New Roman"/>
          <w:sz w:val="24"/>
          <w:szCs w:val="24"/>
        </w:rPr>
        <w:t>унутрашњу</w:t>
      </w:r>
      <w:proofErr w:type="spellEnd"/>
      <w:r w:rsidRPr="006A2609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6A2609">
        <w:rPr>
          <w:rFonts w:ascii="Times New Roman" w:eastAsia="ArialMT" w:hAnsi="Times New Roman" w:cs="Times New Roman"/>
          <w:sz w:val="24"/>
          <w:szCs w:val="24"/>
        </w:rPr>
        <w:t>суседну</w:t>
      </w:r>
      <w:proofErr w:type="spellEnd"/>
      <w:r w:rsidRPr="006A2609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6A2609">
        <w:rPr>
          <w:rFonts w:ascii="Times New Roman" w:eastAsia="ArialMT" w:hAnsi="Times New Roman" w:cs="Times New Roman"/>
          <w:sz w:val="24"/>
          <w:szCs w:val="24"/>
        </w:rPr>
        <w:t>парцелу</w:t>
      </w:r>
      <w:proofErr w:type="spellEnd"/>
      <w:r w:rsidRPr="006A2609">
        <w:rPr>
          <w:rFonts w:ascii="Times New Roman" w:eastAsia="ArialMT" w:hAnsi="Times New Roman" w:cs="Times New Roman"/>
          <w:sz w:val="24"/>
          <w:szCs w:val="24"/>
        </w:rPr>
        <w:t>.</w:t>
      </w:r>
      <w:r w:rsidRPr="006A2609">
        <w:rPr>
          <w:rFonts w:ascii="Times New Roman" w:eastAsia="ArialMT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6A2609">
        <w:rPr>
          <w:rFonts w:ascii="Times New Roman" w:eastAsia="ArialMT" w:hAnsi="Times New Roman" w:cs="Times New Roman"/>
          <w:sz w:val="24"/>
          <w:szCs w:val="24"/>
        </w:rPr>
        <w:t>Све</w:t>
      </w:r>
      <w:proofErr w:type="spellEnd"/>
      <w:r w:rsidRPr="006A2609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6A2609">
        <w:rPr>
          <w:rFonts w:ascii="Times New Roman" w:eastAsia="ArialMT" w:hAnsi="Times New Roman" w:cs="Times New Roman"/>
          <w:sz w:val="24"/>
          <w:szCs w:val="24"/>
        </w:rPr>
        <w:t>грађевинске</w:t>
      </w:r>
      <w:proofErr w:type="spellEnd"/>
      <w:r w:rsidRPr="006A2609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6A2609">
        <w:rPr>
          <w:rFonts w:ascii="Times New Roman" w:eastAsia="ArialMT" w:hAnsi="Times New Roman" w:cs="Times New Roman"/>
          <w:sz w:val="24"/>
          <w:szCs w:val="24"/>
        </w:rPr>
        <w:t>линије</w:t>
      </w:r>
      <w:proofErr w:type="spellEnd"/>
      <w:r w:rsidRPr="006A2609">
        <w:rPr>
          <w:rFonts w:ascii="Times New Roman" w:eastAsia="ArialMT" w:hAnsi="Times New Roman" w:cs="Times New Roman"/>
          <w:sz w:val="24"/>
          <w:szCs w:val="24"/>
        </w:rPr>
        <w:t xml:space="preserve"> у </w:t>
      </w:r>
      <w:proofErr w:type="spellStart"/>
      <w:r w:rsidRPr="006A2609">
        <w:rPr>
          <w:rFonts w:ascii="Times New Roman" w:eastAsia="ArialMT" w:hAnsi="Times New Roman" w:cs="Times New Roman"/>
          <w:sz w:val="24"/>
          <w:szCs w:val="24"/>
        </w:rPr>
        <w:t>границама</w:t>
      </w:r>
      <w:proofErr w:type="spellEnd"/>
      <w:r w:rsidRPr="006A2609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6A2609">
        <w:rPr>
          <w:rFonts w:ascii="Times New Roman" w:eastAsia="ArialMT" w:hAnsi="Times New Roman" w:cs="Times New Roman"/>
          <w:sz w:val="24"/>
          <w:szCs w:val="24"/>
        </w:rPr>
        <w:t>парцеле</w:t>
      </w:r>
      <w:proofErr w:type="spellEnd"/>
      <w:r w:rsidRPr="006A2609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6A2609">
        <w:rPr>
          <w:rFonts w:ascii="Times New Roman" w:eastAsia="ArialMT" w:hAnsi="Times New Roman" w:cs="Times New Roman"/>
          <w:sz w:val="24"/>
          <w:szCs w:val="24"/>
        </w:rPr>
        <w:t>морају</w:t>
      </w:r>
      <w:proofErr w:type="spellEnd"/>
      <w:r w:rsidRPr="006A2609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6A2609">
        <w:rPr>
          <w:rFonts w:ascii="Times New Roman" w:eastAsia="ArialMT" w:hAnsi="Times New Roman" w:cs="Times New Roman"/>
          <w:sz w:val="24"/>
          <w:szCs w:val="24"/>
        </w:rPr>
        <w:t>бити</w:t>
      </w:r>
      <w:proofErr w:type="spellEnd"/>
      <w:r w:rsidRPr="006A2609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6A2609">
        <w:rPr>
          <w:rFonts w:ascii="Times New Roman" w:eastAsia="ArialMT" w:hAnsi="Times New Roman" w:cs="Times New Roman"/>
          <w:sz w:val="24"/>
          <w:szCs w:val="24"/>
        </w:rPr>
        <w:t>постављене</w:t>
      </w:r>
      <w:proofErr w:type="spellEnd"/>
      <w:r w:rsidRPr="006A2609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6A2609">
        <w:rPr>
          <w:rFonts w:ascii="Times New Roman" w:eastAsia="ArialMT" w:hAnsi="Times New Roman" w:cs="Times New Roman"/>
          <w:sz w:val="24"/>
          <w:szCs w:val="24"/>
        </w:rPr>
        <w:t>тако</w:t>
      </w:r>
      <w:proofErr w:type="spellEnd"/>
      <w:r w:rsidRPr="006A2609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6A2609">
        <w:rPr>
          <w:rFonts w:ascii="Times New Roman" w:eastAsia="ArialMT" w:hAnsi="Times New Roman" w:cs="Times New Roman"/>
          <w:sz w:val="24"/>
          <w:szCs w:val="24"/>
        </w:rPr>
        <w:t>да</w:t>
      </w:r>
      <w:proofErr w:type="spellEnd"/>
      <w:r w:rsidRPr="006A2609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6A2609">
        <w:rPr>
          <w:rFonts w:ascii="Times New Roman" w:eastAsia="ArialMT" w:hAnsi="Times New Roman" w:cs="Times New Roman"/>
          <w:sz w:val="24"/>
          <w:szCs w:val="24"/>
        </w:rPr>
        <w:t>не</w:t>
      </w:r>
      <w:proofErr w:type="spellEnd"/>
      <w:r w:rsidRPr="006A2609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6A2609">
        <w:rPr>
          <w:rFonts w:ascii="Times New Roman" w:eastAsia="ArialMT" w:hAnsi="Times New Roman" w:cs="Times New Roman"/>
          <w:sz w:val="24"/>
          <w:szCs w:val="24"/>
        </w:rPr>
        <w:t>ометају</w:t>
      </w:r>
      <w:proofErr w:type="spellEnd"/>
      <w:r w:rsidRPr="006A2609">
        <w:rPr>
          <w:rFonts w:ascii="Times New Roman" w:eastAsia="ArialMT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6A2609">
        <w:rPr>
          <w:rFonts w:ascii="Times New Roman" w:eastAsia="ArialMT" w:hAnsi="Times New Roman" w:cs="Times New Roman"/>
          <w:sz w:val="24"/>
          <w:szCs w:val="24"/>
        </w:rPr>
        <w:t>функционисање</w:t>
      </w:r>
      <w:proofErr w:type="spellEnd"/>
      <w:r w:rsidRPr="006A2609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6A2609">
        <w:rPr>
          <w:rFonts w:ascii="Times New Roman" w:eastAsia="ArialMT" w:hAnsi="Times New Roman" w:cs="Times New Roman"/>
          <w:sz w:val="24"/>
          <w:szCs w:val="24"/>
        </w:rPr>
        <w:t>објекта</w:t>
      </w:r>
      <w:proofErr w:type="spellEnd"/>
      <w:r w:rsidRPr="006A2609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6A2609">
        <w:rPr>
          <w:rFonts w:ascii="Times New Roman" w:eastAsia="ArialMT" w:hAnsi="Times New Roman" w:cs="Times New Roman"/>
          <w:sz w:val="24"/>
          <w:szCs w:val="24"/>
        </w:rPr>
        <w:t>на</w:t>
      </w:r>
      <w:proofErr w:type="spellEnd"/>
      <w:r w:rsidRPr="006A2609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6A2609">
        <w:rPr>
          <w:rFonts w:ascii="Times New Roman" w:eastAsia="ArialMT" w:hAnsi="Times New Roman" w:cs="Times New Roman"/>
          <w:sz w:val="24"/>
          <w:szCs w:val="24"/>
        </w:rPr>
        <w:t>парцели</w:t>
      </w:r>
      <w:proofErr w:type="spellEnd"/>
      <w:r w:rsidRPr="006A2609">
        <w:rPr>
          <w:rFonts w:ascii="Times New Roman" w:eastAsia="ArialMT" w:hAnsi="Times New Roman" w:cs="Times New Roman"/>
          <w:sz w:val="24"/>
          <w:szCs w:val="24"/>
        </w:rPr>
        <w:t xml:space="preserve">, </w:t>
      </w:r>
      <w:proofErr w:type="spellStart"/>
      <w:r w:rsidRPr="006A2609">
        <w:rPr>
          <w:rFonts w:ascii="Times New Roman" w:eastAsia="ArialMT" w:hAnsi="Times New Roman" w:cs="Times New Roman"/>
          <w:sz w:val="24"/>
          <w:szCs w:val="24"/>
        </w:rPr>
        <w:t>инфраструктурну</w:t>
      </w:r>
      <w:proofErr w:type="spellEnd"/>
      <w:r w:rsidRPr="006A2609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6A2609">
        <w:rPr>
          <w:rFonts w:ascii="Times New Roman" w:eastAsia="ArialMT" w:hAnsi="Times New Roman" w:cs="Times New Roman"/>
          <w:sz w:val="24"/>
          <w:szCs w:val="24"/>
        </w:rPr>
        <w:t>мрежу</w:t>
      </w:r>
      <w:proofErr w:type="spellEnd"/>
      <w:r w:rsidRPr="006A2609">
        <w:rPr>
          <w:rFonts w:ascii="Times New Roman" w:eastAsia="ArialMT" w:hAnsi="Times New Roman" w:cs="Times New Roman"/>
          <w:sz w:val="24"/>
          <w:szCs w:val="24"/>
        </w:rPr>
        <w:t xml:space="preserve">, </w:t>
      </w:r>
      <w:proofErr w:type="spellStart"/>
      <w:r w:rsidRPr="006A2609">
        <w:rPr>
          <w:rFonts w:ascii="Times New Roman" w:eastAsia="ArialMT" w:hAnsi="Times New Roman" w:cs="Times New Roman"/>
          <w:sz w:val="24"/>
          <w:szCs w:val="24"/>
        </w:rPr>
        <w:t>као</w:t>
      </w:r>
      <w:proofErr w:type="spellEnd"/>
      <w:r w:rsidRPr="006A2609">
        <w:rPr>
          <w:rFonts w:ascii="Times New Roman" w:eastAsia="ArialMT" w:hAnsi="Times New Roman" w:cs="Times New Roman"/>
          <w:sz w:val="24"/>
          <w:szCs w:val="24"/>
        </w:rPr>
        <w:t xml:space="preserve"> и </w:t>
      </w:r>
      <w:proofErr w:type="spellStart"/>
      <w:r w:rsidRPr="006A2609">
        <w:rPr>
          <w:rFonts w:ascii="Times New Roman" w:eastAsia="ArialMT" w:hAnsi="Times New Roman" w:cs="Times New Roman"/>
          <w:sz w:val="24"/>
          <w:szCs w:val="24"/>
        </w:rPr>
        <w:t>функционисање</w:t>
      </w:r>
      <w:proofErr w:type="spellEnd"/>
      <w:r w:rsidRPr="006A2609">
        <w:rPr>
          <w:rFonts w:ascii="Times New Roman" w:eastAsia="ArialMT" w:hAnsi="Times New Roman" w:cs="Times New Roman"/>
          <w:sz w:val="24"/>
          <w:szCs w:val="24"/>
        </w:rPr>
        <w:t xml:space="preserve"> и</w:t>
      </w:r>
      <w:r w:rsidRPr="006A2609">
        <w:rPr>
          <w:rFonts w:ascii="Times New Roman" w:eastAsia="ArialMT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6A2609">
        <w:rPr>
          <w:rFonts w:ascii="Times New Roman" w:eastAsia="ArialMT" w:hAnsi="Times New Roman" w:cs="Times New Roman"/>
          <w:sz w:val="24"/>
          <w:szCs w:val="24"/>
        </w:rPr>
        <w:t>статичку</w:t>
      </w:r>
      <w:proofErr w:type="spellEnd"/>
      <w:r w:rsidRPr="006A2609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6A2609">
        <w:rPr>
          <w:rFonts w:ascii="Times New Roman" w:eastAsia="ArialMT" w:hAnsi="Times New Roman" w:cs="Times New Roman"/>
          <w:sz w:val="24"/>
          <w:szCs w:val="24"/>
        </w:rPr>
        <w:t>стабилност</w:t>
      </w:r>
      <w:proofErr w:type="spellEnd"/>
      <w:r w:rsidRPr="006A2609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6A2609">
        <w:rPr>
          <w:rFonts w:ascii="Times New Roman" w:eastAsia="ArialMT" w:hAnsi="Times New Roman" w:cs="Times New Roman"/>
          <w:sz w:val="24"/>
          <w:szCs w:val="24"/>
        </w:rPr>
        <w:t>постојећих</w:t>
      </w:r>
      <w:proofErr w:type="spellEnd"/>
      <w:r w:rsidRPr="006A2609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6A2609">
        <w:rPr>
          <w:rFonts w:ascii="Times New Roman" w:eastAsia="ArialMT" w:hAnsi="Times New Roman" w:cs="Times New Roman"/>
          <w:sz w:val="24"/>
          <w:szCs w:val="24"/>
        </w:rPr>
        <w:t>објеката</w:t>
      </w:r>
      <w:proofErr w:type="spellEnd"/>
      <w:r w:rsidRPr="006A2609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6A2609">
        <w:rPr>
          <w:rFonts w:ascii="Times New Roman" w:eastAsia="ArialMT" w:hAnsi="Times New Roman" w:cs="Times New Roman"/>
          <w:sz w:val="24"/>
          <w:szCs w:val="24"/>
        </w:rPr>
        <w:t>на</w:t>
      </w:r>
      <w:proofErr w:type="spellEnd"/>
      <w:r w:rsidRPr="006A2609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6A2609">
        <w:rPr>
          <w:rFonts w:ascii="Times New Roman" w:eastAsia="ArialMT" w:hAnsi="Times New Roman" w:cs="Times New Roman"/>
          <w:sz w:val="24"/>
          <w:szCs w:val="24"/>
        </w:rPr>
        <w:t>суседним</w:t>
      </w:r>
      <w:proofErr w:type="spellEnd"/>
      <w:r w:rsidRPr="006A2609">
        <w:rPr>
          <w:rFonts w:ascii="Times New Roman" w:eastAsia="ArialMT" w:hAnsi="Times New Roman" w:cs="Times New Roman"/>
          <w:sz w:val="24"/>
          <w:szCs w:val="24"/>
        </w:rPr>
        <w:t xml:space="preserve"> </w:t>
      </w:r>
      <w:proofErr w:type="spellStart"/>
      <w:r w:rsidRPr="006A2609">
        <w:rPr>
          <w:rFonts w:ascii="Times New Roman" w:eastAsia="ArialMT" w:hAnsi="Times New Roman" w:cs="Times New Roman"/>
          <w:sz w:val="24"/>
          <w:szCs w:val="24"/>
        </w:rPr>
        <w:t>парцелама</w:t>
      </w:r>
      <w:proofErr w:type="spellEnd"/>
      <w:r w:rsidRPr="006A2609">
        <w:rPr>
          <w:rFonts w:ascii="Times New Roman" w:eastAsia="ArialMT" w:hAnsi="Times New Roman" w:cs="Times New Roman"/>
          <w:sz w:val="24"/>
          <w:szCs w:val="24"/>
          <w:lang w:val="sr-Cyrl-RS"/>
        </w:rPr>
        <w:t>.</w:t>
      </w:r>
      <w:r w:rsidRPr="006A2609">
        <w:rPr>
          <w:rFonts w:ascii="Times New Roman" w:hAnsi="Times New Roman" w:cs="Times New Roman"/>
          <w:sz w:val="24"/>
          <w:lang w:val="sr-Cyrl-RS"/>
        </w:rPr>
        <w:t xml:space="preserve"> </w:t>
      </w:r>
      <w:proofErr w:type="spellStart"/>
      <w:r w:rsidRPr="006A2609">
        <w:rPr>
          <w:rFonts w:ascii="Times New Roman" w:hAnsi="Times New Roman" w:cs="Times New Roman"/>
          <w:sz w:val="24"/>
        </w:rPr>
        <w:t>Нови</w:t>
      </w:r>
      <w:proofErr w:type="spellEnd"/>
      <w:r w:rsidRPr="006A26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2609">
        <w:rPr>
          <w:rFonts w:ascii="Times New Roman" w:hAnsi="Times New Roman" w:cs="Times New Roman"/>
          <w:sz w:val="24"/>
        </w:rPr>
        <w:t>објекат</w:t>
      </w:r>
      <w:proofErr w:type="spellEnd"/>
      <w:r w:rsidRPr="006A26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2609">
        <w:rPr>
          <w:rFonts w:ascii="Times New Roman" w:hAnsi="Times New Roman" w:cs="Times New Roman"/>
          <w:sz w:val="24"/>
        </w:rPr>
        <w:t>се</w:t>
      </w:r>
      <w:proofErr w:type="spellEnd"/>
      <w:r w:rsidRPr="006A26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2609">
        <w:rPr>
          <w:rFonts w:ascii="Times New Roman" w:hAnsi="Times New Roman" w:cs="Times New Roman"/>
          <w:sz w:val="24"/>
        </w:rPr>
        <w:t>може</w:t>
      </w:r>
      <w:proofErr w:type="spellEnd"/>
      <w:r w:rsidRPr="006A26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2609">
        <w:rPr>
          <w:rFonts w:ascii="Times New Roman" w:hAnsi="Times New Roman" w:cs="Times New Roman"/>
          <w:sz w:val="24"/>
        </w:rPr>
        <w:t>градити</w:t>
      </w:r>
      <w:proofErr w:type="spellEnd"/>
      <w:r w:rsidRPr="006A26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2609">
        <w:rPr>
          <w:rFonts w:ascii="Times New Roman" w:hAnsi="Times New Roman" w:cs="Times New Roman"/>
          <w:sz w:val="24"/>
        </w:rPr>
        <w:t>на</w:t>
      </w:r>
      <w:proofErr w:type="spellEnd"/>
      <w:r w:rsidRPr="006A26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2609">
        <w:rPr>
          <w:rFonts w:ascii="Times New Roman" w:hAnsi="Times New Roman" w:cs="Times New Roman"/>
          <w:sz w:val="24"/>
        </w:rPr>
        <w:t>растојању</w:t>
      </w:r>
      <w:proofErr w:type="spellEnd"/>
      <w:r w:rsidRPr="006A26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2609">
        <w:rPr>
          <w:rFonts w:ascii="Times New Roman" w:hAnsi="Times New Roman" w:cs="Times New Roman"/>
          <w:sz w:val="24"/>
        </w:rPr>
        <w:t>мањем</w:t>
      </w:r>
      <w:proofErr w:type="spellEnd"/>
      <w:r w:rsidRPr="006A26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2609">
        <w:rPr>
          <w:rFonts w:ascii="Times New Roman" w:hAnsi="Times New Roman" w:cs="Times New Roman"/>
          <w:sz w:val="24"/>
        </w:rPr>
        <w:t>од</w:t>
      </w:r>
      <w:proofErr w:type="spellEnd"/>
      <w:r w:rsidRPr="006A26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2609">
        <w:rPr>
          <w:rFonts w:ascii="Times New Roman" w:hAnsi="Times New Roman" w:cs="Times New Roman"/>
          <w:sz w:val="24"/>
        </w:rPr>
        <w:t>дозвољеног</w:t>
      </w:r>
      <w:proofErr w:type="spellEnd"/>
      <w:r w:rsidRPr="006A26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2609">
        <w:rPr>
          <w:rFonts w:ascii="Times New Roman" w:hAnsi="Times New Roman" w:cs="Times New Roman"/>
          <w:sz w:val="24"/>
        </w:rPr>
        <w:t>уз</w:t>
      </w:r>
      <w:proofErr w:type="spellEnd"/>
      <w:r w:rsidRPr="006A26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2609">
        <w:rPr>
          <w:rFonts w:ascii="Times New Roman" w:hAnsi="Times New Roman" w:cs="Times New Roman"/>
          <w:sz w:val="24"/>
        </w:rPr>
        <w:t>претходно</w:t>
      </w:r>
      <w:proofErr w:type="spellEnd"/>
      <w:r w:rsidRPr="006A2609">
        <w:rPr>
          <w:rFonts w:ascii="Times New Roman" w:hAnsi="Times New Roman" w:cs="Times New Roman"/>
          <w:sz w:val="24"/>
          <w:lang w:val="sr-Cyrl-RS"/>
        </w:rPr>
        <w:t xml:space="preserve"> </w:t>
      </w:r>
      <w:proofErr w:type="spellStart"/>
      <w:r w:rsidRPr="006A2609">
        <w:rPr>
          <w:rFonts w:ascii="Times New Roman" w:hAnsi="Times New Roman" w:cs="Times New Roman"/>
          <w:sz w:val="24"/>
        </w:rPr>
        <w:t>прибављену</w:t>
      </w:r>
      <w:proofErr w:type="spellEnd"/>
      <w:r w:rsidRPr="006A26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2609">
        <w:rPr>
          <w:rFonts w:ascii="Times New Roman" w:hAnsi="Times New Roman" w:cs="Times New Roman"/>
          <w:sz w:val="24"/>
        </w:rPr>
        <w:t>сагласност</w:t>
      </w:r>
      <w:proofErr w:type="spellEnd"/>
      <w:r w:rsidRPr="006A26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2609">
        <w:rPr>
          <w:rFonts w:ascii="Times New Roman" w:hAnsi="Times New Roman" w:cs="Times New Roman"/>
          <w:sz w:val="24"/>
        </w:rPr>
        <w:t>власника</w:t>
      </w:r>
      <w:proofErr w:type="spellEnd"/>
      <w:r w:rsidRPr="006A26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2609">
        <w:rPr>
          <w:rFonts w:ascii="Times New Roman" w:hAnsi="Times New Roman" w:cs="Times New Roman"/>
          <w:sz w:val="24"/>
        </w:rPr>
        <w:t>односно</w:t>
      </w:r>
      <w:proofErr w:type="spellEnd"/>
      <w:r w:rsidRPr="006A26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2609">
        <w:rPr>
          <w:rFonts w:ascii="Times New Roman" w:hAnsi="Times New Roman" w:cs="Times New Roman"/>
          <w:sz w:val="24"/>
        </w:rPr>
        <w:t>корисника</w:t>
      </w:r>
      <w:proofErr w:type="spellEnd"/>
      <w:r w:rsidRPr="006A26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2609">
        <w:rPr>
          <w:rFonts w:ascii="Times New Roman" w:hAnsi="Times New Roman" w:cs="Times New Roman"/>
          <w:sz w:val="24"/>
        </w:rPr>
        <w:t>суседне</w:t>
      </w:r>
      <w:proofErr w:type="spellEnd"/>
      <w:r w:rsidRPr="006A26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2609">
        <w:rPr>
          <w:rFonts w:ascii="Times New Roman" w:hAnsi="Times New Roman" w:cs="Times New Roman"/>
          <w:sz w:val="24"/>
        </w:rPr>
        <w:t>парцеле</w:t>
      </w:r>
      <w:proofErr w:type="spellEnd"/>
      <w:r w:rsidRPr="006A2609">
        <w:rPr>
          <w:rFonts w:ascii="Times New Roman" w:hAnsi="Times New Roman" w:cs="Times New Roman"/>
          <w:sz w:val="24"/>
        </w:rPr>
        <w:t xml:space="preserve">. У </w:t>
      </w:r>
      <w:proofErr w:type="spellStart"/>
      <w:r w:rsidRPr="006A2609">
        <w:rPr>
          <w:rFonts w:ascii="Times New Roman" w:hAnsi="Times New Roman" w:cs="Times New Roman"/>
          <w:sz w:val="24"/>
        </w:rPr>
        <w:t>том</w:t>
      </w:r>
      <w:proofErr w:type="spellEnd"/>
      <w:r w:rsidRPr="006A26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2609">
        <w:rPr>
          <w:rFonts w:ascii="Times New Roman" w:hAnsi="Times New Roman" w:cs="Times New Roman"/>
          <w:sz w:val="24"/>
        </w:rPr>
        <w:t>случају</w:t>
      </w:r>
      <w:proofErr w:type="spellEnd"/>
      <w:r w:rsidRPr="006A260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A2609">
        <w:rPr>
          <w:rFonts w:ascii="Times New Roman" w:hAnsi="Times New Roman" w:cs="Times New Roman"/>
          <w:sz w:val="24"/>
        </w:rPr>
        <w:t>на</w:t>
      </w:r>
      <w:proofErr w:type="spellEnd"/>
      <w:r w:rsidRPr="006A2609">
        <w:rPr>
          <w:rFonts w:ascii="Times New Roman" w:hAnsi="Times New Roman" w:cs="Times New Roman"/>
          <w:sz w:val="24"/>
          <w:lang w:val="sr-Cyrl-RS"/>
        </w:rPr>
        <w:t xml:space="preserve"> </w:t>
      </w:r>
      <w:proofErr w:type="spellStart"/>
      <w:r w:rsidRPr="006A2609">
        <w:rPr>
          <w:rFonts w:ascii="Times New Roman" w:hAnsi="Times New Roman" w:cs="Times New Roman"/>
          <w:sz w:val="24"/>
        </w:rPr>
        <w:t>калканском</w:t>
      </w:r>
      <w:proofErr w:type="spellEnd"/>
      <w:r w:rsidRPr="006A26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2609">
        <w:rPr>
          <w:rFonts w:ascii="Times New Roman" w:hAnsi="Times New Roman" w:cs="Times New Roman"/>
          <w:sz w:val="24"/>
        </w:rPr>
        <w:t>зиду</w:t>
      </w:r>
      <w:proofErr w:type="spellEnd"/>
      <w:r w:rsidRPr="006A26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2609">
        <w:rPr>
          <w:rFonts w:ascii="Times New Roman" w:hAnsi="Times New Roman" w:cs="Times New Roman"/>
          <w:sz w:val="24"/>
        </w:rPr>
        <w:t>новог</w:t>
      </w:r>
      <w:proofErr w:type="spellEnd"/>
      <w:r w:rsidRPr="006A26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2609">
        <w:rPr>
          <w:rFonts w:ascii="Times New Roman" w:hAnsi="Times New Roman" w:cs="Times New Roman"/>
          <w:sz w:val="24"/>
        </w:rPr>
        <w:t>објекта</w:t>
      </w:r>
      <w:proofErr w:type="spellEnd"/>
      <w:r w:rsidRPr="006A26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2609">
        <w:rPr>
          <w:rFonts w:ascii="Times New Roman" w:hAnsi="Times New Roman" w:cs="Times New Roman"/>
          <w:sz w:val="24"/>
        </w:rPr>
        <w:t>забрањени</w:t>
      </w:r>
      <w:proofErr w:type="spellEnd"/>
      <w:r w:rsidRPr="006A26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2609">
        <w:rPr>
          <w:rFonts w:ascii="Times New Roman" w:hAnsi="Times New Roman" w:cs="Times New Roman"/>
          <w:sz w:val="24"/>
        </w:rPr>
        <w:t>су</w:t>
      </w:r>
      <w:proofErr w:type="spellEnd"/>
      <w:r w:rsidRPr="006A26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2609">
        <w:rPr>
          <w:rFonts w:ascii="Times New Roman" w:hAnsi="Times New Roman" w:cs="Times New Roman"/>
          <w:sz w:val="24"/>
        </w:rPr>
        <w:t>било</w:t>
      </w:r>
      <w:proofErr w:type="spellEnd"/>
      <w:r w:rsidRPr="006A26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2609">
        <w:rPr>
          <w:rFonts w:ascii="Times New Roman" w:hAnsi="Times New Roman" w:cs="Times New Roman"/>
          <w:sz w:val="24"/>
        </w:rPr>
        <w:t>какви</w:t>
      </w:r>
      <w:proofErr w:type="spellEnd"/>
      <w:r w:rsidRPr="006A26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2609">
        <w:rPr>
          <w:rFonts w:ascii="Times New Roman" w:hAnsi="Times New Roman" w:cs="Times New Roman"/>
          <w:sz w:val="24"/>
        </w:rPr>
        <w:t>наспрамни</w:t>
      </w:r>
      <w:proofErr w:type="spellEnd"/>
      <w:r w:rsidRPr="006A26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2609">
        <w:rPr>
          <w:rFonts w:ascii="Times New Roman" w:hAnsi="Times New Roman" w:cs="Times New Roman"/>
          <w:sz w:val="24"/>
        </w:rPr>
        <w:t>отвори</w:t>
      </w:r>
      <w:proofErr w:type="spellEnd"/>
      <w:r w:rsidRPr="006A2609">
        <w:rPr>
          <w:rFonts w:ascii="Times New Roman" w:hAnsi="Times New Roman" w:cs="Times New Roman"/>
          <w:sz w:val="24"/>
        </w:rPr>
        <w:t>.</w:t>
      </w:r>
    </w:p>
    <w:p w14:paraId="0EFA741D" w14:textId="77777777" w:rsidR="00C62083" w:rsidRPr="00B60A76" w:rsidRDefault="00C62083" w:rsidP="00B60A7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</w:pPr>
      <w:proofErr w:type="spellStart"/>
      <w:r w:rsidRPr="00B60A7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Породично</w:t>
      </w:r>
      <w:proofErr w:type="spellEnd"/>
      <w:r w:rsidRPr="00B60A7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становање</w:t>
      </w:r>
      <w:proofErr w:type="spellEnd"/>
      <w:r w:rsidRPr="00B60A76"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RS"/>
        </w:rPr>
        <w:t xml:space="preserve"> – слободностојећи објекти</w:t>
      </w:r>
    </w:p>
    <w:p w14:paraId="39452F7D" w14:textId="77777777" w:rsidR="00C62083" w:rsidRPr="00B60A76" w:rsidRDefault="00B60A76" w:rsidP="00C620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C62083"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Позиција</w:t>
      </w:r>
      <w:proofErr w:type="spellEnd"/>
      <w:r w:rsidR="00C62083"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2083"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породичних</w:t>
      </w:r>
      <w:proofErr w:type="spellEnd"/>
      <w:r w:rsidR="00C62083"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C62083"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викенд</w:t>
      </w:r>
      <w:proofErr w:type="spellEnd"/>
      <w:r w:rsidR="00C62083"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2083"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објеката</w:t>
      </w:r>
      <w:proofErr w:type="spellEnd"/>
      <w:r w:rsidR="00C62083"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2083"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C62083"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2083"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парцели</w:t>
      </w:r>
      <w:proofErr w:type="spellEnd"/>
      <w:r w:rsidR="00C62083"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2083"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дефинисана</w:t>
      </w:r>
      <w:proofErr w:type="spellEnd"/>
      <w:r w:rsidR="00C62083"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2083"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="00C62083"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C62083"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складу</w:t>
      </w:r>
      <w:proofErr w:type="spellEnd"/>
      <w:r w:rsidR="00C62083"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2083"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2083" w:rsidRPr="00B60A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C62083"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типологијом</w:t>
      </w:r>
      <w:proofErr w:type="spellEnd"/>
      <w:r w:rsidR="00C62083"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2083"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објеката</w:t>
      </w:r>
      <w:proofErr w:type="spellEnd"/>
      <w:r w:rsidR="00C62083"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E3B95AB" w14:textId="77777777" w:rsidR="00C62083" w:rsidRPr="00B60A76" w:rsidRDefault="00C62083" w:rsidP="00C620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минимално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растојање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бочног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суседног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објекта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4,0</w:t>
      </w:r>
      <w:r w:rsidRPr="00B60A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</w:t>
      </w:r>
      <w:r w:rsidR="0069431A" w:rsidRPr="00B60A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</w:t>
      </w:r>
      <w:r w:rsidR="00B60A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14:paraId="3EE990FF" w14:textId="77777777" w:rsidR="00C62083" w:rsidRPr="00B60A76" w:rsidRDefault="00C62083" w:rsidP="00C620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минимално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растојање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грађевинске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линије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објекта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бочне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границе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парцеле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16C523E" w14:textId="77777777" w:rsidR="00C62083" w:rsidRPr="00B60A76" w:rsidRDefault="00C62083" w:rsidP="00C620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0A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делу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бочног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дворишта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северне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оријентације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1,50</w:t>
      </w:r>
      <w:r w:rsidR="0069431A" w:rsidRPr="00B60A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</w:t>
      </w:r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том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случају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B60A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калканском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зиду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дозвољени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су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само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отвори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помоћних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просторија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B60A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степеништа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минималним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парапетом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180</w:t>
      </w:r>
      <w:r w:rsidR="0069431A" w:rsidRPr="00B60A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цм</w:t>
      </w:r>
      <w:r w:rsidR="00B60A7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60A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</w:p>
    <w:p w14:paraId="539BD290" w14:textId="77777777" w:rsidR="00C62083" w:rsidRPr="00B60A76" w:rsidRDefault="00C62083" w:rsidP="00C620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60A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делу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бочног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дворишта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јужне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оријентације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2,50</w:t>
      </w:r>
      <w:r w:rsidR="0069431A" w:rsidRPr="00B60A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</w:t>
      </w:r>
      <w:r w:rsidR="00B60A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14:paraId="1BE9C770" w14:textId="77777777" w:rsidR="00C62083" w:rsidRDefault="00C62083" w:rsidP="00C620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минимално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растојање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објекта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задње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границе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парцеле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r w:rsidRPr="00B60A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1/2</w:t>
      </w:r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висине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објекта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али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мање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4,0</w:t>
      </w:r>
      <w:r w:rsidRPr="00B60A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</w:t>
      </w:r>
      <w:r w:rsidR="0069431A" w:rsidRPr="00B60A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</w:t>
      </w:r>
      <w:r w:rsidRPr="00B60A76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1"/>
        <w:gridCol w:w="2242"/>
        <w:gridCol w:w="2043"/>
        <w:gridCol w:w="2500"/>
      </w:tblGrid>
      <w:tr w:rsidR="00B60A76" w14:paraId="093DCFEB" w14:textId="77777777" w:rsidTr="00B60A76">
        <w:tc>
          <w:tcPr>
            <w:tcW w:w="2231" w:type="dxa"/>
          </w:tcPr>
          <w:p w14:paraId="7294E774" w14:textId="77777777" w:rsidR="00B60A76" w:rsidRDefault="00B60A76" w:rsidP="00B60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2" w:type="dxa"/>
          </w:tcPr>
          <w:p w14:paraId="55805030" w14:textId="77777777" w:rsidR="00B60A76" w:rsidRDefault="00B60A76" w:rsidP="00B60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0A7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макс.степен</w:t>
            </w:r>
            <w:proofErr w:type="spellEnd"/>
            <w:r w:rsidRPr="00B60A7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60A7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заузетости</w:t>
            </w:r>
            <w:proofErr w:type="spellEnd"/>
          </w:p>
        </w:tc>
        <w:tc>
          <w:tcPr>
            <w:tcW w:w="2043" w:type="dxa"/>
          </w:tcPr>
          <w:p w14:paraId="369135CD" w14:textId="77777777" w:rsidR="00B60A76" w:rsidRDefault="00B60A76" w:rsidP="00B60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0A7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</w:t>
            </w:r>
            <w:proofErr w:type="spellEnd"/>
            <w:r w:rsidRPr="00B60A7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  <w:r w:rsidRPr="00B60A7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 xml:space="preserve"> с</w:t>
            </w:r>
            <w:proofErr w:type="spellStart"/>
            <w:r w:rsidRPr="00B60A7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пратност</w:t>
            </w:r>
            <w:proofErr w:type="spellEnd"/>
          </w:p>
        </w:tc>
        <w:tc>
          <w:tcPr>
            <w:tcW w:w="2500" w:type="dxa"/>
          </w:tcPr>
          <w:p w14:paraId="7BC9D6AE" w14:textId="77777777" w:rsidR="00B60A76" w:rsidRDefault="00B60A76" w:rsidP="00B60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0A7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мин</w:t>
            </w:r>
            <w:proofErr w:type="spellEnd"/>
            <w:r w:rsidRPr="00B60A7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.%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60A7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зелених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60A7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површина</w:t>
            </w:r>
            <w:proofErr w:type="spellEnd"/>
          </w:p>
        </w:tc>
      </w:tr>
      <w:tr w:rsidR="00B60A76" w14:paraId="7013293F" w14:textId="77777777" w:rsidTr="00B60A76">
        <w:tc>
          <w:tcPr>
            <w:tcW w:w="2231" w:type="dxa"/>
          </w:tcPr>
          <w:p w14:paraId="235E23D8" w14:textId="77777777" w:rsidR="00B60A76" w:rsidRDefault="00B60A76" w:rsidP="00B60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0A7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Парцеле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B60A7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&lt;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B60A7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600</w:t>
            </w:r>
            <w:r w:rsidRPr="00B60A7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м</w:t>
            </w:r>
            <w:r w:rsidRPr="00B60A7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42" w:type="dxa"/>
          </w:tcPr>
          <w:p w14:paraId="6D91D528" w14:textId="77777777" w:rsidR="00B60A76" w:rsidRDefault="00B60A76" w:rsidP="00B60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7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4</w:t>
            </w:r>
            <w:r w:rsidRPr="00B60A7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0%</w:t>
            </w:r>
          </w:p>
        </w:tc>
        <w:tc>
          <w:tcPr>
            <w:tcW w:w="2043" w:type="dxa"/>
          </w:tcPr>
          <w:p w14:paraId="0EAB4882" w14:textId="77777777" w:rsidR="00B60A76" w:rsidRDefault="00B60A76" w:rsidP="00B60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0A7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П+Пк</w:t>
            </w:r>
            <w:proofErr w:type="spellEnd"/>
          </w:p>
        </w:tc>
        <w:tc>
          <w:tcPr>
            <w:tcW w:w="2500" w:type="dxa"/>
          </w:tcPr>
          <w:p w14:paraId="5C096922" w14:textId="77777777" w:rsidR="00B60A76" w:rsidRDefault="00B60A76" w:rsidP="00B60A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7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3</w:t>
            </w:r>
            <w:r w:rsidRPr="00B60A7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0%</w:t>
            </w:r>
          </w:p>
        </w:tc>
      </w:tr>
    </w:tbl>
    <w:p w14:paraId="1CC24F8E" w14:textId="77777777" w:rsidR="00AA2B3E" w:rsidRDefault="00AA2B3E" w:rsidP="00AA2B3E">
      <w:pPr>
        <w:pStyle w:val="NoSpacing"/>
        <w:jc w:val="both"/>
        <w:rPr>
          <w:i/>
          <w:iCs/>
          <w:lang w:val="sr-Cyrl-RS"/>
        </w:rPr>
      </w:pPr>
    </w:p>
    <w:p w14:paraId="76763CB6" w14:textId="2EE18544" w:rsidR="00AA2B3E" w:rsidRDefault="00AA2B3E" w:rsidP="00AA2B3E">
      <w:pPr>
        <w:pStyle w:val="NoSpacing"/>
        <w:jc w:val="both"/>
        <w:rPr>
          <w:i/>
          <w:iCs/>
          <w:lang w:val="sr-Cyrl-RS"/>
        </w:rPr>
      </w:pPr>
      <w:proofErr w:type="spellStart"/>
      <w:r>
        <w:rPr>
          <w:i/>
          <w:iCs/>
        </w:rPr>
        <w:t>Правила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за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помоћне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објекте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парцели</w:t>
      </w:r>
      <w:proofErr w:type="spellEnd"/>
      <w:r>
        <w:rPr>
          <w:i/>
          <w:iCs/>
        </w:rPr>
        <w:t xml:space="preserve"> </w:t>
      </w:r>
    </w:p>
    <w:p w14:paraId="31041910" w14:textId="77777777" w:rsidR="00AA2B3E" w:rsidRDefault="00AA2B3E" w:rsidP="00AA2B3E">
      <w:pPr>
        <w:pStyle w:val="NoSpacing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великом</w:t>
      </w:r>
      <w:proofErr w:type="spellEnd"/>
      <w:r>
        <w:t xml:space="preserve"> </w:t>
      </w:r>
      <w:proofErr w:type="spellStart"/>
      <w:r>
        <w:t>броју</w:t>
      </w:r>
      <w:proofErr w:type="spellEnd"/>
      <w:r>
        <w:t xml:space="preserve"> </w:t>
      </w:r>
      <w:proofErr w:type="spellStart"/>
      <w:r>
        <w:t>парцела</w:t>
      </w:r>
      <w:proofErr w:type="spellEnd"/>
      <w:r>
        <w:t xml:space="preserve"> </w:t>
      </w:r>
      <w:proofErr w:type="spellStart"/>
      <w:r>
        <w:t>породичног</w:t>
      </w:r>
      <w:proofErr w:type="spellEnd"/>
      <w:r>
        <w:t xml:space="preserve"> и </w:t>
      </w:r>
      <w:proofErr w:type="spellStart"/>
      <w:r>
        <w:t>викенд</w:t>
      </w:r>
      <w:proofErr w:type="spellEnd"/>
      <w:r>
        <w:t xml:space="preserve"> </w:t>
      </w:r>
      <w:proofErr w:type="spellStart"/>
      <w:r>
        <w:t>становања</w:t>
      </w:r>
      <w:proofErr w:type="spellEnd"/>
      <w:r>
        <w:t xml:space="preserve"> </w:t>
      </w:r>
      <w:proofErr w:type="spellStart"/>
      <w:r>
        <w:t>присутни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стамбених</w:t>
      </w:r>
      <w:proofErr w:type="spellEnd"/>
      <w:r>
        <w:t xml:space="preserve"> и </w:t>
      </w:r>
      <w:proofErr w:type="spellStart"/>
      <w:r>
        <w:t>помоћни</w:t>
      </w:r>
      <w:proofErr w:type="spellEnd"/>
      <w:r>
        <w:t xml:space="preserve"> </w:t>
      </w:r>
      <w:proofErr w:type="spellStart"/>
      <w:r>
        <w:t>објекти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пољопривредног</w:t>
      </w:r>
      <w:proofErr w:type="spellEnd"/>
      <w:r>
        <w:t xml:space="preserve"> </w:t>
      </w:r>
      <w:proofErr w:type="spellStart"/>
      <w:r>
        <w:t>домаћинства</w:t>
      </w:r>
      <w:proofErr w:type="spellEnd"/>
      <w:r>
        <w:t xml:space="preserve">, </w:t>
      </w:r>
      <w:proofErr w:type="spellStart"/>
      <w:r>
        <w:t>тј</w:t>
      </w:r>
      <w:proofErr w:type="spellEnd"/>
      <w:r>
        <w:t xml:space="preserve">. </w:t>
      </w:r>
      <w:proofErr w:type="spellStart"/>
      <w:r>
        <w:t>економског</w:t>
      </w:r>
      <w:proofErr w:type="spellEnd"/>
      <w:r>
        <w:t xml:space="preserve"> </w:t>
      </w:r>
      <w:proofErr w:type="spellStart"/>
      <w:r>
        <w:t>дворишта</w:t>
      </w:r>
      <w:proofErr w:type="spellEnd"/>
      <w:r>
        <w:t xml:space="preserve">: </w:t>
      </w:r>
      <w:proofErr w:type="spellStart"/>
      <w:r>
        <w:t>гараже</w:t>
      </w:r>
      <w:proofErr w:type="spellEnd"/>
      <w:r>
        <w:t xml:space="preserve">, </w:t>
      </w:r>
      <w:proofErr w:type="spellStart"/>
      <w:r>
        <w:t>оставе</w:t>
      </w:r>
      <w:proofErr w:type="spellEnd"/>
      <w:r>
        <w:t xml:space="preserve">, </w:t>
      </w:r>
      <w:proofErr w:type="spellStart"/>
      <w:r>
        <w:t>радионице</w:t>
      </w:r>
      <w:proofErr w:type="spellEnd"/>
      <w:r>
        <w:t xml:space="preserve">, </w:t>
      </w:r>
      <w:proofErr w:type="spellStart"/>
      <w:r>
        <w:t>летње</w:t>
      </w:r>
      <w:proofErr w:type="spellEnd"/>
      <w:r>
        <w:t xml:space="preserve"> </w:t>
      </w:r>
      <w:proofErr w:type="spellStart"/>
      <w:r>
        <w:t>кухиње</w:t>
      </w:r>
      <w:proofErr w:type="spellEnd"/>
      <w:r>
        <w:t xml:space="preserve">, </w:t>
      </w:r>
      <w:proofErr w:type="spellStart"/>
      <w:r>
        <w:t>магацини</w:t>
      </w:r>
      <w:proofErr w:type="spellEnd"/>
      <w:r>
        <w:t xml:space="preserve"> </w:t>
      </w:r>
      <w:proofErr w:type="spellStart"/>
      <w:r>
        <w:t>хране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сопствену</w:t>
      </w:r>
      <w:proofErr w:type="spellEnd"/>
      <w:r>
        <w:t xml:space="preserve"> </w:t>
      </w:r>
      <w:proofErr w:type="spellStart"/>
      <w:r>
        <w:t>употребу</w:t>
      </w:r>
      <w:proofErr w:type="spellEnd"/>
      <w:r>
        <w:t xml:space="preserve">, </w:t>
      </w:r>
      <w:proofErr w:type="spellStart"/>
      <w:r>
        <w:t>мањи</w:t>
      </w:r>
      <w:proofErr w:type="spellEnd"/>
      <w:r>
        <w:t xml:space="preserve"> </w:t>
      </w:r>
      <w:proofErr w:type="spellStart"/>
      <w:r>
        <w:t>објекти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смештај</w:t>
      </w:r>
      <w:proofErr w:type="spellEnd"/>
      <w:r>
        <w:t xml:space="preserve"> </w:t>
      </w:r>
      <w:proofErr w:type="spellStart"/>
      <w:r>
        <w:t>стоке</w:t>
      </w:r>
      <w:proofErr w:type="spellEnd"/>
      <w:r>
        <w:t xml:space="preserve">, </w:t>
      </w:r>
      <w:proofErr w:type="spellStart"/>
      <w:r>
        <w:t>производњу</w:t>
      </w:r>
      <w:proofErr w:type="spellEnd"/>
      <w:r>
        <w:t xml:space="preserve">, </w:t>
      </w:r>
      <w:proofErr w:type="spellStart"/>
      <w:r>
        <w:t>прераду</w:t>
      </w:r>
      <w:proofErr w:type="spellEnd"/>
      <w:r>
        <w:t xml:space="preserve"> и </w:t>
      </w:r>
      <w:proofErr w:type="spellStart"/>
      <w:r>
        <w:t>складиштење</w:t>
      </w:r>
      <w:proofErr w:type="spellEnd"/>
      <w:r>
        <w:t xml:space="preserve"> </w:t>
      </w:r>
      <w:proofErr w:type="spellStart"/>
      <w:r>
        <w:t>пољопривредних</w:t>
      </w:r>
      <w:proofErr w:type="spellEnd"/>
      <w:r>
        <w:t xml:space="preserve"> </w:t>
      </w:r>
      <w:proofErr w:type="spellStart"/>
      <w:r>
        <w:t>производа</w:t>
      </w:r>
      <w:proofErr w:type="spellEnd"/>
      <w:r>
        <w:t xml:space="preserve"> и </w:t>
      </w:r>
      <w:proofErr w:type="spellStart"/>
      <w:r>
        <w:t>слично</w:t>
      </w:r>
      <w:proofErr w:type="spellEnd"/>
      <w:r>
        <w:t xml:space="preserve">. </w:t>
      </w:r>
      <w:proofErr w:type="spellStart"/>
      <w:r>
        <w:t>Наведене</w:t>
      </w:r>
      <w:proofErr w:type="spellEnd"/>
      <w:r>
        <w:t xml:space="preserve"> </w:t>
      </w:r>
      <w:proofErr w:type="spellStart"/>
      <w:r>
        <w:t>објекте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планирати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задовољења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хигијенских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и </w:t>
      </w:r>
      <w:proofErr w:type="spellStart"/>
      <w:r>
        <w:t>прописа</w:t>
      </w:r>
      <w:proofErr w:type="spellEnd"/>
      <w:r>
        <w:t xml:space="preserve">, и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ван</w:t>
      </w:r>
      <w:proofErr w:type="spellEnd"/>
      <w:r>
        <w:t xml:space="preserve"> </w:t>
      </w:r>
      <w:proofErr w:type="spellStart"/>
      <w:r>
        <w:t>централне</w:t>
      </w:r>
      <w:proofErr w:type="spellEnd"/>
      <w:r>
        <w:t xml:space="preserve"> </w:t>
      </w:r>
      <w:proofErr w:type="spellStart"/>
      <w:r>
        <w:t>зоне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грађевинског</w:t>
      </w:r>
      <w:proofErr w:type="spellEnd"/>
      <w:r>
        <w:t xml:space="preserve"> </w:t>
      </w:r>
      <w:proofErr w:type="spellStart"/>
      <w:r>
        <w:t>подручја</w:t>
      </w:r>
      <w:proofErr w:type="spellEnd"/>
      <w:r>
        <w:t xml:space="preserve"> </w:t>
      </w:r>
      <w:proofErr w:type="spellStart"/>
      <w:r>
        <w:t>градског</w:t>
      </w:r>
      <w:proofErr w:type="spellEnd"/>
      <w:r>
        <w:t xml:space="preserve"> </w:t>
      </w:r>
      <w:proofErr w:type="spellStart"/>
      <w:r>
        <w:t>насеља</w:t>
      </w:r>
      <w:proofErr w:type="spellEnd"/>
      <w:r>
        <w:t xml:space="preserve">. </w:t>
      </w:r>
      <w:proofErr w:type="spellStart"/>
      <w:r>
        <w:t>Помоћни</w:t>
      </w:r>
      <w:proofErr w:type="spellEnd"/>
      <w:r>
        <w:t xml:space="preserve"> </w:t>
      </w:r>
      <w:proofErr w:type="spellStart"/>
      <w:r>
        <w:t>објекти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урачунавају</w:t>
      </w:r>
      <w:proofErr w:type="spellEnd"/>
      <w:r>
        <w:t xml:space="preserve"> у </w:t>
      </w:r>
      <w:proofErr w:type="spellStart"/>
      <w:r>
        <w:t>корисну</w:t>
      </w:r>
      <w:proofErr w:type="spellEnd"/>
      <w:r>
        <w:t xml:space="preserve"> </w:t>
      </w:r>
      <w:proofErr w:type="spellStart"/>
      <w:r>
        <w:t>бруто</w:t>
      </w:r>
      <w:proofErr w:type="spellEnd"/>
      <w:r>
        <w:t xml:space="preserve"> </w:t>
      </w:r>
      <w:proofErr w:type="spellStart"/>
      <w:r>
        <w:t>развијену</w:t>
      </w:r>
      <w:proofErr w:type="spellEnd"/>
      <w:r>
        <w:t xml:space="preserve"> </w:t>
      </w:r>
      <w:proofErr w:type="spellStart"/>
      <w:r>
        <w:t>грађевинску</w:t>
      </w:r>
      <w:proofErr w:type="spellEnd"/>
      <w:r>
        <w:t xml:space="preserve"> </w:t>
      </w:r>
      <w:proofErr w:type="spellStart"/>
      <w:r>
        <w:t>површину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површина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објектима</w:t>
      </w:r>
      <w:proofErr w:type="spellEnd"/>
      <w:r>
        <w:t xml:space="preserve"> </w:t>
      </w:r>
      <w:proofErr w:type="spellStart"/>
      <w:r>
        <w:t>узима</w:t>
      </w:r>
      <w:proofErr w:type="spellEnd"/>
      <w:r>
        <w:t xml:space="preserve"> у </w:t>
      </w:r>
      <w:proofErr w:type="spellStart"/>
      <w:r>
        <w:t>обзир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израчунавању</w:t>
      </w:r>
      <w:proofErr w:type="spellEnd"/>
      <w:r>
        <w:t xml:space="preserve"> </w:t>
      </w:r>
      <w:proofErr w:type="spellStart"/>
      <w:r>
        <w:t>процента</w:t>
      </w:r>
      <w:proofErr w:type="spellEnd"/>
      <w:r>
        <w:t xml:space="preserve"> </w:t>
      </w:r>
      <w:proofErr w:type="spellStart"/>
      <w:r>
        <w:t>заузетости</w:t>
      </w:r>
      <w:proofErr w:type="spellEnd"/>
      <w:r>
        <w:t xml:space="preserve"> </w:t>
      </w:r>
      <w:proofErr w:type="spellStart"/>
      <w:r>
        <w:t>парцеле</w:t>
      </w:r>
      <w:proofErr w:type="spellEnd"/>
      <w:r>
        <w:t xml:space="preserve">. </w:t>
      </w:r>
      <w:proofErr w:type="spellStart"/>
      <w:r>
        <w:t>Максимална</w:t>
      </w:r>
      <w:proofErr w:type="spellEnd"/>
      <w:r>
        <w:t xml:space="preserve"> </w:t>
      </w:r>
      <w:proofErr w:type="spellStart"/>
      <w:r>
        <w:t>висина</w:t>
      </w:r>
      <w:proofErr w:type="spellEnd"/>
      <w:r>
        <w:t xml:space="preserve"> </w:t>
      </w:r>
      <w:proofErr w:type="spellStart"/>
      <w:r>
        <w:t>помоћних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5м. </w:t>
      </w:r>
      <w:proofErr w:type="spellStart"/>
      <w:r>
        <w:t>Aко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економски</w:t>
      </w:r>
      <w:proofErr w:type="spellEnd"/>
      <w:r>
        <w:t xml:space="preserve"> </w:t>
      </w:r>
      <w:proofErr w:type="spellStart"/>
      <w:r>
        <w:t>делови</w:t>
      </w:r>
      <w:proofErr w:type="spellEnd"/>
      <w:r>
        <w:t xml:space="preserve"> </w:t>
      </w:r>
      <w:proofErr w:type="spellStart"/>
      <w:r>
        <w:t>суседних</w:t>
      </w:r>
      <w:proofErr w:type="spellEnd"/>
      <w:r>
        <w:t xml:space="preserve"> </w:t>
      </w:r>
      <w:proofErr w:type="spellStart"/>
      <w:r>
        <w:t>парцела</w:t>
      </w:r>
      <w:proofErr w:type="spellEnd"/>
      <w:r>
        <w:t xml:space="preserve"> </w:t>
      </w:r>
      <w:proofErr w:type="spellStart"/>
      <w:r>
        <w:t>непосредно</w:t>
      </w:r>
      <w:proofErr w:type="spellEnd"/>
      <w:r>
        <w:t xml:space="preserve"> </w:t>
      </w:r>
      <w:proofErr w:type="spellStart"/>
      <w:r>
        <w:t>граниче</w:t>
      </w:r>
      <w:proofErr w:type="spellEnd"/>
      <w:r>
        <w:t xml:space="preserve">, </w:t>
      </w:r>
      <w:proofErr w:type="spellStart"/>
      <w:r>
        <w:t>растојање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економских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границе</w:t>
      </w:r>
      <w:proofErr w:type="spellEnd"/>
      <w:r>
        <w:t xml:space="preserve"> </w:t>
      </w:r>
      <w:proofErr w:type="spellStart"/>
      <w:r>
        <w:t>парцеле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мање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1м.</w:t>
      </w:r>
      <w:r>
        <w:rPr>
          <w:lang w:val="sr-Cyrl-RS"/>
        </w:rPr>
        <w:t xml:space="preserve"> Поред општих правила потребно је поштовати и посебна правила везана за помоћне објекте:</w:t>
      </w:r>
    </w:p>
    <w:p w14:paraId="054259E7" w14:textId="77777777" w:rsidR="00AA2B3E" w:rsidRDefault="00AA2B3E" w:rsidP="00AA2B3E">
      <w:pPr>
        <w:pStyle w:val="NoSpacing"/>
        <w:jc w:val="both"/>
        <w:rPr>
          <w:lang w:val="sr-Cyrl-RS"/>
        </w:rPr>
      </w:pPr>
      <w:r>
        <w:rPr>
          <w:lang w:val="sr-Cyrl-RS"/>
        </w:rPr>
        <w:lastRenderedPageBreak/>
        <w:t>- међусобна растојања помоћних објеката зависе од организације дворишта, с тим да се прљави објекти могу постављати само низ ветар у односу на чисте објекте;</w:t>
      </w:r>
    </w:p>
    <w:p w14:paraId="5D7F9349" w14:textId="77777777" w:rsidR="00AA2B3E" w:rsidRDefault="00AA2B3E" w:rsidP="00AA2B3E">
      <w:pPr>
        <w:pStyle w:val="NoSpacing"/>
        <w:jc w:val="both"/>
        <w:rPr>
          <w:lang w:val="sr-Cyrl-RS"/>
        </w:rPr>
      </w:pPr>
      <w:r>
        <w:rPr>
          <w:lang w:val="sr-Cyrl-RS"/>
        </w:rPr>
        <w:t>- минимално растојање између стамбеног објекта и објеката за смештај стоке је 15m;</w:t>
      </w:r>
    </w:p>
    <w:p w14:paraId="02424358" w14:textId="77777777" w:rsidR="00AA2B3E" w:rsidRDefault="00AA2B3E" w:rsidP="00AA2B3E">
      <w:pPr>
        <w:pStyle w:val="NoSpacing"/>
        <w:jc w:val="both"/>
        <w:rPr>
          <w:lang w:val="sr-Cyrl-RS"/>
        </w:rPr>
      </w:pPr>
      <w:r>
        <w:rPr>
          <w:lang w:val="sr-Cyrl-RS"/>
        </w:rPr>
        <w:t>- минимално удаљење септичке јаме од стамбеног објекта је 6m а од границе суседне парцеле 3m;</w:t>
      </w:r>
    </w:p>
    <w:p w14:paraId="431E490E" w14:textId="77777777" w:rsidR="00AA2B3E" w:rsidRDefault="00AA2B3E" w:rsidP="00AA2B3E">
      <w:pPr>
        <w:pStyle w:val="NoSpacing"/>
        <w:jc w:val="both"/>
        <w:rPr>
          <w:lang w:val="sr-Cyrl-RS"/>
        </w:rPr>
      </w:pPr>
      <w:r>
        <w:rPr>
          <w:lang w:val="sr-Cyrl-RS"/>
        </w:rPr>
        <w:t>- ђубриште и пољски клозет морају бити удаљени од стамбеног објекта, бунара, односно живог извора воде најмање 20m, и то само на нижој коти;</w:t>
      </w:r>
    </w:p>
    <w:p w14:paraId="7BE57FDE" w14:textId="77777777" w:rsidR="00AA2B3E" w:rsidRDefault="00AA2B3E" w:rsidP="00AA2B3E">
      <w:pPr>
        <w:pStyle w:val="NoSpacing"/>
        <w:jc w:val="both"/>
        <w:rPr>
          <w:lang w:val="sr-Cyrl-RS"/>
        </w:rPr>
      </w:pPr>
      <w:r>
        <w:rPr>
          <w:lang w:val="sr-Cyrl-RS"/>
        </w:rPr>
        <w:t>- отпадне воде и ђубре из стаје, свињца или штале треба да отичу у затворену септичку јаму у складу са прописима о заштити животне средине;</w:t>
      </w:r>
    </w:p>
    <w:p w14:paraId="2E675A11" w14:textId="77777777" w:rsidR="00AA2B3E" w:rsidRDefault="00AA2B3E" w:rsidP="00AA2B3E">
      <w:pPr>
        <w:pStyle w:val="NoSpacing"/>
        <w:jc w:val="both"/>
        <w:rPr>
          <w:lang w:val="sr-Cyrl-RS"/>
        </w:rPr>
      </w:pPr>
      <w:r>
        <w:rPr>
          <w:lang w:val="sr-Cyrl-RS"/>
        </w:rPr>
        <w:t>- ако се економски делови суседних парцела непосредно граниче, растојање нових економских објеката од границе парцеле не може бити мање од 1m; и</w:t>
      </w:r>
    </w:p>
    <w:p w14:paraId="17BDCD08" w14:textId="6572C9DC" w:rsidR="00AA2B3E" w:rsidRDefault="00AA2B3E" w:rsidP="00AA2B3E">
      <w:pPr>
        <w:pStyle w:val="NoSpacing"/>
        <w:jc w:val="both"/>
        <w:rPr>
          <w:lang w:val="sr-Cyrl-RS"/>
        </w:rPr>
      </w:pPr>
      <w:r>
        <w:rPr>
          <w:lang w:val="sr-Cyrl-RS"/>
        </w:rPr>
        <w:t>- сточне фарме већег капацитета од 10 условних грла нису дозвољене у оквиру стамбеног подручја.</w:t>
      </w:r>
    </w:p>
    <w:p w14:paraId="676F5770" w14:textId="77777777" w:rsidR="00AA2B3E" w:rsidRDefault="00AA2B3E" w:rsidP="00AA2B3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Грађевинске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парцеле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ограђивати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зиданом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оградом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максималне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0,90 м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рачунајући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тротоара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транспарентном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оградом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1,40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грађевинске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парцеле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ограђивати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зиданом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оградом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2,20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Суседне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грађевинске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парцеле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ограђивати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живом</w:t>
      </w:r>
      <w:proofErr w:type="spellEnd"/>
      <w:r>
        <w:rPr>
          <w:rFonts w:ascii="Times New Roman" w:hAnsi="Times New Roman" w:cs="Times New Roman"/>
          <w:sz w:val="24"/>
          <w:szCs w:val="24"/>
        </w:rPr>
        <w:t>“ (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оградом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осовини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грађевинске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парцеле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транспарентном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оградом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1,40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постављају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катастарском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операту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стубови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земљишту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Површинске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парцеле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усмеравати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другој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7A51FC" w14:textId="4ED58130" w:rsidR="00AA2B3E" w:rsidRDefault="00AA2B3E" w:rsidP="00AA2B3E">
      <w:pPr>
        <w:pStyle w:val="NoSpacing"/>
        <w:jc w:val="both"/>
        <w:rPr>
          <w:lang w:val="sr-Cyrl-RS"/>
        </w:rPr>
      </w:pPr>
      <w:r>
        <w:rPr>
          <w:i/>
          <w:iCs/>
          <w:lang w:val="sr-Cyrl-RS"/>
        </w:rPr>
        <w:t>Пољопривредно земљиште</w:t>
      </w:r>
      <w:r>
        <w:rPr>
          <w:lang w:val="sr-Cyrl-RS"/>
        </w:rPr>
        <w:t xml:space="preserve"> обухвата површине намењене пољопривредној производњи и то: оранице, баште, воћњаке, винограде, плантаже, расаднике, стакленике и пластенике, пољозаштитне појасеве, угаре, вишегодишње засаде, ливаде, пашњаке, рибњаке, итд.. На подручју плана предвиђена је изградња објеката компатибилних основној намени за развој интензивне или еколошке пољопривредне производње и то у оквиру пољопривредног земљишта.</w:t>
      </w:r>
      <w:r w:rsidRPr="00AA2B3E">
        <w:rPr>
          <w:rFonts w:eastAsia="ArialMT"/>
          <w:lang w:val="sr-Cyrl-RS"/>
        </w:rPr>
        <w:t xml:space="preserve"> </w:t>
      </w:r>
      <w:r w:rsidRPr="003C38EB">
        <w:rPr>
          <w:rFonts w:eastAsia="ArialMT"/>
          <w:lang w:val="sr-Cyrl-RS"/>
        </w:rPr>
        <w:t>Коришћење обрадивог пољопривредног земљишта</w:t>
      </w:r>
      <w:r>
        <w:rPr>
          <w:rFonts w:eastAsia="ArialMT"/>
          <w:lang w:val="sr-Cyrl-RS"/>
        </w:rPr>
        <w:t xml:space="preserve"> у непољопривредне сврхе вршиће </w:t>
      </w:r>
      <w:r w:rsidRPr="003C38EB">
        <w:rPr>
          <w:rFonts w:eastAsia="ArialMT"/>
          <w:lang w:val="sr-Cyrl-RS"/>
        </w:rPr>
        <w:t>се према условима утврђеним Законом о пољопривредном земљишту.</w:t>
      </w:r>
      <w:r w:rsidRPr="003C38EB">
        <w:t xml:space="preserve"> </w:t>
      </w:r>
      <w:r w:rsidRPr="003C38EB">
        <w:rPr>
          <w:rFonts w:eastAsia="ArialMT"/>
          <w:lang w:val="sr-Cyrl-RS"/>
        </w:rPr>
        <w:t>Објекти намењени пољопривредној производњи су слоб</w:t>
      </w:r>
      <w:r>
        <w:rPr>
          <w:rFonts w:eastAsia="ArialMT"/>
          <w:lang w:val="sr-Cyrl-RS"/>
        </w:rPr>
        <w:t xml:space="preserve">одностојећи објекти (стамбени и </w:t>
      </w:r>
      <w:r w:rsidRPr="003C38EB">
        <w:rPr>
          <w:rFonts w:eastAsia="ArialMT"/>
          <w:lang w:val="sr-Cyrl-RS"/>
        </w:rPr>
        <w:t xml:space="preserve">производни) или групације слободностојећих </w:t>
      </w:r>
      <w:r>
        <w:rPr>
          <w:rFonts w:eastAsia="ArialMT"/>
          <w:lang w:val="sr-Cyrl-RS"/>
        </w:rPr>
        <w:t xml:space="preserve">објеката међусобно функционално </w:t>
      </w:r>
      <w:r w:rsidRPr="003C38EB">
        <w:rPr>
          <w:rFonts w:eastAsia="ArialMT"/>
          <w:lang w:val="sr-Cyrl-RS"/>
        </w:rPr>
        <w:t>повезаних (производни).</w:t>
      </w:r>
    </w:p>
    <w:p w14:paraId="10901EAC" w14:textId="77777777" w:rsidR="0092763E" w:rsidRPr="00AA2B3E" w:rsidRDefault="0092763E" w:rsidP="00ED73E5">
      <w:pPr>
        <w:pStyle w:val="NoSpacing"/>
        <w:jc w:val="both"/>
        <w:rPr>
          <w:color w:val="FF0000"/>
          <w:lang w:val="sr-Cyrl-RS"/>
        </w:rPr>
      </w:pPr>
    </w:p>
    <w:p w14:paraId="03F575D8" w14:textId="77777777" w:rsidR="0069431A" w:rsidRDefault="002C0CD6" w:rsidP="0069431A">
      <w:pPr>
        <w:pStyle w:val="NoSpacing"/>
        <w:jc w:val="both"/>
        <w:rPr>
          <w:color w:val="000000" w:themeColor="text1"/>
          <w:u w:val="single"/>
          <w:lang w:val="sr-Cyrl-RS"/>
        </w:rPr>
      </w:pPr>
      <w:r>
        <w:rPr>
          <w:color w:val="000000" w:themeColor="text1"/>
          <w:lang w:val="sr-Cyrl-RS"/>
        </w:rPr>
        <w:t>5</w:t>
      </w:r>
      <w:r w:rsidR="00ED73E5" w:rsidRPr="003C38EB">
        <w:rPr>
          <w:color w:val="000000" w:themeColor="text1"/>
        </w:rPr>
        <w:t>.</w:t>
      </w:r>
      <w:r w:rsidR="00ED73E5" w:rsidRPr="003C38EB">
        <w:rPr>
          <w:color w:val="000000" w:themeColor="text1"/>
        </w:rPr>
        <w:tab/>
      </w:r>
      <w:r w:rsidR="0095441E" w:rsidRPr="003C38EB">
        <w:rPr>
          <w:color w:val="000000" w:themeColor="text1"/>
          <w:u w:val="single"/>
          <w:lang w:val="sr-Cyrl-RS"/>
        </w:rPr>
        <w:t>Општи услови</w:t>
      </w:r>
      <w:r w:rsidR="00AF3812" w:rsidRPr="003C38EB">
        <w:rPr>
          <w:color w:val="000000" w:themeColor="text1"/>
          <w:u w:val="single"/>
          <w:lang w:val="sr-Cyrl-RS"/>
        </w:rPr>
        <w:t>:</w:t>
      </w:r>
    </w:p>
    <w:p w14:paraId="7AB68C46" w14:textId="5B181CF1" w:rsidR="00C47C44" w:rsidRPr="00837031" w:rsidRDefault="00C47C44" w:rsidP="00C47C4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-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Обавезна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је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израда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пројектн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о техничке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документације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складу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са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Локацијским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условима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уз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поштовање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свих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важећих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прописа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стандарда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као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законских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подзаконских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аката</w:t>
      </w:r>
      <w:proofErr w:type="spellEnd"/>
      <w:r w:rsidR="00837031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;</w:t>
      </w:r>
    </w:p>
    <w:p w14:paraId="48304B19" w14:textId="3194B168" w:rsidR="00C47C44" w:rsidRPr="00837031" w:rsidRDefault="00C47C44" w:rsidP="00C47C4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  <w:r w:rsidRPr="00C47C44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-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Главни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пројектант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је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дужан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да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r w:rsidRPr="00C47C44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Пројекат за грађевинску дозволу и Извод из пројекта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усклади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са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Правилником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о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садржини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начину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поступку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израде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начин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у</w:t>
      </w:r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вршења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контроле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техничке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документације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према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класи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намени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објеката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(“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Сл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Гласник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РС“,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бр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. </w:t>
      </w:r>
      <w:r w:rsidR="00420E9A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96</w:t>
      </w:r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/20</w:t>
      </w:r>
      <w:r w:rsidR="00420E9A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23</w:t>
      </w:r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)</w:t>
      </w:r>
      <w:r w:rsidRPr="00C47C44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,</w:t>
      </w:r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правилима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грађења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, овим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локацијским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условима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и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уз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поштовање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свих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важећих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прописа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стандарда</w:t>
      </w:r>
      <w:proofErr w:type="spellEnd"/>
      <w:r w:rsidR="00837031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;</w:t>
      </w:r>
    </w:p>
    <w:p w14:paraId="7FBDC6AF" w14:textId="77777777" w:rsidR="0069431A" w:rsidRPr="003C38EB" w:rsidRDefault="0069431A" w:rsidP="0069431A">
      <w:pPr>
        <w:pStyle w:val="NoSpacing"/>
        <w:jc w:val="both"/>
        <w:rPr>
          <w:color w:val="000000" w:themeColor="text1"/>
        </w:rPr>
      </w:pPr>
      <w:r w:rsidRPr="003C38EB">
        <w:rPr>
          <w:color w:val="000000" w:themeColor="text1"/>
          <w:lang w:val="sr-Cyrl-RS"/>
        </w:rPr>
        <w:t xml:space="preserve">- </w:t>
      </w:r>
      <w:proofErr w:type="spellStart"/>
      <w:r w:rsidR="0095441E" w:rsidRPr="003C38EB">
        <w:rPr>
          <w:color w:val="000000" w:themeColor="text1"/>
        </w:rPr>
        <w:t>Објекат</w:t>
      </w:r>
      <w:proofErr w:type="spellEnd"/>
      <w:r w:rsidR="0095441E" w:rsidRPr="003C38EB">
        <w:rPr>
          <w:color w:val="000000" w:themeColor="text1"/>
        </w:rPr>
        <w:t xml:space="preserve"> </w:t>
      </w:r>
      <w:proofErr w:type="spellStart"/>
      <w:r w:rsidR="0095441E" w:rsidRPr="003C38EB">
        <w:rPr>
          <w:color w:val="000000" w:themeColor="text1"/>
        </w:rPr>
        <w:t>мора</w:t>
      </w:r>
      <w:proofErr w:type="spellEnd"/>
      <w:r w:rsidR="0095441E" w:rsidRPr="003C38EB">
        <w:rPr>
          <w:color w:val="000000" w:themeColor="text1"/>
        </w:rPr>
        <w:t xml:space="preserve"> </w:t>
      </w:r>
      <w:proofErr w:type="spellStart"/>
      <w:r w:rsidR="0095441E" w:rsidRPr="003C38EB">
        <w:rPr>
          <w:color w:val="000000" w:themeColor="text1"/>
        </w:rPr>
        <w:t>бити</w:t>
      </w:r>
      <w:proofErr w:type="spellEnd"/>
      <w:r w:rsidR="0095441E" w:rsidRPr="003C38EB">
        <w:rPr>
          <w:color w:val="000000" w:themeColor="text1"/>
        </w:rPr>
        <w:t xml:space="preserve"> </w:t>
      </w:r>
      <w:proofErr w:type="spellStart"/>
      <w:r w:rsidR="0095441E" w:rsidRPr="003C38EB">
        <w:rPr>
          <w:color w:val="000000" w:themeColor="text1"/>
        </w:rPr>
        <w:t>пројектован</w:t>
      </w:r>
      <w:proofErr w:type="spellEnd"/>
      <w:r w:rsidR="0095441E" w:rsidRPr="003C38EB">
        <w:rPr>
          <w:color w:val="000000" w:themeColor="text1"/>
        </w:rPr>
        <w:t xml:space="preserve">, </w:t>
      </w:r>
      <w:proofErr w:type="spellStart"/>
      <w:r w:rsidR="0095441E" w:rsidRPr="003C38EB">
        <w:rPr>
          <w:color w:val="000000" w:themeColor="text1"/>
        </w:rPr>
        <w:t>изграђен</w:t>
      </w:r>
      <w:proofErr w:type="spellEnd"/>
      <w:r w:rsidR="0095441E" w:rsidRPr="003C38EB">
        <w:rPr>
          <w:color w:val="000000" w:themeColor="text1"/>
        </w:rPr>
        <w:t xml:space="preserve">, </w:t>
      </w:r>
      <w:proofErr w:type="spellStart"/>
      <w:r w:rsidR="0095441E" w:rsidRPr="003C38EB">
        <w:rPr>
          <w:color w:val="000000" w:themeColor="text1"/>
        </w:rPr>
        <w:t>коришћен</w:t>
      </w:r>
      <w:proofErr w:type="spellEnd"/>
      <w:r w:rsidR="0095441E" w:rsidRPr="003C38EB">
        <w:rPr>
          <w:color w:val="000000" w:themeColor="text1"/>
        </w:rPr>
        <w:t xml:space="preserve"> и </w:t>
      </w:r>
      <w:proofErr w:type="spellStart"/>
      <w:r w:rsidR="0095441E" w:rsidRPr="003C38EB">
        <w:rPr>
          <w:color w:val="000000" w:themeColor="text1"/>
        </w:rPr>
        <w:t>одржаван</w:t>
      </w:r>
      <w:proofErr w:type="spellEnd"/>
      <w:r w:rsidR="0095441E" w:rsidRPr="003C38EB">
        <w:rPr>
          <w:color w:val="000000" w:themeColor="text1"/>
        </w:rPr>
        <w:t xml:space="preserve"> </w:t>
      </w:r>
      <w:proofErr w:type="spellStart"/>
      <w:r w:rsidR="0095441E" w:rsidRPr="003C38EB">
        <w:rPr>
          <w:color w:val="000000" w:themeColor="text1"/>
        </w:rPr>
        <w:t>на</w:t>
      </w:r>
      <w:proofErr w:type="spellEnd"/>
      <w:r w:rsidR="0095441E" w:rsidRPr="003C38EB">
        <w:rPr>
          <w:color w:val="000000" w:themeColor="text1"/>
        </w:rPr>
        <w:t xml:space="preserve"> </w:t>
      </w:r>
      <w:proofErr w:type="spellStart"/>
      <w:r w:rsidR="0095441E" w:rsidRPr="003C38EB">
        <w:rPr>
          <w:color w:val="000000" w:themeColor="text1"/>
        </w:rPr>
        <w:t>начин</w:t>
      </w:r>
      <w:proofErr w:type="spellEnd"/>
      <w:r w:rsidR="0095441E" w:rsidRPr="003C38EB">
        <w:rPr>
          <w:color w:val="000000" w:themeColor="text1"/>
        </w:rPr>
        <w:t xml:space="preserve"> </w:t>
      </w:r>
      <w:proofErr w:type="spellStart"/>
      <w:r w:rsidR="0095441E" w:rsidRPr="003C38EB">
        <w:rPr>
          <w:color w:val="000000" w:themeColor="text1"/>
        </w:rPr>
        <w:t>којим</w:t>
      </w:r>
      <w:proofErr w:type="spellEnd"/>
      <w:r w:rsidR="0095441E" w:rsidRPr="003C38EB">
        <w:rPr>
          <w:color w:val="000000" w:themeColor="text1"/>
        </w:rPr>
        <w:t xml:space="preserve"> </w:t>
      </w:r>
      <w:proofErr w:type="spellStart"/>
      <w:r w:rsidR="0095441E" w:rsidRPr="003C38EB">
        <w:rPr>
          <w:color w:val="000000" w:themeColor="text1"/>
        </w:rPr>
        <w:t>се</w:t>
      </w:r>
      <w:proofErr w:type="spellEnd"/>
      <w:r w:rsidR="0095441E" w:rsidRPr="003C38EB">
        <w:rPr>
          <w:color w:val="000000" w:themeColor="text1"/>
        </w:rPr>
        <w:t xml:space="preserve"> </w:t>
      </w:r>
      <w:proofErr w:type="spellStart"/>
      <w:r w:rsidR="0095441E" w:rsidRPr="003C38EB">
        <w:rPr>
          <w:color w:val="000000" w:themeColor="text1"/>
        </w:rPr>
        <w:t>обезбеђују</w:t>
      </w:r>
      <w:proofErr w:type="spellEnd"/>
      <w:r w:rsidR="0095441E" w:rsidRPr="003C38EB">
        <w:rPr>
          <w:color w:val="000000" w:themeColor="text1"/>
        </w:rPr>
        <w:t xml:space="preserve"> </w:t>
      </w:r>
      <w:proofErr w:type="spellStart"/>
      <w:r w:rsidR="0095441E" w:rsidRPr="003C38EB">
        <w:rPr>
          <w:color w:val="000000" w:themeColor="text1"/>
        </w:rPr>
        <w:t>прописана</w:t>
      </w:r>
      <w:proofErr w:type="spellEnd"/>
      <w:r w:rsidR="0095441E" w:rsidRPr="003C38EB">
        <w:rPr>
          <w:color w:val="000000" w:themeColor="text1"/>
        </w:rPr>
        <w:t xml:space="preserve"> </w:t>
      </w:r>
      <w:proofErr w:type="spellStart"/>
      <w:r w:rsidR="0095441E" w:rsidRPr="003C38EB">
        <w:rPr>
          <w:color w:val="000000" w:themeColor="text1"/>
        </w:rPr>
        <w:t>енергетска</w:t>
      </w:r>
      <w:proofErr w:type="spellEnd"/>
      <w:r w:rsidR="0095441E" w:rsidRPr="003C38EB">
        <w:rPr>
          <w:color w:val="000000" w:themeColor="text1"/>
        </w:rPr>
        <w:t xml:space="preserve"> </w:t>
      </w:r>
      <w:proofErr w:type="spellStart"/>
      <w:r w:rsidR="0095441E" w:rsidRPr="003C38EB">
        <w:rPr>
          <w:color w:val="000000" w:themeColor="text1"/>
        </w:rPr>
        <w:t>својства</w:t>
      </w:r>
      <w:proofErr w:type="spellEnd"/>
      <w:r w:rsidR="0095441E" w:rsidRPr="003C38EB">
        <w:rPr>
          <w:color w:val="000000" w:themeColor="text1"/>
        </w:rPr>
        <w:t xml:space="preserve"> </w:t>
      </w:r>
      <w:proofErr w:type="spellStart"/>
      <w:r w:rsidR="0095441E" w:rsidRPr="003C38EB">
        <w:rPr>
          <w:color w:val="000000" w:themeColor="text1"/>
        </w:rPr>
        <w:t>за</w:t>
      </w:r>
      <w:proofErr w:type="spellEnd"/>
      <w:r w:rsidR="0095441E" w:rsidRPr="003C38EB">
        <w:rPr>
          <w:color w:val="000000" w:themeColor="text1"/>
        </w:rPr>
        <w:t xml:space="preserve"> </w:t>
      </w:r>
      <w:proofErr w:type="spellStart"/>
      <w:r w:rsidR="0095441E" w:rsidRPr="003C38EB">
        <w:rPr>
          <w:color w:val="000000" w:themeColor="text1"/>
        </w:rPr>
        <w:t>његову</w:t>
      </w:r>
      <w:proofErr w:type="spellEnd"/>
      <w:r w:rsidR="0095441E" w:rsidRPr="003C38EB">
        <w:rPr>
          <w:color w:val="000000" w:themeColor="text1"/>
        </w:rPr>
        <w:t xml:space="preserve"> </w:t>
      </w:r>
      <w:proofErr w:type="spellStart"/>
      <w:r w:rsidRPr="003C38EB">
        <w:rPr>
          <w:color w:val="000000" w:themeColor="text1"/>
        </w:rPr>
        <w:t>намену</w:t>
      </w:r>
      <w:proofErr w:type="spellEnd"/>
      <w:r w:rsidRPr="003C38EB">
        <w:rPr>
          <w:color w:val="000000" w:themeColor="text1"/>
        </w:rPr>
        <w:t xml:space="preserve">, у </w:t>
      </w:r>
      <w:proofErr w:type="spellStart"/>
      <w:r w:rsidRPr="003C38EB">
        <w:rPr>
          <w:color w:val="000000" w:themeColor="text1"/>
        </w:rPr>
        <w:t>складу</w:t>
      </w:r>
      <w:proofErr w:type="spellEnd"/>
      <w:r w:rsidRPr="003C38EB">
        <w:rPr>
          <w:color w:val="000000" w:themeColor="text1"/>
        </w:rPr>
        <w:t xml:space="preserve"> </w:t>
      </w:r>
      <w:proofErr w:type="spellStart"/>
      <w:r w:rsidRPr="003C38EB">
        <w:rPr>
          <w:color w:val="000000" w:themeColor="text1"/>
        </w:rPr>
        <w:t>са</w:t>
      </w:r>
      <w:proofErr w:type="spellEnd"/>
      <w:r w:rsidRPr="003C38EB">
        <w:rPr>
          <w:color w:val="000000" w:themeColor="text1"/>
        </w:rPr>
        <w:t xml:space="preserve"> </w:t>
      </w:r>
      <w:proofErr w:type="spellStart"/>
      <w:r w:rsidRPr="003C38EB">
        <w:rPr>
          <w:color w:val="000000" w:themeColor="text1"/>
        </w:rPr>
        <w:t>Правилником</w:t>
      </w:r>
      <w:proofErr w:type="spellEnd"/>
      <w:r w:rsidRPr="003C38EB">
        <w:rPr>
          <w:color w:val="000000" w:themeColor="text1"/>
        </w:rPr>
        <w:t>.</w:t>
      </w:r>
    </w:p>
    <w:p w14:paraId="6C1D2E51" w14:textId="68A61E86" w:rsidR="00C47C44" w:rsidRPr="00420E9A" w:rsidRDefault="0069431A" w:rsidP="00420E9A">
      <w:pPr>
        <w:pStyle w:val="NoSpacing"/>
        <w:jc w:val="both"/>
        <w:rPr>
          <w:color w:val="000000" w:themeColor="text1"/>
          <w:lang w:val="sr-Cyrl-RS"/>
        </w:rPr>
      </w:pPr>
      <w:r w:rsidRPr="003C38EB">
        <w:rPr>
          <w:color w:val="000000" w:themeColor="text1"/>
          <w:lang w:val="sr-Cyrl-RS"/>
        </w:rPr>
        <w:t xml:space="preserve">- </w:t>
      </w:r>
      <w:proofErr w:type="spellStart"/>
      <w:r w:rsidR="0095441E" w:rsidRPr="003C38EB">
        <w:rPr>
          <w:color w:val="000000" w:themeColor="text1"/>
        </w:rPr>
        <w:t>Планирану</w:t>
      </w:r>
      <w:proofErr w:type="spellEnd"/>
      <w:r w:rsidR="0095441E" w:rsidRPr="003C38EB">
        <w:rPr>
          <w:color w:val="000000" w:themeColor="text1"/>
        </w:rPr>
        <w:t xml:space="preserve"> </w:t>
      </w:r>
      <w:proofErr w:type="spellStart"/>
      <w:r w:rsidR="0095441E" w:rsidRPr="003C38EB">
        <w:rPr>
          <w:color w:val="000000" w:themeColor="text1"/>
        </w:rPr>
        <w:t>изградњу</w:t>
      </w:r>
      <w:proofErr w:type="spellEnd"/>
      <w:r w:rsidR="0095441E" w:rsidRPr="003C38EB">
        <w:rPr>
          <w:color w:val="000000" w:themeColor="text1"/>
        </w:rPr>
        <w:t xml:space="preserve"> </w:t>
      </w:r>
      <w:proofErr w:type="spellStart"/>
      <w:r w:rsidR="0095441E" w:rsidRPr="003C38EB">
        <w:rPr>
          <w:color w:val="000000" w:themeColor="text1"/>
        </w:rPr>
        <w:t>реализовати</w:t>
      </w:r>
      <w:proofErr w:type="spellEnd"/>
      <w:r w:rsidR="0095441E" w:rsidRPr="003C38EB">
        <w:rPr>
          <w:color w:val="000000" w:themeColor="text1"/>
        </w:rPr>
        <w:t xml:space="preserve"> у </w:t>
      </w:r>
      <w:proofErr w:type="spellStart"/>
      <w:r w:rsidR="0095441E" w:rsidRPr="003C38EB">
        <w:rPr>
          <w:color w:val="000000" w:themeColor="text1"/>
        </w:rPr>
        <w:t>складу</w:t>
      </w:r>
      <w:proofErr w:type="spellEnd"/>
      <w:r w:rsidR="0095441E" w:rsidRPr="003C38EB">
        <w:rPr>
          <w:color w:val="000000" w:themeColor="text1"/>
        </w:rPr>
        <w:t xml:space="preserve"> </w:t>
      </w:r>
      <w:proofErr w:type="spellStart"/>
      <w:r w:rsidR="0095441E" w:rsidRPr="003C38EB">
        <w:rPr>
          <w:color w:val="000000" w:themeColor="text1"/>
        </w:rPr>
        <w:t>са</w:t>
      </w:r>
      <w:proofErr w:type="spellEnd"/>
      <w:r w:rsidR="0095441E" w:rsidRPr="003C38EB">
        <w:rPr>
          <w:color w:val="000000" w:themeColor="text1"/>
        </w:rPr>
        <w:t xml:space="preserve"> </w:t>
      </w:r>
      <w:proofErr w:type="spellStart"/>
      <w:r w:rsidR="0095441E" w:rsidRPr="003C38EB">
        <w:rPr>
          <w:color w:val="000000" w:themeColor="text1"/>
        </w:rPr>
        <w:t>Законом</w:t>
      </w:r>
      <w:proofErr w:type="spellEnd"/>
      <w:r w:rsidR="0095441E" w:rsidRPr="003C38EB">
        <w:rPr>
          <w:color w:val="000000" w:themeColor="text1"/>
        </w:rPr>
        <w:t xml:space="preserve"> о </w:t>
      </w:r>
      <w:proofErr w:type="spellStart"/>
      <w:r w:rsidR="0095441E" w:rsidRPr="003C38EB">
        <w:rPr>
          <w:color w:val="000000" w:themeColor="text1"/>
        </w:rPr>
        <w:t>безбедности</w:t>
      </w:r>
      <w:proofErr w:type="spellEnd"/>
      <w:r w:rsidR="0095441E" w:rsidRPr="003C38EB">
        <w:rPr>
          <w:color w:val="000000" w:themeColor="text1"/>
        </w:rPr>
        <w:t xml:space="preserve"> и </w:t>
      </w:r>
      <w:proofErr w:type="spellStart"/>
      <w:r w:rsidR="0095441E" w:rsidRPr="003C38EB">
        <w:rPr>
          <w:color w:val="000000" w:themeColor="text1"/>
        </w:rPr>
        <w:t>здрављу</w:t>
      </w:r>
      <w:proofErr w:type="spellEnd"/>
      <w:r w:rsidR="0095441E" w:rsidRPr="003C38EB">
        <w:rPr>
          <w:color w:val="000000" w:themeColor="text1"/>
        </w:rPr>
        <w:t xml:space="preserve"> </w:t>
      </w:r>
      <w:proofErr w:type="spellStart"/>
      <w:r w:rsidR="0095441E" w:rsidRPr="003C38EB">
        <w:rPr>
          <w:color w:val="000000" w:themeColor="text1"/>
        </w:rPr>
        <w:t>на</w:t>
      </w:r>
      <w:proofErr w:type="spellEnd"/>
      <w:r w:rsidR="0095441E" w:rsidRPr="003C38EB">
        <w:rPr>
          <w:color w:val="000000" w:themeColor="text1"/>
        </w:rPr>
        <w:t xml:space="preserve"> </w:t>
      </w:r>
      <w:proofErr w:type="spellStart"/>
      <w:r w:rsidR="0095441E" w:rsidRPr="003C38EB">
        <w:rPr>
          <w:color w:val="000000" w:themeColor="text1"/>
        </w:rPr>
        <w:t>раду</w:t>
      </w:r>
      <w:proofErr w:type="spellEnd"/>
      <w:r w:rsidR="0095441E" w:rsidRPr="003C38EB">
        <w:rPr>
          <w:color w:val="000000" w:themeColor="text1"/>
        </w:rPr>
        <w:t xml:space="preserve"> („</w:t>
      </w:r>
      <w:proofErr w:type="spellStart"/>
      <w:r w:rsidR="0095441E" w:rsidRPr="003C38EB">
        <w:rPr>
          <w:color w:val="000000" w:themeColor="text1"/>
        </w:rPr>
        <w:t>Сл.гл.РС</w:t>
      </w:r>
      <w:proofErr w:type="spellEnd"/>
      <w:r w:rsidR="0095441E" w:rsidRPr="003C38EB">
        <w:rPr>
          <w:color w:val="000000" w:themeColor="text1"/>
        </w:rPr>
        <w:t xml:space="preserve">“, </w:t>
      </w:r>
      <w:proofErr w:type="spellStart"/>
      <w:r w:rsidR="0095441E" w:rsidRPr="003C38EB">
        <w:rPr>
          <w:color w:val="000000" w:themeColor="text1"/>
        </w:rPr>
        <w:t>бр</w:t>
      </w:r>
      <w:proofErr w:type="spellEnd"/>
      <w:r w:rsidR="0095441E" w:rsidRPr="003C38EB">
        <w:rPr>
          <w:color w:val="000000" w:themeColor="text1"/>
        </w:rPr>
        <w:t xml:space="preserve">. </w:t>
      </w:r>
      <w:r w:rsidR="00420E9A">
        <w:rPr>
          <w:color w:val="000000" w:themeColor="text1"/>
          <w:lang w:val="sr-Cyrl-RS"/>
        </w:rPr>
        <w:t>35/2023</w:t>
      </w:r>
      <w:r w:rsidR="0095441E" w:rsidRPr="003C38EB">
        <w:rPr>
          <w:color w:val="000000" w:themeColor="text1"/>
        </w:rPr>
        <w:t>)</w:t>
      </w:r>
      <w:r w:rsidR="00837031">
        <w:rPr>
          <w:color w:val="000000" w:themeColor="text1"/>
          <w:lang w:val="sr-Cyrl-RS"/>
        </w:rPr>
        <w:t>;</w:t>
      </w:r>
    </w:p>
    <w:p w14:paraId="3686C493" w14:textId="5B3D5C0C" w:rsidR="0069431A" w:rsidRPr="0087760B" w:rsidRDefault="0069431A" w:rsidP="0069431A">
      <w:pPr>
        <w:pStyle w:val="NoSpacing"/>
        <w:jc w:val="both"/>
        <w:rPr>
          <w:color w:val="000000" w:themeColor="text1"/>
          <w:lang w:val="sr-Cyrl-RS"/>
        </w:rPr>
      </w:pPr>
      <w:r w:rsidRPr="00C47C44">
        <w:rPr>
          <w:color w:val="000000" w:themeColor="text1"/>
          <w:lang w:val="sr-Cyrl-RS"/>
        </w:rPr>
        <w:t xml:space="preserve">- </w:t>
      </w:r>
      <w:proofErr w:type="spellStart"/>
      <w:r w:rsidR="0095441E" w:rsidRPr="00C47C44">
        <w:rPr>
          <w:color w:val="000000" w:themeColor="text1"/>
        </w:rPr>
        <w:t>Објекти</w:t>
      </w:r>
      <w:proofErr w:type="spellEnd"/>
      <w:r w:rsidR="0095441E" w:rsidRPr="00C47C44">
        <w:rPr>
          <w:color w:val="000000" w:themeColor="text1"/>
        </w:rPr>
        <w:t xml:space="preserve"> </w:t>
      </w:r>
      <w:proofErr w:type="spellStart"/>
      <w:r w:rsidR="0095441E" w:rsidRPr="00C47C44">
        <w:rPr>
          <w:color w:val="000000" w:themeColor="text1"/>
        </w:rPr>
        <w:t>са</w:t>
      </w:r>
      <w:proofErr w:type="spellEnd"/>
      <w:r w:rsidR="0095441E" w:rsidRPr="00C47C44">
        <w:rPr>
          <w:color w:val="000000" w:themeColor="text1"/>
        </w:rPr>
        <w:t xml:space="preserve"> </w:t>
      </w:r>
      <w:proofErr w:type="spellStart"/>
      <w:r w:rsidR="0095441E" w:rsidRPr="00C47C44">
        <w:rPr>
          <w:color w:val="000000" w:themeColor="text1"/>
        </w:rPr>
        <w:t>свим</w:t>
      </w:r>
      <w:proofErr w:type="spellEnd"/>
      <w:r w:rsidR="0095441E" w:rsidRPr="00C47C44">
        <w:rPr>
          <w:color w:val="000000" w:themeColor="text1"/>
        </w:rPr>
        <w:t xml:space="preserve"> </w:t>
      </w:r>
      <w:proofErr w:type="spellStart"/>
      <w:r w:rsidR="0095441E" w:rsidRPr="00C47C44">
        <w:rPr>
          <w:color w:val="000000" w:themeColor="text1"/>
        </w:rPr>
        <w:t>припадајућим</w:t>
      </w:r>
      <w:proofErr w:type="spellEnd"/>
      <w:r w:rsidR="0095441E" w:rsidRPr="00C47C44">
        <w:rPr>
          <w:color w:val="000000" w:themeColor="text1"/>
        </w:rPr>
        <w:t xml:space="preserve"> </w:t>
      </w:r>
      <w:proofErr w:type="spellStart"/>
      <w:r w:rsidR="0095441E" w:rsidRPr="00C47C44">
        <w:rPr>
          <w:color w:val="000000" w:themeColor="text1"/>
        </w:rPr>
        <w:t>инсталацијама</w:t>
      </w:r>
      <w:proofErr w:type="spellEnd"/>
      <w:r w:rsidR="0095441E" w:rsidRPr="00C47C44">
        <w:rPr>
          <w:color w:val="000000" w:themeColor="text1"/>
        </w:rPr>
        <w:t xml:space="preserve">, </w:t>
      </w:r>
      <w:proofErr w:type="spellStart"/>
      <w:r w:rsidR="0095441E" w:rsidRPr="00C47C44">
        <w:rPr>
          <w:color w:val="000000" w:themeColor="text1"/>
        </w:rPr>
        <w:t>опремом</w:t>
      </w:r>
      <w:proofErr w:type="spellEnd"/>
      <w:r w:rsidR="0095441E" w:rsidRPr="00C47C44">
        <w:rPr>
          <w:color w:val="000000" w:themeColor="text1"/>
        </w:rPr>
        <w:t xml:space="preserve"> и </w:t>
      </w:r>
      <w:proofErr w:type="spellStart"/>
      <w:r w:rsidR="0095441E" w:rsidRPr="00C47C44">
        <w:rPr>
          <w:color w:val="000000" w:themeColor="text1"/>
        </w:rPr>
        <w:t>уређајима</w:t>
      </w:r>
      <w:proofErr w:type="spellEnd"/>
      <w:r w:rsidR="0095441E" w:rsidRPr="00C47C44">
        <w:rPr>
          <w:color w:val="000000" w:themeColor="text1"/>
        </w:rPr>
        <w:t xml:space="preserve">, </w:t>
      </w:r>
      <w:proofErr w:type="spellStart"/>
      <w:r w:rsidR="0095441E" w:rsidRPr="00C47C44">
        <w:rPr>
          <w:color w:val="000000" w:themeColor="text1"/>
        </w:rPr>
        <w:t>морају</w:t>
      </w:r>
      <w:proofErr w:type="spellEnd"/>
      <w:r w:rsidR="0095441E" w:rsidRPr="00C47C44">
        <w:rPr>
          <w:color w:val="000000" w:themeColor="text1"/>
        </w:rPr>
        <w:t xml:space="preserve"> </w:t>
      </w:r>
      <w:proofErr w:type="spellStart"/>
      <w:r w:rsidR="0095441E" w:rsidRPr="00C47C44">
        <w:rPr>
          <w:color w:val="000000" w:themeColor="text1"/>
        </w:rPr>
        <w:t>бити</w:t>
      </w:r>
      <w:proofErr w:type="spellEnd"/>
      <w:r w:rsidR="0095441E" w:rsidRPr="00C47C44">
        <w:rPr>
          <w:color w:val="000000" w:themeColor="text1"/>
        </w:rPr>
        <w:t xml:space="preserve"> </w:t>
      </w:r>
      <w:proofErr w:type="spellStart"/>
      <w:r w:rsidR="0095441E" w:rsidRPr="00C47C44">
        <w:rPr>
          <w:color w:val="000000" w:themeColor="text1"/>
        </w:rPr>
        <w:t>пројектовани</w:t>
      </w:r>
      <w:proofErr w:type="spellEnd"/>
      <w:r w:rsidR="0095441E" w:rsidRPr="00C47C44">
        <w:rPr>
          <w:color w:val="000000" w:themeColor="text1"/>
        </w:rPr>
        <w:t xml:space="preserve"> и </w:t>
      </w:r>
      <w:proofErr w:type="spellStart"/>
      <w:r w:rsidR="0095441E" w:rsidRPr="00C47C44">
        <w:rPr>
          <w:color w:val="000000" w:themeColor="text1"/>
        </w:rPr>
        <w:t>изграђени</w:t>
      </w:r>
      <w:proofErr w:type="spellEnd"/>
      <w:r w:rsidR="0095441E" w:rsidRPr="00C47C44">
        <w:rPr>
          <w:color w:val="000000" w:themeColor="text1"/>
        </w:rPr>
        <w:t xml:space="preserve"> </w:t>
      </w:r>
      <w:proofErr w:type="spellStart"/>
      <w:r w:rsidR="0095441E" w:rsidRPr="00C47C44">
        <w:rPr>
          <w:color w:val="000000" w:themeColor="text1"/>
        </w:rPr>
        <w:t>према</w:t>
      </w:r>
      <w:proofErr w:type="spellEnd"/>
      <w:r w:rsidR="0095441E" w:rsidRPr="00C47C44">
        <w:rPr>
          <w:color w:val="000000" w:themeColor="text1"/>
        </w:rPr>
        <w:t xml:space="preserve"> </w:t>
      </w:r>
      <w:proofErr w:type="spellStart"/>
      <w:r w:rsidR="0095441E" w:rsidRPr="00C47C44">
        <w:rPr>
          <w:color w:val="000000" w:themeColor="text1"/>
        </w:rPr>
        <w:t>одговарајућим</w:t>
      </w:r>
      <w:proofErr w:type="spellEnd"/>
      <w:r w:rsidR="0095441E" w:rsidRPr="00C47C44">
        <w:rPr>
          <w:color w:val="000000" w:themeColor="text1"/>
        </w:rPr>
        <w:t xml:space="preserve"> </w:t>
      </w:r>
      <w:proofErr w:type="spellStart"/>
      <w:r w:rsidR="0095441E" w:rsidRPr="00C47C44">
        <w:rPr>
          <w:color w:val="000000" w:themeColor="text1"/>
        </w:rPr>
        <w:t>техничким</w:t>
      </w:r>
      <w:proofErr w:type="spellEnd"/>
      <w:r w:rsidR="0095441E" w:rsidRPr="00C47C44">
        <w:rPr>
          <w:color w:val="000000" w:themeColor="text1"/>
        </w:rPr>
        <w:t xml:space="preserve"> </w:t>
      </w:r>
      <w:proofErr w:type="spellStart"/>
      <w:r w:rsidR="0095441E" w:rsidRPr="00C47C44">
        <w:rPr>
          <w:color w:val="000000" w:themeColor="text1"/>
        </w:rPr>
        <w:t>противпожарним</w:t>
      </w:r>
      <w:proofErr w:type="spellEnd"/>
      <w:r w:rsidR="0095441E" w:rsidRPr="00C47C44">
        <w:rPr>
          <w:color w:val="000000" w:themeColor="text1"/>
        </w:rPr>
        <w:t xml:space="preserve"> </w:t>
      </w:r>
      <w:proofErr w:type="spellStart"/>
      <w:r w:rsidR="0095441E" w:rsidRPr="00C47C44">
        <w:rPr>
          <w:color w:val="000000" w:themeColor="text1"/>
        </w:rPr>
        <w:t>прописима</w:t>
      </w:r>
      <w:proofErr w:type="spellEnd"/>
      <w:r w:rsidR="0095441E" w:rsidRPr="00C47C44">
        <w:rPr>
          <w:color w:val="000000" w:themeColor="text1"/>
        </w:rPr>
        <w:t xml:space="preserve">, </w:t>
      </w:r>
      <w:proofErr w:type="spellStart"/>
      <w:r w:rsidR="0095441E" w:rsidRPr="00C47C44">
        <w:rPr>
          <w:color w:val="000000" w:themeColor="text1"/>
        </w:rPr>
        <w:t>стандардима</w:t>
      </w:r>
      <w:proofErr w:type="spellEnd"/>
      <w:r w:rsidR="0095441E" w:rsidRPr="00C47C44">
        <w:rPr>
          <w:color w:val="000000" w:themeColor="text1"/>
        </w:rPr>
        <w:t xml:space="preserve"> и </w:t>
      </w:r>
      <w:proofErr w:type="spellStart"/>
      <w:r w:rsidR="0095441E" w:rsidRPr="00C47C44">
        <w:rPr>
          <w:color w:val="000000" w:themeColor="text1"/>
        </w:rPr>
        <w:t>нормативима</w:t>
      </w:r>
      <w:proofErr w:type="spellEnd"/>
      <w:r w:rsidR="0095441E" w:rsidRPr="00C47C44">
        <w:rPr>
          <w:color w:val="000000" w:themeColor="text1"/>
        </w:rPr>
        <w:t xml:space="preserve"> у </w:t>
      </w:r>
      <w:proofErr w:type="spellStart"/>
      <w:r w:rsidR="0095441E" w:rsidRPr="00C47C44">
        <w:rPr>
          <w:color w:val="000000" w:themeColor="text1"/>
        </w:rPr>
        <w:t>складу</w:t>
      </w:r>
      <w:proofErr w:type="spellEnd"/>
      <w:r w:rsidR="0095441E" w:rsidRPr="00C47C44">
        <w:rPr>
          <w:color w:val="000000" w:themeColor="text1"/>
        </w:rPr>
        <w:t xml:space="preserve"> </w:t>
      </w:r>
      <w:proofErr w:type="spellStart"/>
      <w:r w:rsidR="0095441E" w:rsidRPr="00C47C44">
        <w:rPr>
          <w:color w:val="000000" w:themeColor="text1"/>
        </w:rPr>
        <w:t>са</w:t>
      </w:r>
      <w:proofErr w:type="spellEnd"/>
      <w:r w:rsidR="0095441E" w:rsidRPr="00C47C44">
        <w:rPr>
          <w:color w:val="000000" w:themeColor="text1"/>
        </w:rPr>
        <w:t xml:space="preserve"> </w:t>
      </w:r>
      <w:proofErr w:type="spellStart"/>
      <w:r w:rsidR="0095441E" w:rsidRPr="00C47C44">
        <w:rPr>
          <w:color w:val="000000" w:themeColor="text1"/>
        </w:rPr>
        <w:t>Законом</w:t>
      </w:r>
      <w:proofErr w:type="spellEnd"/>
      <w:r w:rsidR="0095441E" w:rsidRPr="00C47C44">
        <w:rPr>
          <w:color w:val="000000" w:themeColor="text1"/>
        </w:rPr>
        <w:t xml:space="preserve"> о </w:t>
      </w:r>
      <w:proofErr w:type="spellStart"/>
      <w:r w:rsidR="0095441E" w:rsidRPr="00C47C44">
        <w:rPr>
          <w:color w:val="000000" w:themeColor="text1"/>
        </w:rPr>
        <w:t>заштити</w:t>
      </w:r>
      <w:proofErr w:type="spellEnd"/>
      <w:r w:rsidR="0095441E" w:rsidRPr="00C47C44">
        <w:rPr>
          <w:color w:val="000000" w:themeColor="text1"/>
        </w:rPr>
        <w:t xml:space="preserve"> </w:t>
      </w:r>
      <w:proofErr w:type="spellStart"/>
      <w:r w:rsidR="0095441E" w:rsidRPr="00C47C44">
        <w:rPr>
          <w:color w:val="000000" w:themeColor="text1"/>
        </w:rPr>
        <w:t>од</w:t>
      </w:r>
      <w:proofErr w:type="spellEnd"/>
      <w:r w:rsidR="0095441E" w:rsidRPr="00C47C44">
        <w:rPr>
          <w:color w:val="000000" w:themeColor="text1"/>
        </w:rPr>
        <w:t xml:space="preserve"> </w:t>
      </w:r>
      <w:proofErr w:type="spellStart"/>
      <w:r w:rsidR="0095441E" w:rsidRPr="00C47C44">
        <w:rPr>
          <w:color w:val="000000" w:themeColor="text1"/>
        </w:rPr>
        <w:t>пожара</w:t>
      </w:r>
      <w:proofErr w:type="spellEnd"/>
      <w:r w:rsidR="0095441E" w:rsidRPr="00C47C44">
        <w:rPr>
          <w:color w:val="000000" w:themeColor="text1"/>
        </w:rPr>
        <w:t xml:space="preserve"> (“</w:t>
      </w:r>
      <w:proofErr w:type="spellStart"/>
      <w:r w:rsidR="0095441E" w:rsidRPr="00C47C44">
        <w:rPr>
          <w:color w:val="000000" w:themeColor="text1"/>
        </w:rPr>
        <w:t>Сл.Гласник</w:t>
      </w:r>
      <w:proofErr w:type="spellEnd"/>
      <w:r w:rsidR="0095441E" w:rsidRPr="00C47C44">
        <w:rPr>
          <w:color w:val="000000" w:themeColor="text1"/>
        </w:rPr>
        <w:t xml:space="preserve"> РС”,бр.111/2009, 20/2015, 87/2018 и 87/2018 – </w:t>
      </w:r>
      <w:proofErr w:type="spellStart"/>
      <w:r w:rsidR="0095441E" w:rsidRPr="00C47C44">
        <w:rPr>
          <w:color w:val="000000" w:themeColor="text1"/>
        </w:rPr>
        <w:t>др.закони</w:t>
      </w:r>
      <w:proofErr w:type="spellEnd"/>
      <w:r w:rsidR="0095441E" w:rsidRPr="00C47C44">
        <w:rPr>
          <w:color w:val="000000" w:themeColor="text1"/>
        </w:rPr>
        <w:t>)</w:t>
      </w:r>
      <w:r w:rsidR="0087760B">
        <w:rPr>
          <w:color w:val="000000" w:themeColor="text1"/>
          <w:lang w:val="sr-Cyrl-RS"/>
        </w:rPr>
        <w:t>;</w:t>
      </w:r>
    </w:p>
    <w:p w14:paraId="6B300BA6" w14:textId="32040A9A" w:rsidR="00C47C44" w:rsidRPr="00C47C44" w:rsidRDefault="00C47C44" w:rsidP="00C47C4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  <w:r w:rsidRPr="00C47C44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-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Објекти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свих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врста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намена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треба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да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су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функционални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статички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стабилни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хидро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термички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прописно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изоловани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опремљени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свим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савременим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инсталацијама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складу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са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важећим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нормативма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прописима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за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објекте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одређене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намене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Приликом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lastRenderedPageBreak/>
        <w:t>пројектовања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изградње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објеката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испоштовати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важеће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техничке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прописе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за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грађење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објеката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одређене</w:t>
      </w:r>
      <w:proofErr w:type="spellEnd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7C44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намене</w:t>
      </w:r>
      <w:proofErr w:type="spellEnd"/>
      <w:r w:rsidR="0087760B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;</w:t>
      </w:r>
    </w:p>
    <w:p w14:paraId="2D3BCDC0" w14:textId="033BC076" w:rsidR="0069431A" w:rsidRPr="00FB346A" w:rsidRDefault="0069431A" w:rsidP="0069431A">
      <w:pPr>
        <w:pStyle w:val="NoSpacing"/>
        <w:jc w:val="both"/>
        <w:rPr>
          <w:color w:val="000000" w:themeColor="text1"/>
          <w:lang w:val="sr-Cyrl-RS"/>
        </w:rPr>
      </w:pPr>
      <w:r w:rsidRPr="00FB346A">
        <w:rPr>
          <w:color w:val="000000" w:themeColor="text1"/>
          <w:lang w:val="sr-Cyrl-RS"/>
        </w:rPr>
        <w:t xml:space="preserve">- </w:t>
      </w:r>
      <w:r w:rsidR="0095441E" w:rsidRPr="00FB346A">
        <w:rPr>
          <w:color w:val="000000" w:themeColor="text1"/>
          <w:lang w:val="sr-Cyrl-RS"/>
        </w:rPr>
        <w:t>П</w:t>
      </w:r>
      <w:proofErr w:type="spellStart"/>
      <w:r w:rsidR="0095441E" w:rsidRPr="00FB346A">
        <w:rPr>
          <w:color w:val="000000" w:themeColor="text1"/>
        </w:rPr>
        <w:t>овршинске</w:t>
      </w:r>
      <w:proofErr w:type="spellEnd"/>
      <w:r w:rsidR="0095441E" w:rsidRPr="00FB346A">
        <w:rPr>
          <w:color w:val="000000" w:themeColor="text1"/>
        </w:rPr>
        <w:t xml:space="preserve"> </w:t>
      </w:r>
      <w:proofErr w:type="spellStart"/>
      <w:r w:rsidR="0095441E" w:rsidRPr="00FB346A">
        <w:rPr>
          <w:color w:val="000000" w:themeColor="text1"/>
        </w:rPr>
        <w:t>воде</w:t>
      </w:r>
      <w:proofErr w:type="spellEnd"/>
      <w:r w:rsidR="0095441E" w:rsidRPr="00FB346A">
        <w:rPr>
          <w:color w:val="000000" w:themeColor="text1"/>
        </w:rPr>
        <w:t xml:space="preserve"> </w:t>
      </w:r>
      <w:proofErr w:type="spellStart"/>
      <w:r w:rsidR="0095441E" w:rsidRPr="00FB346A">
        <w:rPr>
          <w:color w:val="000000" w:themeColor="text1"/>
        </w:rPr>
        <w:t>са</w:t>
      </w:r>
      <w:proofErr w:type="spellEnd"/>
      <w:r w:rsidR="0095441E" w:rsidRPr="00FB346A">
        <w:rPr>
          <w:color w:val="000000" w:themeColor="text1"/>
        </w:rPr>
        <w:t xml:space="preserve"> </w:t>
      </w:r>
      <w:proofErr w:type="spellStart"/>
      <w:r w:rsidR="0095441E" w:rsidRPr="00FB346A">
        <w:rPr>
          <w:color w:val="000000" w:themeColor="text1"/>
        </w:rPr>
        <w:t>једне</w:t>
      </w:r>
      <w:proofErr w:type="spellEnd"/>
      <w:r w:rsidR="0095441E" w:rsidRPr="00FB346A">
        <w:rPr>
          <w:color w:val="000000" w:themeColor="text1"/>
        </w:rPr>
        <w:t xml:space="preserve"> </w:t>
      </w:r>
      <w:proofErr w:type="spellStart"/>
      <w:r w:rsidR="0095441E" w:rsidRPr="00FB346A">
        <w:rPr>
          <w:color w:val="000000" w:themeColor="text1"/>
        </w:rPr>
        <w:t>парцеле</w:t>
      </w:r>
      <w:proofErr w:type="spellEnd"/>
      <w:r w:rsidR="0095441E" w:rsidRPr="00FB346A">
        <w:rPr>
          <w:color w:val="000000" w:themeColor="text1"/>
        </w:rPr>
        <w:t xml:space="preserve"> </w:t>
      </w:r>
      <w:proofErr w:type="spellStart"/>
      <w:r w:rsidR="0095441E" w:rsidRPr="00FB346A">
        <w:rPr>
          <w:color w:val="000000" w:themeColor="text1"/>
        </w:rPr>
        <w:t>не</w:t>
      </w:r>
      <w:proofErr w:type="spellEnd"/>
      <w:r w:rsidR="0095441E" w:rsidRPr="00FB346A">
        <w:rPr>
          <w:color w:val="000000" w:themeColor="text1"/>
        </w:rPr>
        <w:t xml:space="preserve"> </w:t>
      </w:r>
      <w:proofErr w:type="spellStart"/>
      <w:r w:rsidR="0095441E" w:rsidRPr="00FB346A">
        <w:rPr>
          <w:color w:val="000000" w:themeColor="text1"/>
        </w:rPr>
        <w:t>могу</w:t>
      </w:r>
      <w:proofErr w:type="spellEnd"/>
      <w:r w:rsidR="0095441E" w:rsidRPr="00FB346A">
        <w:rPr>
          <w:color w:val="000000" w:themeColor="text1"/>
        </w:rPr>
        <w:t xml:space="preserve"> </w:t>
      </w:r>
      <w:proofErr w:type="spellStart"/>
      <w:r w:rsidR="0095441E" w:rsidRPr="00FB346A">
        <w:rPr>
          <w:color w:val="000000" w:themeColor="text1"/>
        </w:rPr>
        <w:t>се</w:t>
      </w:r>
      <w:proofErr w:type="spellEnd"/>
      <w:r w:rsidR="0095441E" w:rsidRPr="00FB346A">
        <w:rPr>
          <w:color w:val="000000" w:themeColor="text1"/>
        </w:rPr>
        <w:t xml:space="preserve"> </w:t>
      </w:r>
      <w:proofErr w:type="spellStart"/>
      <w:r w:rsidR="0095441E" w:rsidRPr="00FB346A">
        <w:rPr>
          <w:color w:val="000000" w:themeColor="text1"/>
        </w:rPr>
        <w:t>усмеравати</w:t>
      </w:r>
      <w:proofErr w:type="spellEnd"/>
      <w:r w:rsidR="0095441E" w:rsidRPr="00FB346A">
        <w:rPr>
          <w:color w:val="000000" w:themeColor="text1"/>
        </w:rPr>
        <w:t xml:space="preserve"> </w:t>
      </w:r>
      <w:proofErr w:type="spellStart"/>
      <w:r w:rsidR="0095441E" w:rsidRPr="00FB346A">
        <w:rPr>
          <w:color w:val="000000" w:themeColor="text1"/>
        </w:rPr>
        <w:t>према</w:t>
      </w:r>
      <w:proofErr w:type="spellEnd"/>
      <w:r w:rsidR="0095441E" w:rsidRPr="00FB346A">
        <w:rPr>
          <w:color w:val="000000" w:themeColor="text1"/>
        </w:rPr>
        <w:t xml:space="preserve"> </w:t>
      </w:r>
      <w:proofErr w:type="spellStart"/>
      <w:r w:rsidR="0095441E" w:rsidRPr="00FB346A">
        <w:rPr>
          <w:color w:val="000000" w:themeColor="text1"/>
        </w:rPr>
        <w:t>другој</w:t>
      </w:r>
      <w:proofErr w:type="spellEnd"/>
      <w:r w:rsidR="0087760B">
        <w:rPr>
          <w:color w:val="000000" w:themeColor="text1"/>
          <w:lang w:val="sr-Cyrl-RS"/>
        </w:rPr>
        <w:t>;</w:t>
      </w:r>
    </w:p>
    <w:p w14:paraId="6A510EB2" w14:textId="6016E799" w:rsidR="0095441E" w:rsidRPr="0087760B" w:rsidRDefault="0069431A" w:rsidP="0069431A">
      <w:pPr>
        <w:pStyle w:val="NoSpacing"/>
        <w:jc w:val="both"/>
        <w:rPr>
          <w:color w:val="000000" w:themeColor="text1"/>
          <w:lang w:val="sr-Cyrl-RS"/>
        </w:rPr>
      </w:pPr>
      <w:r w:rsidRPr="00FB346A">
        <w:rPr>
          <w:color w:val="000000" w:themeColor="text1"/>
        </w:rPr>
        <w:t xml:space="preserve">- </w:t>
      </w:r>
      <w:proofErr w:type="spellStart"/>
      <w:r w:rsidR="0095441E" w:rsidRPr="00FB346A">
        <w:rPr>
          <w:color w:val="000000" w:themeColor="text1"/>
        </w:rPr>
        <w:t>Извођач</w:t>
      </w:r>
      <w:proofErr w:type="spellEnd"/>
      <w:r w:rsidR="0095441E" w:rsidRPr="00FB346A">
        <w:rPr>
          <w:color w:val="000000" w:themeColor="text1"/>
        </w:rPr>
        <w:t xml:space="preserve"> </w:t>
      </w:r>
      <w:proofErr w:type="spellStart"/>
      <w:r w:rsidR="0095441E" w:rsidRPr="00FB346A">
        <w:rPr>
          <w:color w:val="000000" w:themeColor="text1"/>
        </w:rPr>
        <w:t>је</w:t>
      </w:r>
      <w:proofErr w:type="spellEnd"/>
      <w:r w:rsidR="0095441E" w:rsidRPr="00FB346A">
        <w:rPr>
          <w:color w:val="000000" w:themeColor="text1"/>
        </w:rPr>
        <w:t xml:space="preserve"> </w:t>
      </w:r>
      <w:proofErr w:type="spellStart"/>
      <w:r w:rsidR="0095441E" w:rsidRPr="00FB346A">
        <w:rPr>
          <w:color w:val="000000" w:themeColor="text1"/>
        </w:rPr>
        <w:t>одговоран</w:t>
      </w:r>
      <w:proofErr w:type="spellEnd"/>
      <w:r w:rsidR="0095441E" w:rsidRPr="00FB346A">
        <w:rPr>
          <w:color w:val="000000" w:themeColor="text1"/>
        </w:rPr>
        <w:t xml:space="preserve"> </w:t>
      </w:r>
      <w:proofErr w:type="spellStart"/>
      <w:r w:rsidR="0095441E" w:rsidRPr="00FB346A">
        <w:rPr>
          <w:color w:val="000000" w:themeColor="text1"/>
        </w:rPr>
        <w:t>за</w:t>
      </w:r>
      <w:proofErr w:type="spellEnd"/>
      <w:r w:rsidR="0095441E" w:rsidRPr="00FB346A">
        <w:rPr>
          <w:color w:val="000000" w:themeColor="text1"/>
        </w:rPr>
        <w:t xml:space="preserve"> </w:t>
      </w:r>
      <w:proofErr w:type="spellStart"/>
      <w:r w:rsidR="0095441E" w:rsidRPr="00FB346A">
        <w:rPr>
          <w:color w:val="000000" w:themeColor="text1"/>
        </w:rPr>
        <w:t>све</w:t>
      </w:r>
      <w:proofErr w:type="spellEnd"/>
      <w:r w:rsidR="0095441E" w:rsidRPr="00FB346A">
        <w:rPr>
          <w:color w:val="000000" w:themeColor="text1"/>
        </w:rPr>
        <w:t xml:space="preserve"> </w:t>
      </w:r>
      <w:proofErr w:type="spellStart"/>
      <w:r w:rsidR="0095441E" w:rsidRPr="00FB346A">
        <w:rPr>
          <w:color w:val="000000" w:themeColor="text1"/>
        </w:rPr>
        <w:t>штете</w:t>
      </w:r>
      <w:proofErr w:type="spellEnd"/>
      <w:r w:rsidR="0095441E" w:rsidRPr="00FB346A">
        <w:rPr>
          <w:color w:val="000000" w:themeColor="text1"/>
        </w:rPr>
        <w:t xml:space="preserve"> </w:t>
      </w:r>
      <w:proofErr w:type="spellStart"/>
      <w:r w:rsidR="0095441E" w:rsidRPr="00FB346A">
        <w:rPr>
          <w:color w:val="000000" w:themeColor="text1"/>
        </w:rPr>
        <w:t>настале</w:t>
      </w:r>
      <w:proofErr w:type="spellEnd"/>
      <w:r w:rsidR="0095441E" w:rsidRPr="00FB346A">
        <w:rPr>
          <w:color w:val="000000" w:themeColor="text1"/>
        </w:rPr>
        <w:t xml:space="preserve"> </w:t>
      </w:r>
      <w:proofErr w:type="spellStart"/>
      <w:r w:rsidR="0095441E" w:rsidRPr="00FB346A">
        <w:rPr>
          <w:color w:val="000000" w:themeColor="text1"/>
        </w:rPr>
        <w:t>услед</w:t>
      </w:r>
      <w:proofErr w:type="spellEnd"/>
      <w:r w:rsidR="0095441E" w:rsidRPr="00FB346A">
        <w:rPr>
          <w:color w:val="000000" w:themeColor="text1"/>
        </w:rPr>
        <w:t xml:space="preserve"> </w:t>
      </w:r>
      <w:proofErr w:type="spellStart"/>
      <w:r w:rsidR="0095441E" w:rsidRPr="00FB346A">
        <w:rPr>
          <w:color w:val="000000" w:themeColor="text1"/>
        </w:rPr>
        <w:t>непоштовања</w:t>
      </w:r>
      <w:proofErr w:type="spellEnd"/>
      <w:r w:rsidR="0095441E" w:rsidRPr="00FB346A">
        <w:rPr>
          <w:color w:val="000000" w:themeColor="text1"/>
        </w:rPr>
        <w:t xml:space="preserve"> </w:t>
      </w:r>
      <w:proofErr w:type="spellStart"/>
      <w:r w:rsidR="0095441E" w:rsidRPr="00FB346A">
        <w:rPr>
          <w:color w:val="000000" w:themeColor="text1"/>
        </w:rPr>
        <w:t>прописаних</w:t>
      </w:r>
      <w:proofErr w:type="spellEnd"/>
      <w:r w:rsidR="0095441E" w:rsidRPr="00FB346A">
        <w:rPr>
          <w:color w:val="000000" w:themeColor="text1"/>
        </w:rPr>
        <w:t xml:space="preserve"> </w:t>
      </w:r>
      <w:proofErr w:type="spellStart"/>
      <w:r w:rsidR="0095441E" w:rsidRPr="00FB346A">
        <w:rPr>
          <w:color w:val="000000" w:themeColor="text1"/>
        </w:rPr>
        <w:t>мера</w:t>
      </w:r>
      <w:proofErr w:type="spellEnd"/>
      <w:r w:rsidR="0095441E" w:rsidRPr="00FB346A">
        <w:rPr>
          <w:color w:val="000000" w:themeColor="text1"/>
        </w:rPr>
        <w:t xml:space="preserve"> </w:t>
      </w:r>
      <w:proofErr w:type="spellStart"/>
      <w:r w:rsidR="0095441E" w:rsidRPr="00FB346A">
        <w:rPr>
          <w:color w:val="000000" w:themeColor="text1"/>
        </w:rPr>
        <w:t>заштите</w:t>
      </w:r>
      <w:proofErr w:type="spellEnd"/>
      <w:r w:rsidR="0087760B">
        <w:rPr>
          <w:color w:val="000000" w:themeColor="text1"/>
          <w:lang w:val="sr-Cyrl-RS"/>
        </w:rPr>
        <w:t>;</w:t>
      </w:r>
    </w:p>
    <w:p w14:paraId="42ADBB99" w14:textId="05FB7EB3" w:rsidR="00C47C44" w:rsidRPr="00C47C44" w:rsidRDefault="00C47C44" w:rsidP="00C47C4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C47C44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-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="007233FE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7233F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објекат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радове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покретања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пред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надлежним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органом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прибављања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студију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процене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утицаја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животну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средину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израда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студије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обзиром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налазе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Листи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I и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Листи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утврђивању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листе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обавезна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процена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утицаја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листе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захтевати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процена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утицаја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животну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средину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="007233FE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7233FE">
        <w:rPr>
          <w:rFonts w:ascii="Times New Roman" w:hAnsi="Times New Roman" w:cs="Times New Roman"/>
          <w:sz w:val="24"/>
          <w:szCs w:val="24"/>
        </w:rPr>
        <w:t>. 114/2008</w:t>
      </w:r>
      <w:r w:rsidR="007233FE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14:paraId="1E02BCDE" w14:textId="77777777" w:rsidR="00412A77" w:rsidRPr="0002136C" w:rsidRDefault="00412A77" w:rsidP="003F1AA3">
      <w:pPr>
        <w:pStyle w:val="NoSpacing"/>
        <w:jc w:val="both"/>
        <w:rPr>
          <w:color w:val="FF0000"/>
        </w:rPr>
      </w:pPr>
    </w:p>
    <w:p w14:paraId="6A1453C8" w14:textId="2AF5BDD3" w:rsidR="0069431A" w:rsidRPr="00FB346A" w:rsidRDefault="002C0CD6" w:rsidP="0069431A">
      <w:pPr>
        <w:pStyle w:val="NoSpacing"/>
        <w:jc w:val="both"/>
        <w:rPr>
          <w:color w:val="000000" w:themeColor="text1"/>
        </w:rPr>
      </w:pPr>
      <w:r>
        <w:rPr>
          <w:color w:val="000000" w:themeColor="text1"/>
          <w:lang w:val="sr-Cyrl-RS"/>
        </w:rPr>
        <w:t>6</w:t>
      </w:r>
      <w:r w:rsidR="00711ED8" w:rsidRPr="00FB346A">
        <w:rPr>
          <w:color w:val="000000" w:themeColor="text1"/>
        </w:rPr>
        <w:t>.</w:t>
      </w:r>
      <w:r w:rsidR="00711ED8" w:rsidRPr="00FB346A">
        <w:rPr>
          <w:color w:val="000000" w:themeColor="text1"/>
        </w:rPr>
        <w:tab/>
      </w:r>
      <w:r w:rsidR="0095441E" w:rsidRPr="00FB346A">
        <w:rPr>
          <w:color w:val="000000" w:themeColor="text1"/>
          <w:u w:val="single"/>
          <w:lang w:val="sr-Cyrl-RS"/>
        </w:rPr>
        <w:t>Услови за пројектовање и прикључење</w:t>
      </w:r>
      <w:r w:rsidR="00711ED8" w:rsidRPr="00FB346A">
        <w:rPr>
          <w:color w:val="000000" w:themeColor="text1"/>
        </w:rPr>
        <w:t xml:space="preserve"> </w:t>
      </w:r>
    </w:p>
    <w:p w14:paraId="28DF1645" w14:textId="00D258DC" w:rsidR="0069431A" w:rsidRPr="00110388" w:rsidRDefault="0069431A" w:rsidP="0069431A">
      <w:pPr>
        <w:pStyle w:val="NoSpacing"/>
        <w:jc w:val="both"/>
        <w:rPr>
          <w:color w:val="000000" w:themeColor="text1"/>
        </w:rPr>
      </w:pPr>
      <w:r w:rsidRPr="00110388">
        <w:rPr>
          <w:color w:val="000000" w:themeColor="text1"/>
          <w:lang w:val="sr-Cyrl-RS"/>
        </w:rPr>
        <w:t xml:space="preserve">- </w:t>
      </w:r>
      <w:proofErr w:type="spellStart"/>
      <w:r w:rsidR="00711ED8" w:rsidRPr="00110388">
        <w:rPr>
          <w:rStyle w:val="Emphasis"/>
          <w:color w:val="000000" w:themeColor="text1"/>
        </w:rPr>
        <w:t>Саобраћај</w:t>
      </w:r>
      <w:proofErr w:type="spellEnd"/>
      <w:r w:rsidR="00711ED8" w:rsidRPr="00110388">
        <w:rPr>
          <w:rStyle w:val="Emphasis"/>
          <w:color w:val="000000" w:themeColor="text1"/>
          <w:lang w:val="sr-Cyrl-RS"/>
        </w:rPr>
        <w:t>:</w:t>
      </w:r>
      <w:r w:rsidR="00711ED8" w:rsidRPr="00110388">
        <w:rPr>
          <w:rStyle w:val="Emphasis"/>
          <w:color w:val="000000" w:themeColor="text1"/>
        </w:rPr>
        <w:t xml:space="preserve"> </w:t>
      </w:r>
      <w:r w:rsidR="00110388" w:rsidRPr="00110388">
        <w:rPr>
          <w:color w:val="000000" w:themeColor="text1"/>
          <w:lang w:val="sr-Cyrl-RS"/>
        </w:rPr>
        <w:t>Предметна парцела има директан приступ на локални пут (кат. пар. бр.</w:t>
      </w:r>
      <w:r w:rsidR="00836707">
        <w:rPr>
          <w:color w:val="000000" w:themeColor="text1"/>
          <w:lang w:val="sr-Cyrl-RS"/>
        </w:rPr>
        <w:t xml:space="preserve"> 468</w:t>
      </w:r>
      <w:r w:rsidR="00110388" w:rsidRPr="00110388">
        <w:rPr>
          <w:color w:val="000000" w:themeColor="text1"/>
          <w:lang w:val="sr-Cyrl-RS"/>
        </w:rPr>
        <w:t xml:space="preserve"> </w:t>
      </w:r>
      <w:r w:rsidR="00836707">
        <w:rPr>
          <w:color w:val="000000" w:themeColor="text1"/>
          <w:lang w:val="sr-Cyrl-RS"/>
        </w:rPr>
        <w:t xml:space="preserve">у </w:t>
      </w:r>
      <w:r w:rsidR="00110388" w:rsidRPr="00110388">
        <w:rPr>
          <w:color w:val="000000" w:themeColor="text1"/>
          <w:lang w:val="sr-Cyrl-RS"/>
        </w:rPr>
        <w:t xml:space="preserve">КО </w:t>
      </w:r>
      <w:r w:rsidR="00836707">
        <w:rPr>
          <w:color w:val="000000" w:themeColor="text1"/>
          <w:lang w:val="sr-Cyrl-RS"/>
        </w:rPr>
        <w:t>Ђулекаре</w:t>
      </w:r>
      <w:r w:rsidR="00110388" w:rsidRPr="00110388">
        <w:rPr>
          <w:color w:val="000000" w:themeColor="text1"/>
          <w:lang w:val="sr-Cyrl-RS"/>
        </w:rPr>
        <w:t>).</w:t>
      </w:r>
    </w:p>
    <w:p w14:paraId="11661D27" w14:textId="5A90DD59" w:rsidR="0069431A" w:rsidRPr="00110388" w:rsidRDefault="0069431A" w:rsidP="0069431A">
      <w:pPr>
        <w:pStyle w:val="NoSpacing"/>
        <w:jc w:val="both"/>
        <w:rPr>
          <w:color w:val="000000" w:themeColor="text1"/>
        </w:rPr>
      </w:pPr>
      <w:r w:rsidRPr="00110388">
        <w:rPr>
          <w:color w:val="000000" w:themeColor="text1"/>
          <w:lang w:val="sr-Cyrl-RS"/>
        </w:rPr>
        <w:t xml:space="preserve">- </w:t>
      </w:r>
      <w:proofErr w:type="spellStart"/>
      <w:r w:rsidR="00711ED8" w:rsidRPr="00110388">
        <w:rPr>
          <w:rStyle w:val="Emphasis"/>
          <w:color w:val="000000" w:themeColor="text1"/>
        </w:rPr>
        <w:t>Водовод</w:t>
      </w:r>
      <w:proofErr w:type="spellEnd"/>
      <w:r w:rsidR="00711ED8" w:rsidRPr="00110388">
        <w:rPr>
          <w:rStyle w:val="Emphasis"/>
          <w:color w:val="000000" w:themeColor="text1"/>
        </w:rPr>
        <w:t xml:space="preserve"> и </w:t>
      </w:r>
      <w:proofErr w:type="spellStart"/>
      <w:r w:rsidR="00711ED8" w:rsidRPr="00110388">
        <w:rPr>
          <w:rStyle w:val="Emphasis"/>
          <w:color w:val="000000" w:themeColor="text1"/>
        </w:rPr>
        <w:t>канализација</w:t>
      </w:r>
      <w:proofErr w:type="spellEnd"/>
      <w:r w:rsidR="00AF3812" w:rsidRPr="00EA3FBF">
        <w:rPr>
          <w:rStyle w:val="Emphasis"/>
          <w:color w:val="000000" w:themeColor="text1"/>
          <w:lang w:val="sr-Cyrl-RS"/>
        </w:rPr>
        <w:t xml:space="preserve">: </w:t>
      </w:r>
      <w:r w:rsidR="00AF3812" w:rsidRPr="00EA3FBF">
        <w:rPr>
          <w:color w:val="000000" w:themeColor="text1"/>
          <w:lang w:val="sr-Cyrl-RS"/>
        </w:rPr>
        <w:t>Према ИДР</w:t>
      </w:r>
      <w:r w:rsidR="00AF3812" w:rsidRPr="00607484">
        <w:rPr>
          <w:b/>
          <w:bCs/>
          <w:color w:val="000000" w:themeColor="text1"/>
          <w:lang w:val="sr-Cyrl-RS"/>
        </w:rPr>
        <w:t xml:space="preserve"> </w:t>
      </w:r>
      <w:r w:rsidR="00C96605">
        <w:rPr>
          <w:lang w:val="sr-Cyrl-RS"/>
        </w:rPr>
        <w:t>п</w:t>
      </w:r>
      <w:proofErr w:type="spellStart"/>
      <w:r w:rsidR="00C96605">
        <w:t>рикључак</w:t>
      </w:r>
      <w:proofErr w:type="spellEnd"/>
      <w:r w:rsidR="00C96605">
        <w:t xml:space="preserve"> </w:t>
      </w:r>
      <w:proofErr w:type="spellStart"/>
      <w:r w:rsidR="00C96605">
        <w:t>објекта</w:t>
      </w:r>
      <w:proofErr w:type="spellEnd"/>
      <w:r w:rsidR="00C96605">
        <w:t xml:space="preserve"> </w:t>
      </w:r>
      <w:proofErr w:type="spellStart"/>
      <w:r w:rsidR="00C96605">
        <w:t>на</w:t>
      </w:r>
      <w:proofErr w:type="spellEnd"/>
      <w:r w:rsidR="00C96605">
        <w:t xml:space="preserve"> </w:t>
      </w:r>
      <w:proofErr w:type="spellStart"/>
      <w:r w:rsidR="00C96605">
        <w:t>водоводну</w:t>
      </w:r>
      <w:proofErr w:type="spellEnd"/>
      <w:r w:rsidR="00C96605">
        <w:t xml:space="preserve"> </w:t>
      </w:r>
      <w:proofErr w:type="spellStart"/>
      <w:r w:rsidR="00C96605">
        <w:t>мрежу</w:t>
      </w:r>
      <w:proofErr w:type="spellEnd"/>
      <w:r w:rsidR="00C96605">
        <w:t xml:space="preserve"> </w:t>
      </w:r>
      <w:r w:rsidR="00B56031">
        <w:rPr>
          <w:lang w:val="sr-Cyrl-RS"/>
        </w:rPr>
        <w:t xml:space="preserve">извршиће се </w:t>
      </w:r>
      <w:proofErr w:type="spellStart"/>
      <w:r w:rsidR="00C96605">
        <w:t>са</w:t>
      </w:r>
      <w:proofErr w:type="spellEnd"/>
      <w:r w:rsidR="00C96605">
        <w:t xml:space="preserve"> </w:t>
      </w:r>
      <w:proofErr w:type="spellStart"/>
      <w:r w:rsidR="00C96605">
        <w:t>бунара</w:t>
      </w:r>
      <w:proofErr w:type="spellEnd"/>
      <w:r w:rsidR="00C96605">
        <w:t xml:space="preserve"> и </w:t>
      </w:r>
      <w:proofErr w:type="spellStart"/>
      <w:r w:rsidR="00C96605">
        <w:t>потапајуће</w:t>
      </w:r>
      <w:proofErr w:type="spellEnd"/>
      <w:r w:rsidR="00C96605">
        <w:t xml:space="preserve"> </w:t>
      </w:r>
      <w:proofErr w:type="spellStart"/>
      <w:r w:rsidR="00C96605">
        <w:t>пумпе</w:t>
      </w:r>
      <w:proofErr w:type="spellEnd"/>
      <w:r w:rsidR="00C96605">
        <w:t xml:space="preserve">, </w:t>
      </w:r>
      <w:proofErr w:type="spellStart"/>
      <w:r w:rsidR="00C96605">
        <w:t>канализацију</w:t>
      </w:r>
      <w:proofErr w:type="spellEnd"/>
      <w:r w:rsidR="00C96605">
        <w:t xml:space="preserve"> </w:t>
      </w:r>
      <w:proofErr w:type="spellStart"/>
      <w:r w:rsidR="00C96605">
        <w:t>из</w:t>
      </w:r>
      <w:proofErr w:type="spellEnd"/>
      <w:r w:rsidR="00C96605">
        <w:t xml:space="preserve"> </w:t>
      </w:r>
      <w:proofErr w:type="spellStart"/>
      <w:r w:rsidR="00C96605">
        <w:t>објекта</w:t>
      </w:r>
      <w:proofErr w:type="spellEnd"/>
      <w:r w:rsidR="00C96605">
        <w:t xml:space="preserve"> </w:t>
      </w:r>
      <w:proofErr w:type="spellStart"/>
      <w:r w:rsidR="00C96605">
        <w:t>повеза</w:t>
      </w:r>
      <w:proofErr w:type="spellEnd"/>
      <w:r w:rsidR="00C96605">
        <w:rPr>
          <w:lang w:val="sr-Cyrl-RS"/>
        </w:rPr>
        <w:t>т</w:t>
      </w:r>
      <w:r w:rsidR="00C96605">
        <w:t xml:space="preserve">и </w:t>
      </w:r>
      <w:proofErr w:type="spellStart"/>
      <w:r w:rsidR="00C96605">
        <w:t>са</w:t>
      </w:r>
      <w:proofErr w:type="spellEnd"/>
      <w:r w:rsidR="00C96605">
        <w:t xml:space="preserve"> </w:t>
      </w:r>
      <w:proofErr w:type="spellStart"/>
      <w:r w:rsidR="00C96605">
        <w:t>септичком</w:t>
      </w:r>
      <w:proofErr w:type="spellEnd"/>
      <w:r w:rsidR="00C96605">
        <w:t xml:space="preserve"> </w:t>
      </w:r>
      <w:proofErr w:type="spellStart"/>
      <w:r w:rsidR="00C96605">
        <w:t>јамом</w:t>
      </w:r>
      <w:proofErr w:type="spellEnd"/>
      <w:r w:rsidR="00C96605">
        <w:rPr>
          <w:lang w:val="sr-Cyrl-RS"/>
        </w:rPr>
        <w:t>;</w:t>
      </w:r>
      <w:r w:rsidR="00AF3812" w:rsidRPr="00110388">
        <w:rPr>
          <w:rFonts w:eastAsia="Arial"/>
          <w:color w:val="000000" w:themeColor="text1"/>
          <w:lang w:val="sr-Cyrl-RS" w:eastAsia="sr-Latn-RS"/>
        </w:rPr>
        <w:t xml:space="preserve"> Довод питке воде и одвод отпадних вода нису предмет ових услова</w:t>
      </w:r>
      <w:r w:rsidR="00EF4032">
        <w:rPr>
          <w:rFonts w:eastAsia="Arial"/>
          <w:color w:val="000000" w:themeColor="text1"/>
          <w:lang w:val="sr-Cyrl-RS" w:eastAsia="sr-Latn-RS"/>
        </w:rPr>
        <w:t>;</w:t>
      </w:r>
    </w:p>
    <w:p w14:paraId="15790A9B" w14:textId="1C38F6BD" w:rsidR="00BE5F72" w:rsidRDefault="0069431A" w:rsidP="00110388">
      <w:pPr>
        <w:pStyle w:val="NoSpacing"/>
        <w:jc w:val="both"/>
        <w:rPr>
          <w:color w:val="000000" w:themeColor="text1"/>
        </w:rPr>
      </w:pPr>
      <w:r w:rsidRPr="00110388">
        <w:rPr>
          <w:color w:val="000000" w:themeColor="text1"/>
          <w:lang w:val="sr-Cyrl-RS"/>
        </w:rPr>
        <w:t xml:space="preserve">- </w:t>
      </w:r>
      <w:proofErr w:type="spellStart"/>
      <w:r w:rsidR="00711ED8" w:rsidRPr="00110388">
        <w:rPr>
          <w:rStyle w:val="Emphasis"/>
          <w:color w:val="000000" w:themeColor="text1"/>
        </w:rPr>
        <w:t>Електроинсталације</w:t>
      </w:r>
      <w:proofErr w:type="spellEnd"/>
      <w:r w:rsidR="00670DF2">
        <w:rPr>
          <w:rStyle w:val="Emphasis"/>
          <w:color w:val="000000" w:themeColor="text1"/>
          <w:lang w:val="sr-Cyrl-RS"/>
        </w:rPr>
        <w:t>:</w:t>
      </w:r>
      <w:r w:rsidR="00711ED8" w:rsidRPr="00110388">
        <w:rPr>
          <w:rStyle w:val="Emphasis"/>
          <w:color w:val="000000" w:themeColor="text1"/>
        </w:rPr>
        <w:t xml:space="preserve"> </w:t>
      </w:r>
      <w:proofErr w:type="spellStart"/>
      <w:r w:rsidR="00314DD5">
        <w:t>O</w:t>
      </w:r>
      <w:r w:rsidR="00C96605">
        <w:t>бјека</w:t>
      </w:r>
      <w:proofErr w:type="spellEnd"/>
      <w:r w:rsidR="00EF4032">
        <w:rPr>
          <w:lang w:val="sr-Cyrl-RS"/>
        </w:rPr>
        <w:t>т</w:t>
      </w:r>
      <w:r w:rsidR="00C96605">
        <w:t xml:space="preserve"> </w:t>
      </w:r>
      <w:proofErr w:type="spellStart"/>
      <w:r w:rsidR="00C96605">
        <w:t>се</w:t>
      </w:r>
      <w:proofErr w:type="spellEnd"/>
      <w:r w:rsidR="00C96605">
        <w:t xml:space="preserve"> </w:t>
      </w:r>
      <w:proofErr w:type="spellStart"/>
      <w:r w:rsidR="00C96605">
        <w:t>прикључује</w:t>
      </w:r>
      <w:proofErr w:type="spellEnd"/>
      <w:r w:rsidR="00C96605">
        <w:t xml:space="preserve"> </w:t>
      </w:r>
      <w:proofErr w:type="spellStart"/>
      <w:r w:rsidR="00C96605">
        <w:t>из</w:t>
      </w:r>
      <w:proofErr w:type="spellEnd"/>
      <w:r w:rsidR="00C96605">
        <w:t xml:space="preserve"> </w:t>
      </w:r>
      <w:r w:rsidR="00EB48E5">
        <w:rPr>
          <w:lang w:val="sr-Cyrl-RS"/>
        </w:rPr>
        <w:t xml:space="preserve">суседног </w:t>
      </w:r>
      <w:proofErr w:type="spellStart"/>
      <w:r w:rsidR="00C96605">
        <w:t>објекта</w:t>
      </w:r>
      <w:proofErr w:type="spellEnd"/>
      <w:r w:rsidR="003D0CCA">
        <w:rPr>
          <w:lang w:val="sr-Cyrl-RS"/>
        </w:rPr>
        <w:t>,</w:t>
      </w:r>
      <w:r w:rsidR="00C96605">
        <w:t xml:space="preserve"> </w:t>
      </w:r>
      <w:r w:rsidR="003D0CCA">
        <w:rPr>
          <w:lang w:val="sr-Cyrl-RS"/>
        </w:rPr>
        <w:t>с</w:t>
      </w:r>
      <w:r w:rsidR="00C96605">
        <w:t>а к</w:t>
      </w:r>
      <w:r w:rsidR="00B56031">
        <w:rPr>
          <w:lang w:val="sr-Cyrl-RS"/>
        </w:rPr>
        <w:t>ат. пар. бр.</w:t>
      </w:r>
      <w:r w:rsidR="00C96605">
        <w:t xml:space="preserve"> 464 </w:t>
      </w:r>
      <w:r w:rsidR="00B56031">
        <w:rPr>
          <w:lang w:val="sr-Cyrl-RS"/>
        </w:rPr>
        <w:t xml:space="preserve">у КО Ђулекаре, </w:t>
      </w:r>
      <w:proofErr w:type="spellStart"/>
      <w:r w:rsidR="00C96605">
        <w:t>где</w:t>
      </w:r>
      <w:proofErr w:type="spellEnd"/>
      <w:r w:rsidR="00C96605">
        <w:t xml:space="preserve"> </w:t>
      </w:r>
      <w:proofErr w:type="spellStart"/>
      <w:r w:rsidR="00C96605">
        <w:t>је</w:t>
      </w:r>
      <w:proofErr w:type="spellEnd"/>
      <w:r w:rsidR="00C96605">
        <w:t xml:space="preserve"> </w:t>
      </w:r>
      <w:proofErr w:type="spellStart"/>
      <w:r w:rsidR="00C96605">
        <w:t>инвеститор</w:t>
      </w:r>
      <w:proofErr w:type="spellEnd"/>
      <w:r w:rsidR="00C96605">
        <w:t xml:space="preserve"> </w:t>
      </w:r>
      <w:proofErr w:type="spellStart"/>
      <w:r w:rsidR="00C96605">
        <w:t>сувласник</w:t>
      </w:r>
      <w:proofErr w:type="spellEnd"/>
      <w:r w:rsidR="00C96605">
        <w:t xml:space="preserve"> </w:t>
      </w:r>
      <w:proofErr w:type="spellStart"/>
      <w:r w:rsidR="00C96605">
        <w:t>на</w:t>
      </w:r>
      <w:proofErr w:type="spellEnd"/>
      <w:r w:rsidR="00C96605">
        <w:t xml:space="preserve"> </w:t>
      </w:r>
      <w:proofErr w:type="spellStart"/>
      <w:r w:rsidR="00C96605">
        <w:t>парцели</w:t>
      </w:r>
      <w:proofErr w:type="spellEnd"/>
      <w:r w:rsidR="00C96605">
        <w:rPr>
          <w:lang w:val="sr-Cyrl-RS"/>
        </w:rPr>
        <w:t xml:space="preserve"> – н</w:t>
      </w:r>
      <w:r w:rsidR="00B56031">
        <w:rPr>
          <w:lang w:val="sr-Cyrl-RS"/>
        </w:rPr>
        <w:t>е захтева се прикључак на јавну мрежу;</w:t>
      </w:r>
    </w:p>
    <w:p w14:paraId="7D632613" w14:textId="77777777" w:rsidR="004F1EE0" w:rsidRPr="00110388" w:rsidRDefault="002C0CD6" w:rsidP="004F1EE0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en-GB"/>
        </w:rPr>
        <w:t>7</w:t>
      </w:r>
      <w:r w:rsidR="00BE5F72" w:rsidRPr="0011038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>.</w:t>
      </w:r>
      <w:r w:rsidR="00BE5F72" w:rsidRPr="0011038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ab/>
      </w:r>
      <w:r w:rsidR="0095441E" w:rsidRPr="00110388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val="sr-Cyrl-RS" w:eastAsia="en-GB"/>
        </w:rPr>
        <w:t>Посебни услови и обавезе</w:t>
      </w:r>
      <w:r w:rsidR="00AF3812" w:rsidRPr="00110388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val="sr-Cyrl-RS" w:eastAsia="en-GB"/>
        </w:rPr>
        <w:t>:</w:t>
      </w:r>
      <w:r w:rsidR="00BE5F72" w:rsidRPr="0011038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en-GB"/>
        </w:rPr>
        <w:t> </w:t>
      </w:r>
    </w:p>
    <w:p w14:paraId="5FB88FA7" w14:textId="47D2CB6C" w:rsidR="00110388" w:rsidRPr="00110388" w:rsidRDefault="00273A7F" w:rsidP="0011038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 w:rsidR="00110388" w:rsidRPr="0011038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Пренамену пољопривредног земљишта</w:t>
      </w:r>
      <w:r w:rsidR="008C35D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грађевинско земљиште</w:t>
      </w:r>
      <w:r w:rsidR="00110388" w:rsidRPr="0011038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извршити у складу са Законом којим се уређује пољопривредно земљиште, пре подношења захтева за издавање грађевинске дозволе</w:t>
      </w:r>
      <w:r w:rsidR="007233F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;</w:t>
      </w:r>
    </w:p>
    <w:p w14:paraId="466BD11C" w14:textId="317AB5DD" w:rsidR="00A71A23" w:rsidRDefault="00273A7F" w:rsidP="0070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 109.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културним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добрима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 РС“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 71/94, 52/11 и 99/11</w:t>
      </w:r>
      <w:r w:rsidR="00012E0E">
        <w:rPr>
          <w:rFonts w:ascii="Times New Roman" w:hAnsi="Times New Roman" w:cs="Times New Roman"/>
          <w:sz w:val="24"/>
          <w:szCs w:val="24"/>
          <w:lang w:val="sr-Cyrl-RS"/>
        </w:rPr>
        <w:t>, 6/2020, 35/2021, 129/2021 и 76/2023</w:t>
      </w:r>
      <w:r w:rsidR="00E12327" w:rsidRPr="0070200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извођача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наиђе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археолошко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налазиште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археолошке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предмете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одмах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прекине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радове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обавести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надлежни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завод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предузме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налаз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оштети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уништи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сачува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положају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327" w:rsidRPr="00702005">
        <w:rPr>
          <w:rFonts w:ascii="Times New Roman" w:hAnsi="Times New Roman" w:cs="Times New Roman"/>
          <w:sz w:val="24"/>
          <w:szCs w:val="24"/>
        </w:rPr>
        <w:t>откривен</w:t>
      </w:r>
      <w:proofErr w:type="spellEnd"/>
      <w:r w:rsidR="00E12327" w:rsidRPr="00702005">
        <w:rPr>
          <w:rFonts w:ascii="Times New Roman" w:hAnsi="Times New Roman" w:cs="Times New Roman"/>
          <w:sz w:val="24"/>
          <w:szCs w:val="24"/>
        </w:rPr>
        <w:t>.</w:t>
      </w:r>
    </w:p>
    <w:p w14:paraId="3141F80A" w14:textId="77777777" w:rsidR="00702005" w:rsidRPr="00702005" w:rsidRDefault="00702005" w:rsidP="00702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55B71" w14:textId="77777777" w:rsidR="00A71A23" w:rsidRPr="00702005" w:rsidRDefault="002C0CD6" w:rsidP="00A71A23">
      <w:pPr>
        <w:pStyle w:val="NoSpacing"/>
        <w:jc w:val="both"/>
        <w:rPr>
          <w:lang w:val="sr-Cyrl-RS"/>
        </w:rPr>
      </w:pPr>
      <w:r>
        <w:rPr>
          <w:lang w:val="sr-Cyrl-RS"/>
        </w:rPr>
        <w:t>8</w:t>
      </w:r>
      <w:r w:rsidR="008415AB" w:rsidRPr="00702005">
        <w:t>.</w:t>
      </w:r>
      <w:r w:rsidR="008415AB" w:rsidRPr="00702005">
        <w:tab/>
      </w:r>
      <w:r w:rsidR="0095441E" w:rsidRPr="00702005">
        <w:rPr>
          <w:u w:val="single"/>
          <w:lang w:val="sr-Cyrl-RS"/>
        </w:rPr>
        <w:t>Стварни трошкови издавања локацијских услова</w:t>
      </w:r>
      <w:r w:rsidR="00AF3812" w:rsidRPr="00702005">
        <w:rPr>
          <w:u w:val="single"/>
          <w:lang w:val="sr-Cyrl-RS"/>
        </w:rPr>
        <w:t>:</w:t>
      </w:r>
    </w:p>
    <w:p w14:paraId="7621E6A6" w14:textId="222DB39C" w:rsidR="00702005" w:rsidRDefault="00702005" w:rsidP="00702005">
      <w:pPr>
        <w:pStyle w:val="ListParagraph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Накнада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за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услуге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централне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евиденције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з</w:t>
      </w:r>
      <w:r>
        <w:rPr>
          <w:rFonts w:ascii="Times New Roman" w:eastAsiaTheme="minorEastAsia" w:hAnsi="Times New Roman" w:cs="Times New Roman"/>
          <w:sz w:val="24"/>
          <w:szCs w:val="24"/>
          <w:lang w:eastAsia="en-GB"/>
        </w:rPr>
        <w:t>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en-GB"/>
        </w:rPr>
        <w:t>издавање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en-GB"/>
        </w:rPr>
        <w:t>локацијских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en-GB"/>
        </w:rPr>
        <w:t>услова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у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износу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од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1.0</w:t>
      </w:r>
      <w:r w:rsidR="008C35DD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>4</w:t>
      </w:r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0,00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динара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у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складу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са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чланом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22.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Одлуке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о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накнадама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за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послове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регистрације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друге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услуге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које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пружа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Агенција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за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привредне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регистре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(„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Службени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гласник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РС“,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бр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. 131/2022</w:t>
      </w:r>
      <w:r w:rsidR="008C35DD"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  <w:t xml:space="preserve"> и 107/2024</w:t>
      </w:r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);</w:t>
      </w:r>
    </w:p>
    <w:p w14:paraId="0D9A5E07" w14:textId="77777777" w:rsidR="00702005" w:rsidRDefault="00702005" w:rsidP="00F453F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Накнада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општинском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органу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управе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за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израду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локацијских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услова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износ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900,00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динара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по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тарифном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броју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4а.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Одлуке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о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накнадама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за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рад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Општинске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управе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општине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>Медвеђа</w:t>
      </w:r>
      <w:proofErr w:type="spellEnd"/>
      <w:r w:rsidRPr="00702005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; </w:t>
      </w:r>
    </w:p>
    <w:p w14:paraId="3A7FA631" w14:textId="0C4B9062" w:rsidR="00F453FC" w:rsidRPr="005140CB" w:rsidRDefault="00702005" w:rsidP="00F453FC">
      <w:pPr>
        <w:pStyle w:val="NoSpacing"/>
        <w:numPr>
          <w:ilvl w:val="0"/>
          <w:numId w:val="14"/>
        </w:numPr>
        <w:jc w:val="both"/>
        <w:rPr>
          <w:spacing w:val="-2"/>
          <w:lang w:val="sr-Cyrl-RS"/>
        </w:rPr>
      </w:pPr>
      <w:proofErr w:type="spellStart"/>
      <w:r w:rsidRPr="00702005">
        <w:t>Доказ</w:t>
      </w:r>
      <w:proofErr w:type="spellEnd"/>
      <w:r w:rsidRPr="00702005">
        <w:t xml:space="preserve"> о </w:t>
      </w:r>
      <w:proofErr w:type="spellStart"/>
      <w:r w:rsidRPr="00702005">
        <w:t>уплати</w:t>
      </w:r>
      <w:proofErr w:type="spellEnd"/>
      <w:r w:rsidRPr="00702005">
        <w:t xml:space="preserve"> </w:t>
      </w:r>
      <w:proofErr w:type="spellStart"/>
      <w:r w:rsidRPr="00702005">
        <w:t>републичке</w:t>
      </w:r>
      <w:proofErr w:type="spellEnd"/>
      <w:r w:rsidRPr="00702005">
        <w:t xml:space="preserve"> </w:t>
      </w:r>
      <w:proofErr w:type="spellStart"/>
      <w:r w:rsidRPr="00702005">
        <w:t>административне</w:t>
      </w:r>
      <w:proofErr w:type="spellEnd"/>
      <w:r w:rsidRPr="00702005">
        <w:t xml:space="preserve"> </w:t>
      </w:r>
      <w:proofErr w:type="spellStart"/>
      <w:r w:rsidRPr="00702005">
        <w:t>таксе</w:t>
      </w:r>
      <w:proofErr w:type="spellEnd"/>
      <w:r w:rsidRPr="00702005">
        <w:t xml:space="preserve"> </w:t>
      </w:r>
      <w:proofErr w:type="spellStart"/>
      <w:r w:rsidRPr="00702005">
        <w:t>за</w:t>
      </w:r>
      <w:proofErr w:type="spellEnd"/>
      <w:r w:rsidRPr="00702005">
        <w:t xml:space="preserve"> </w:t>
      </w:r>
      <w:proofErr w:type="spellStart"/>
      <w:r w:rsidRPr="00702005">
        <w:t>подношење</w:t>
      </w:r>
      <w:proofErr w:type="spellEnd"/>
      <w:r w:rsidRPr="00702005">
        <w:t xml:space="preserve"> </w:t>
      </w:r>
      <w:proofErr w:type="spellStart"/>
      <w:r w:rsidRPr="00702005">
        <w:t>захтева</w:t>
      </w:r>
      <w:proofErr w:type="spellEnd"/>
      <w:r w:rsidRPr="00702005">
        <w:t xml:space="preserve"> и </w:t>
      </w:r>
      <w:proofErr w:type="spellStart"/>
      <w:r w:rsidRPr="00702005">
        <w:t>за</w:t>
      </w:r>
      <w:proofErr w:type="spellEnd"/>
      <w:r w:rsidRPr="00702005">
        <w:t xml:space="preserve"> </w:t>
      </w:r>
      <w:proofErr w:type="spellStart"/>
      <w:r w:rsidRPr="00702005">
        <w:t>издавање</w:t>
      </w:r>
      <w:proofErr w:type="spellEnd"/>
      <w:r w:rsidRPr="00702005">
        <w:t xml:space="preserve"> </w:t>
      </w:r>
      <w:proofErr w:type="spellStart"/>
      <w:r w:rsidRPr="00702005">
        <w:t>локацијских</w:t>
      </w:r>
      <w:proofErr w:type="spellEnd"/>
      <w:r w:rsidRPr="00702005">
        <w:t xml:space="preserve"> </w:t>
      </w:r>
      <w:proofErr w:type="spellStart"/>
      <w:r w:rsidRPr="00702005">
        <w:t>услова</w:t>
      </w:r>
      <w:proofErr w:type="spellEnd"/>
      <w:r w:rsidRPr="00702005">
        <w:t xml:space="preserve"> у </w:t>
      </w:r>
      <w:proofErr w:type="spellStart"/>
      <w:r w:rsidRPr="00702005">
        <w:t>укупном</w:t>
      </w:r>
      <w:proofErr w:type="spellEnd"/>
      <w:r w:rsidRPr="00702005">
        <w:t xml:space="preserve"> </w:t>
      </w:r>
      <w:proofErr w:type="spellStart"/>
      <w:r w:rsidRPr="00702005">
        <w:t>износу</w:t>
      </w:r>
      <w:proofErr w:type="spellEnd"/>
      <w:r w:rsidRPr="00702005">
        <w:t xml:space="preserve"> </w:t>
      </w:r>
      <w:proofErr w:type="spellStart"/>
      <w:r w:rsidRPr="00702005">
        <w:t>од</w:t>
      </w:r>
      <w:proofErr w:type="spellEnd"/>
      <w:r w:rsidRPr="00702005">
        <w:t xml:space="preserve"> 2.610,00 </w:t>
      </w:r>
      <w:proofErr w:type="spellStart"/>
      <w:r w:rsidRPr="00702005">
        <w:t>динара</w:t>
      </w:r>
      <w:proofErr w:type="spellEnd"/>
      <w:r w:rsidRPr="00702005">
        <w:t xml:space="preserve">, у </w:t>
      </w:r>
      <w:proofErr w:type="spellStart"/>
      <w:r w:rsidRPr="00702005">
        <w:t>складу</w:t>
      </w:r>
      <w:proofErr w:type="spellEnd"/>
      <w:r w:rsidRPr="00702005">
        <w:t xml:space="preserve"> </w:t>
      </w:r>
      <w:proofErr w:type="spellStart"/>
      <w:r w:rsidRPr="00702005">
        <w:t>са</w:t>
      </w:r>
      <w:proofErr w:type="spellEnd"/>
      <w:r w:rsidRPr="00702005">
        <w:t xml:space="preserve"> </w:t>
      </w:r>
      <w:proofErr w:type="spellStart"/>
      <w:r w:rsidRPr="00702005">
        <w:t>Законом</w:t>
      </w:r>
      <w:proofErr w:type="spellEnd"/>
      <w:r w:rsidRPr="00702005">
        <w:t xml:space="preserve"> о </w:t>
      </w:r>
      <w:proofErr w:type="spellStart"/>
      <w:r w:rsidRPr="00702005">
        <w:t>републичким</w:t>
      </w:r>
      <w:proofErr w:type="spellEnd"/>
      <w:r w:rsidRPr="00702005">
        <w:t xml:space="preserve"> </w:t>
      </w:r>
      <w:proofErr w:type="spellStart"/>
      <w:r w:rsidRPr="00702005">
        <w:t>административним</w:t>
      </w:r>
      <w:proofErr w:type="spellEnd"/>
      <w:r w:rsidRPr="00702005">
        <w:t xml:space="preserve"> </w:t>
      </w:r>
      <w:proofErr w:type="spellStart"/>
      <w:r w:rsidRPr="00702005">
        <w:t>таксама</w:t>
      </w:r>
      <w:proofErr w:type="spellEnd"/>
      <w:r w:rsidRPr="00702005">
        <w:t xml:space="preserve"> („</w:t>
      </w:r>
      <w:proofErr w:type="spellStart"/>
      <w:r w:rsidRPr="00702005">
        <w:t>Службени</w:t>
      </w:r>
      <w:proofErr w:type="spellEnd"/>
      <w:r w:rsidRPr="00702005">
        <w:t xml:space="preserve"> </w:t>
      </w:r>
      <w:proofErr w:type="spellStart"/>
      <w:r w:rsidRPr="00702005">
        <w:t>гласник</w:t>
      </w:r>
      <w:proofErr w:type="spellEnd"/>
      <w:r w:rsidRPr="00702005">
        <w:t xml:space="preserve"> РС“, </w:t>
      </w:r>
      <w:proofErr w:type="spellStart"/>
      <w:r w:rsidRPr="00702005">
        <w:t>бр</w:t>
      </w:r>
      <w:proofErr w:type="spellEnd"/>
      <w:r w:rsidRPr="00702005">
        <w:t xml:space="preserve">. 43/2003, 51/2003 - </w:t>
      </w:r>
      <w:proofErr w:type="spellStart"/>
      <w:r w:rsidRPr="00702005">
        <w:t>испр</w:t>
      </w:r>
      <w:proofErr w:type="spellEnd"/>
      <w:r w:rsidRPr="00702005">
        <w:t xml:space="preserve">., 61/2005, 101/2005 - </w:t>
      </w:r>
      <w:proofErr w:type="spellStart"/>
      <w:r w:rsidRPr="00702005">
        <w:t>др</w:t>
      </w:r>
      <w:proofErr w:type="spellEnd"/>
      <w:r w:rsidRPr="00702005">
        <w:t xml:space="preserve">. </w:t>
      </w:r>
      <w:proofErr w:type="spellStart"/>
      <w:r w:rsidRPr="00702005">
        <w:t>закон</w:t>
      </w:r>
      <w:proofErr w:type="spellEnd"/>
      <w:r w:rsidRPr="00702005">
        <w:t xml:space="preserve">, 5/2009, 54/2009, 50/2011, 70/2011 - </w:t>
      </w:r>
      <w:proofErr w:type="spellStart"/>
      <w:r w:rsidRPr="00702005">
        <w:t>усклађени</w:t>
      </w:r>
      <w:proofErr w:type="spellEnd"/>
      <w:r w:rsidRPr="00702005">
        <w:t xml:space="preserve"> </w:t>
      </w:r>
      <w:proofErr w:type="spellStart"/>
      <w:r w:rsidRPr="00702005">
        <w:t>дин</w:t>
      </w:r>
      <w:proofErr w:type="spellEnd"/>
      <w:r w:rsidRPr="00702005">
        <w:t xml:space="preserve">. </w:t>
      </w:r>
      <w:proofErr w:type="spellStart"/>
      <w:r w:rsidRPr="00702005">
        <w:t>изн</w:t>
      </w:r>
      <w:proofErr w:type="spellEnd"/>
      <w:r w:rsidRPr="00702005">
        <w:t xml:space="preserve">., 55/2012 - </w:t>
      </w:r>
      <w:proofErr w:type="spellStart"/>
      <w:r w:rsidRPr="00702005">
        <w:t>усклађени</w:t>
      </w:r>
      <w:proofErr w:type="spellEnd"/>
      <w:r w:rsidRPr="00702005">
        <w:t xml:space="preserve"> </w:t>
      </w:r>
      <w:proofErr w:type="spellStart"/>
      <w:r w:rsidRPr="00702005">
        <w:t>дин</w:t>
      </w:r>
      <w:proofErr w:type="spellEnd"/>
      <w:r w:rsidRPr="00702005">
        <w:t xml:space="preserve">. </w:t>
      </w:r>
      <w:proofErr w:type="spellStart"/>
      <w:r w:rsidRPr="00702005">
        <w:t>изн</w:t>
      </w:r>
      <w:proofErr w:type="spellEnd"/>
      <w:r w:rsidRPr="00702005">
        <w:t xml:space="preserve">., 93/2012, 47/2013 - </w:t>
      </w:r>
      <w:proofErr w:type="spellStart"/>
      <w:r w:rsidRPr="00702005">
        <w:t>усклађени</w:t>
      </w:r>
      <w:proofErr w:type="spellEnd"/>
      <w:r w:rsidRPr="00702005">
        <w:t xml:space="preserve"> </w:t>
      </w:r>
      <w:proofErr w:type="spellStart"/>
      <w:r w:rsidRPr="00702005">
        <w:t>дин</w:t>
      </w:r>
      <w:proofErr w:type="spellEnd"/>
      <w:r w:rsidRPr="00702005">
        <w:t xml:space="preserve">. </w:t>
      </w:r>
      <w:proofErr w:type="spellStart"/>
      <w:r w:rsidRPr="00702005">
        <w:t>изн</w:t>
      </w:r>
      <w:proofErr w:type="spellEnd"/>
      <w:r w:rsidRPr="00702005">
        <w:t xml:space="preserve">., 65/2013 - </w:t>
      </w:r>
      <w:proofErr w:type="spellStart"/>
      <w:r w:rsidRPr="00702005">
        <w:t>др</w:t>
      </w:r>
      <w:proofErr w:type="spellEnd"/>
      <w:r w:rsidRPr="00702005">
        <w:t xml:space="preserve">. </w:t>
      </w:r>
      <w:proofErr w:type="spellStart"/>
      <w:r w:rsidRPr="00702005">
        <w:t>закон</w:t>
      </w:r>
      <w:proofErr w:type="spellEnd"/>
      <w:r w:rsidRPr="00702005">
        <w:t xml:space="preserve">, 57/2014 - </w:t>
      </w:r>
      <w:proofErr w:type="spellStart"/>
      <w:r w:rsidRPr="00702005">
        <w:t>усклађени</w:t>
      </w:r>
      <w:proofErr w:type="spellEnd"/>
      <w:r w:rsidRPr="00702005">
        <w:t xml:space="preserve"> </w:t>
      </w:r>
      <w:proofErr w:type="spellStart"/>
      <w:r w:rsidRPr="00702005">
        <w:t>дин</w:t>
      </w:r>
      <w:proofErr w:type="spellEnd"/>
      <w:r w:rsidRPr="00702005">
        <w:t xml:space="preserve">. </w:t>
      </w:r>
      <w:proofErr w:type="spellStart"/>
      <w:r w:rsidRPr="00702005">
        <w:t>изн</w:t>
      </w:r>
      <w:proofErr w:type="spellEnd"/>
      <w:r w:rsidRPr="00702005">
        <w:t xml:space="preserve">., 45/2015 - </w:t>
      </w:r>
      <w:proofErr w:type="spellStart"/>
      <w:r w:rsidRPr="00702005">
        <w:t>усклађени</w:t>
      </w:r>
      <w:proofErr w:type="spellEnd"/>
      <w:r w:rsidRPr="00702005">
        <w:t xml:space="preserve"> </w:t>
      </w:r>
      <w:proofErr w:type="spellStart"/>
      <w:r w:rsidRPr="00702005">
        <w:t>дин</w:t>
      </w:r>
      <w:proofErr w:type="spellEnd"/>
      <w:r w:rsidRPr="00702005">
        <w:t xml:space="preserve">. </w:t>
      </w:r>
      <w:proofErr w:type="spellStart"/>
      <w:r w:rsidRPr="00702005">
        <w:t>изн</w:t>
      </w:r>
      <w:proofErr w:type="spellEnd"/>
      <w:r w:rsidRPr="00702005">
        <w:t xml:space="preserve">., 83/2015, 112/2015, 50/2016 - </w:t>
      </w:r>
      <w:proofErr w:type="spellStart"/>
      <w:r w:rsidRPr="00702005">
        <w:t>усклађени</w:t>
      </w:r>
      <w:proofErr w:type="spellEnd"/>
      <w:r w:rsidRPr="00702005">
        <w:t xml:space="preserve"> </w:t>
      </w:r>
      <w:proofErr w:type="spellStart"/>
      <w:r w:rsidRPr="00702005">
        <w:t>дин</w:t>
      </w:r>
      <w:proofErr w:type="spellEnd"/>
      <w:r w:rsidRPr="00702005">
        <w:t xml:space="preserve">. </w:t>
      </w:r>
      <w:proofErr w:type="spellStart"/>
      <w:r w:rsidRPr="00702005">
        <w:t>изн</w:t>
      </w:r>
      <w:proofErr w:type="spellEnd"/>
      <w:r w:rsidRPr="00702005">
        <w:t xml:space="preserve">., 61/2017 - </w:t>
      </w:r>
      <w:proofErr w:type="spellStart"/>
      <w:r w:rsidRPr="00702005">
        <w:t>усклађени</w:t>
      </w:r>
      <w:proofErr w:type="spellEnd"/>
      <w:r w:rsidRPr="00702005">
        <w:t xml:space="preserve"> </w:t>
      </w:r>
      <w:proofErr w:type="spellStart"/>
      <w:r w:rsidRPr="00702005">
        <w:t>дин</w:t>
      </w:r>
      <w:proofErr w:type="spellEnd"/>
      <w:r w:rsidRPr="00702005">
        <w:t xml:space="preserve">. </w:t>
      </w:r>
      <w:proofErr w:type="spellStart"/>
      <w:r w:rsidRPr="00702005">
        <w:t>изн</w:t>
      </w:r>
      <w:proofErr w:type="spellEnd"/>
      <w:r w:rsidRPr="00702005">
        <w:t xml:space="preserve">., 113/2017, 3/2018 - </w:t>
      </w:r>
      <w:proofErr w:type="spellStart"/>
      <w:r w:rsidRPr="00702005">
        <w:t>испр</w:t>
      </w:r>
      <w:proofErr w:type="spellEnd"/>
      <w:r w:rsidRPr="00702005">
        <w:t xml:space="preserve">., 50/2018 - </w:t>
      </w:r>
      <w:proofErr w:type="spellStart"/>
      <w:r w:rsidRPr="00702005">
        <w:t>усклађени</w:t>
      </w:r>
      <w:proofErr w:type="spellEnd"/>
      <w:r w:rsidRPr="00702005">
        <w:t xml:space="preserve"> </w:t>
      </w:r>
      <w:proofErr w:type="spellStart"/>
      <w:r w:rsidRPr="00702005">
        <w:t>дин</w:t>
      </w:r>
      <w:proofErr w:type="spellEnd"/>
      <w:r w:rsidRPr="00702005">
        <w:t xml:space="preserve">. </w:t>
      </w:r>
      <w:proofErr w:type="spellStart"/>
      <w:r w:rsidRPr="00702005">
        <w:t>изн</w:t>
      </w:r>
      <w:proofErr w:type="spellEnd"/>
      <w:r w:rsidRPr="00702005">
        <w:t xml:space="preserve">, 95/2018, 38/2019 - </w:t>
      </w:r>
      <w:proofErr w:type="spellStart"/>
      <w:r w:rsidRPr="00702005">
        <w:t>усклађени</w:t>
      </w:r>
      <w:proofErr w:type="spellEnd"/>
      <w:r w:rsidRPr="00702005">
        <w:t xml:space="preserve"> </w:t>
      </w:r>
      <w:proofErr w:type="spellStart"/>
      <w:r w:rsidRPr="00702005">
        <w:t>дин</w:t>
      </w:r>
      <w:proofErr w:type="spellEnd"/>
      <w:r w:rsidRPr="00702005">
        <w:t xml:space="preserve">. </w:t>
      </w:r>
      <w:proofErr w:type="spellStart"/>
      <w:r w:rsidRPr="00702005">
        <w:t>изн</w:t>
      </w:r>
      <w:proofErr w:type="spellEnd"/>
      <w:r w:rsidRPr="00702005">
        <w:t xml:space="preserve">, 95/2018, 38/2019 - </w:t>
      </w:r>
      <w:proofErr w:type="spellStart"/>
      <w:r w:rsidRPr="00702005">
        <w:t>усклађени</w:t>
      </w:r>
      <w:proofErr w:type="spellEnd"/>
      <w:r w:rsidRPr="00702005">
        <w:t xml:space="preserve"> </w:t>
      </w:r>
      <w:proofErr w:type="spellStart"/>
      <w:r w:rsidRPr="00702005">
        <w:t>дин</w:t>
      </w:r>
      <w:proofErr w:type="spellEnd"/>
      <w:r w:rsidRPr="00702005">
        <w:t xml:space="preserve">. </w:t>
      </w:r>
      <w:proofErr w:type="spellStart"/>
      <w:r w:rsidRPr="00702005">
        <w:t>изн</w:t>
      </w:r>
      <w:proofErr w:type="spellEnd"/>
      <w:r w:rsidRPr="00702005">
        <w:t xml:space="preserve">, 86/2019, 90/2019 - </w:t>
      </w:r>
      <w:proofErr w:type="spellStart"/>
      <w:r w:rsidRPr="00702005">
        <w:t>испр</w:t>
      </w:r>
      <w:proofErr w:type="spellEnd"/>
      <w:r w:rsidRPr="00702005">
        <w:t xml:space="preserve">, 98/2020 – </w:t>
      </w:r>
      <w:proofErr w:type="spellStart"/>
      <w:r w:rsidRPr="00702005">
        <w:t>усклађени</w:t>
      </w:r>
      <w:proofErr w:type="spellEnd"/>
      <w:r w:rsidRPr="00702005">
        <w:t xml:space="preserve"> </w:t>
      </w:r>
      <w:proofErr w:type="spellStart"/>
      <w:r w:rsidRPr="00702005">
        <w:t>дин</w:t>
      </w:r>
      <w:proofErr w:type="spellEnd"/>
      <w:r w:rsidRPr="00702005">
        <w:t xml:space="preserve">. </w:t>
      </w:r>
      <w:proofErr w:type="spellStart"/>
      <w:r w:rsidRPr="00702005">
        <w:t>изн</w:t>
      </w:r>
      <w:proofErr w:type="spellEnd"/>
      <w:r w:rsidRPr="00702005">
        <w:t xml:space="preserve">, 144/2020, 62/2021 – </w:t>
      </w:r>
      <w:proofErr w:type="spellStart"/>
      <w:r w:rsidRPr="00702005">
        <w:t>усклађени</w:t>
      </w:r>
      <w:proofErr w:type="spellEnd"/>
      <w:r w:rsidRPr="00702005">
        <w:t xml:space="preserve"> </w:t>
      </w:r>
      <w:proofErr w:type="spellStart"/>
      <w:r w:rsidRPr="00702005">
        <w:t>дин</w:t>
      </w:r>
      <w:proofErr w:type="spellEnd"/>
      <w:r w:rsidRPr="00702005">
        <w:t xml:space="preserve">. </w:t>
      </w:r>
      <w:proofErr w:type="spellStart"/>
      <w:r w:rsidRPr="00702005">
        <w:t>изн</w:t>
      </w:r>
      <w:proofErr w:type="spellEnd"/>
      <w:r w:rsidRPr="00702005">
        <w:t>., 138/2022</w:t>
      </w:r>
      <w:r w:rsidR="00A42C67">
        <w:rPr>
          <w:lang w:val="sr-Cyrl-RS"/>
        </w:rPr>
        <w:t xml:space="preserve">, </w:t>
      </w:r>
      <w:r w:rsidRPr="00702005">
        <w:t xml:space="preserve">54/2023 – </w:t>
      </w:r>
      <w:proofErr w:type="spellStart"/>
      <w:r w:rsidRPr="00702005">
        <w:t>усклађени</w:t>
      </w:r>
      <w:proofErr w:type="spellEnd"/>
      <w:r w:rsidRPr="00702005">
        <w:t xml:space="preserve"> </w:t>
      </w:r>
      <w:proofErr w:type="spellStart"/>
      <w:r w:rsidRPr="00702005">
        <w:t>дин.изн</w:t>
      </w:r>
      <w:proofErr w:type="spellEnd"/>
      <w:r w:rsidRPr="00702005">
        <w:t>.</w:t>
      </w:r>
      <w:r w:rsidR="00A42C67">
        <w:rPr>
          <w:lang w:val="sr-Cyrl-RS"/>
        </w:rPr>
        <w:t>,92/2023, 59/2024-усклађени дин.изн., 63/2024-измена и допуна усклађених дин.изн. и 94/2024</w:t>
      </w:r>
      <w:r w:rsidRPr="00702005">
        <w:t>);</w:t>
      </w:r>
      <w:r w:rsidR="00F453FC" w:rsidRPr="00DA4758">
        <w:rPr>
          <w:lang w:val="sr-Cyrl-RS"/>
        </w:rPr>
        <w:t xml:space="preserve"> за </w:t>
      </w:r>
      <w:r w:rsidR="00F453FC" w:rsidRPr="00DA4758">
        <w:rPr>
          <w:lang w:val="sr-Cyrl-RS"/>
        </w:rPr>
        <w:lastRenderedPageBreak/>
        <w:t xml:space="preserve">захтев у износу од </w:t>
      </w:r>
      <w:r w:rsidR="00F453FC">
        <w:rPr>
          <w:lang w:val="sr-Cyrl-RS"/>
        </w:rPr>
        <w:t>40</w:t>
      </w:r>
      <w:r w:rsidR="00F453FC" w:rsidRPr="00DA4758">
        <w:rPr>
          <w:lang w:val="sr-Cyrl-RS"/>
        </w:rPr>
        <w:t>0,00 динара</w:t>
      </w:r>
      <w:r w:rsidR="00F453FC">
        <w:rPr>
          <w:lang w:val="sr-Cyrl-RS"/>
        </w:rPr>
        <w:t xml:space="preserve"> </w:t>
      </w:r>
      <w:r w:rsidR="00F453FC" w:rsidRPr="00DA4758">
        <w:rPr>
          <w:lang w:val="sr-Cyrl-RS"/>
        </w:rPr>
        <w:t xml:space="preserve">( по тарифном број 1) и </w:t>
      </w:r>
      <w:r w:rsidR="00F453FC" w:rsidRPr="00DA4758">
        <w:t xml:space="preserve"> </w:t>
      </w:r>
      <w:proofErr w:type="spellStart"/>
      <w:r w:rsidR="00F453FC" w:rsidRPr="00DA4758">
        <w:t>за</w:t>
      </w:r>
      <w:proofErr w:type="spellEnd"/>
      <w:r w:rsidR="00F453FC" w:rsidRPr="00DA4758">
        <w:t xml:space="preserve"> </w:t>
      </w:r>
      <w:proofErr w:type="spellStart"/>
      <w:r w:rsidR="00F453FC" w:rsidRPr="00DA4758">
        <w:t>издавање</w:t>
      </w:r>
      <w:proofErr w:type="spellEnd"/>
      <w:r w:rsidR="00F453FC" w:rsidRPr="00DA4758">
        <w:t xml:space="preserve"> </w:t>
      </w:r>
      <w:proofErr w:type="spellStart"/>
      <w:r w:rsidR="00F453FC" w:rsidRPr="00DA4758">
        <w:t>ло</w:t>
      </w:r>
      <w:r w:rsidR="00F453FC">
        <w:t>кацијских</w:t>
      </w:r>
      <w:proofErr w:type="spellEnd"/>
      <w:r w:rsidR="00F453FC">
        <w:t xml:space="preserve"> </w:t>
      </w:r>
      <w:proofErr w:type="spellStart"/>
      <w:r w:rsidR="00F453FC">
        <w:t>услова</w:t>
      </w:r>
      <w:proofErr w:type="spellEnd"/>
      <w:r w:rsidR="00F453FC">
        <w:t xml:space="preserve"> у </w:t>
      </w:r>
      <w:proofErr w:type="spellStart"/>
      <w:r w:rsidR="00F453FC">
        <w:t>износу</w:t>
      </w:r>
      <w:proofErr w:type="spellEnd"/>
      <w:r w:rsidR="00F453FC">
        <w:t xml:space="preserve"> </w:t>
      </w:r>
      <w:proofErr w:type="spellStart"/>
      <w:r w:rsidR="00F453FC">
        <w:t>од</w:t>
      </w:r>
      <w:proofErr w:type="spellEnd"/>
      <w:r w:rsidR="00F453FC">
        <w:t xml:space="preserve"> 2.3</w:t>
      </w:r>
      <w:r w:rsidR="00F453FC">
        <w:rPr>
          <w:lang w:val="sr-Cyrl-RS"/>
        </w:rPr>
        <w:t>4</w:t>
      </w:r>
      <w:r w:rsidR="00F453FC" w:rsidRPr="00DA4758">
        <w:t xml:space="preserve">0 </w:t>
      </w:r>
      <w:proofErr w:type="spellStart"/>
      <w:r w:rsidR="00F453FC" w:rsidRPr="00DA4758">
        <w:t>динара</w:t>
      </w:r>
      <w:proofErr w:type="spellEnd"/>
      <w:r w:rsidR="00F453FC" w:rsidRPr="00DA4758">
        <w:t xml:space="preserve"> (</w:t>
      </w:r>
      <w:proofErr w:type="spellStart"/>
      <w:r w:rsidR="00F453FC" w:rsidRPr="00DA4758">
        <w:t>по</w:t>
      </w:r>
      <w:proofErr w:type="spellEnd"/>
      <w:r w:rsidR="00F453FC" w:rsidRPr="00DA4758">
        <w:t xml:space="preserve"> </w:t>
      </w:r>
      <w:proofErr w:type="spellStart"/>
      <w:r w:rsidR="00F453FC" w:rsidRPr="00DA4758">
        <w:t>тарифном</w:t>
      </w:r>
      <w:proofErr w:type="spellEnd"/>
      <w:r w:rsidR="00F453FC" w:rsidRPr="00DA4758">
        <w:t xml:space="preserve"> </w:t>
      </w:r>
      <w:proofErr w:type="spellStart"/>
      <w:r w:rsidR="00F453FC" w:rsidRPr="00DA4758">
        <w:t>бр</w:t>
      </w:r>
      <w:proofErr w:type="spellEnd"/>
      <w:r w:rsidR="00F453FC" w:rsidRPr="00DA4758">
        <w:t>. 171в.)</w:t>
      </w:r>
    </w:p>
    <w:p w14:paraId="716A280C" w14:textId="4E17669D" w:rsidR="00A42C67" w:rsidRPr="001133AC" w:rsidRDefault="00A42C67" w:rsidP="001133AC">
      <w:pPr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en-GB"/>
        </w:rPr>
      </w:pPr>
    </w:p>
    <w:p w14:paraId="7037CF98" w14:textId="77777777" w:rsidR="00A71A23" w:rsidRPr="002C0CD6" w:rsidRDefault="003A65E0" w:rsidP="00062C56">
      <w:pPr>
        <w:pStyle w:val="NoSpacing"/>
        <w:jc w:val="both"/>
        <w:rPr>
          <w:u w:val="single"/>
        </w:rPr>
      </w:pPr>
      <w:r w:rsidRPr="002C0CD6">
        <w:rPr>
          <w:u w:val="single"/>
          <w:lang w:val="sr-Cyrl-RS"/>
        </w:rPr>
        <w:t>Напомена</w:t>
      </w:r>
      <w:r w:rsidR="00A71A23" w:rsidRPr="002C0CD6">
        <w:rPr>
          <w:u w:val="single"/>
        </w:rPr>
        <w:t>:</w:t>
      </w:r>
    </w:p>
    <w:p w14:paraId="2823E717" w14:textId="77777777" w:rsidR="00273A7F" w:rsidRDefault="002C0CD6" w:rsidP="00062C56">
      <w:pPr>
        <w:pStyle w:val="NoSpacing"/>
        <w:jc w:val="both"/>
        <w:rPr>
          <w:lang w:val="sr-Cyrl-CS"/>
        </w:rPr>
      </w:pPr>
      <w:r w:rsidRPr="000019EA">
        <w:rPr>
          <w:lang w:val="sr-Cyrl-RS"/>
        </w:rPr>
        <w:t xml:space="preserve">- Графички прилози су саставни део локацијских услова и преузети су из </w:t>
      </w:r>
      <w:r w:rsidR="00273A7F" w:rsidRPr="0002136C">
        <w:rPr>
          <w:lang w:val="sr-Cyrl-CS"/>
        </w:rPr>
        <w:t>Просторн</w:t>
      </w:r>
      <w:r w:rsidR="00273A7F">
        <w:rPr>
          <w:lang w:val="sr-Cyrl-CS"/>
        </w:rPr>
        <w:t>ог</w:t>
      </w:r>
      <w:r w:rsidR="00273A7F" w:rsidRPr="0002136C">
        <w:rPr>
          <w:lang w:val="sr-Cyrl-CS"/>
        </w:rPr>
        <w:t xml:space="preserve"> план</w:t>
      </w:r>
      <w:r w:rsidR="00273A7F">
        <w:rPr>
          <w:lang w:val="sr-Cyrl-CS"/>
        </w:rPr>
        <w:t>а</w:t>
      </w:r>
      <w:r w:rsidR="00273A7F" w:rsidRPr="0002136C">
        <w:rPr>
          <w:lang w:val="sr-Cyrl-CS"/>
        </w:rPr>
        <w:t xml:space="preserve"> општине Медвеђа („Сл. гласник града Лесковца“ бр. 27/2012)</w:t>
      </w:r>
      <w:r w:rsidR="00273A7F">
        <w:rPr>
          <w:lang w:val="sr-Cyrl-CS"/>
        </w:rPr>
        <w:t>;</w:t>
      </w:r>
    </w:p>
    <w:p w14:paraId="0465345A" w14:textId="77777777" w:rsidR="00062C56" w:rsidRPr="002C0CD6" w:rsidRDefault="002C0CD6" w:rsidP="00062C56">
      <w:pPr>
        <w:pStyle w:val="NoSpacing"/>
        <w:jc w:val="both"/>
      </w:pPr>
      <w:r w:rsidRPr="002C0CD6">
        <w:rPr>
          <w:lang w:val="sr-Cyrl-RS"/>
        </w:rPr>
        <w:t xml:space="preserve">- </w:t>
      </w:r>
      <w:proofErr w:type="spellStart"/>
      <w:r w:rsidR="00062C56" w:rsidRPr="002C0CD6">
        <w:t>На</w:t>
      </w:r>
      <w:proofErr w:type="spellEnd"/>
      <w:r w:rsidR="00062C56" w:rsidRPr="002C0CD6">
        <w:t xml:space="preserve"> </w:t>
      </w:r>
      <w:proofErr w:type="spellStart"/>
      <w:r w:rsidR="00062C56" w:rsidRPr="002C0CD6">
        <w:t>основу</w:t>
      </w:r>
      <w:proofErr w:type="spellEnd"/>
      <w:r w:rsidR="00062C56" w:rsidRPr="002C0CD6">
        <w:t xml:space="preserve"> </w:t>
      </w:r>
      <w:proofErr w:type="spellStart"/>
      <w:r w:rsidR="00062C56" w:rsidRPr="002C0CD6">
        <w:t>ових</w:t>
      </w:r>
      <w:proofErr w:type="spellEnd"/>
      <w:r w:rsidR="00062C56" w:rsidRPr="002C0CD6">
        <w:t xml:space="preserve"> </w:t>
      </w:r>
      <w:proofErr w:type="spellStart"/>
      <w:r w:rsidR="00062C56" w:rsidRPr="002C0CD6">
        <w:t>локацијских</w:t>
      </w:r>
      <w:proofErr w:type="spellEnd"/>
      <w:r w:rsidR="00062C56" w:rsidRPr="002C0CD6">
        <w:t xml:space="preserve"> </w:t>
      </w:r>
      <w:proofErr w:type="spellStart"/>
      <w:r w:rsidR="00062C56" w:rsidRPr="002C0CD6">
        <w:t>услова</w:t>
      </w:r>
      <w:proofErr w:type="spellEnd"/>
      <w:r w:rsidR="00062C56" w:rsidRPr="002C0CD6">
        <w:t xml:space="preserve"> </w:t>
      </w:r>
      <w:proofErr w:type="spellStart"/>
      <w:r w:rsidR="00062C56" w:rsidRPr="002C0CD6">
        <w:t>не</w:t>
      </w:r>
      <w:proofErr w:type="spellEnd"/>
      <w:r w:rsidR="00062C56" w:rsidRPr="002C0CD6">
        <w:t xml:space="preserve"> </w:t>
      </w:r>
      <w:proofErr w:type="spellStart"/>
      <w:r w:rsidR="00062C56" w:rsidRPr="002C0CD6">
        <w:t>може</w:t>
      </w:r>
      <w:proofErr w:type="spellEnd"/>
      <w:r w:rsidR="00062C56" w:rsidRPr="002C0CD6">
        <w:t xml:space="preserve"> </w:t>
      </w:r>
      <w:proofErr w:type="spellStart"/>
      <w:r w:rsidR="00062C56" w:rsidRPr="002C0CD6">
        <w:t>се</w:t>
      </w:r>
      <w:proofErr w:type="spellEnd"/>
      <w:r w:rsidR="00062C56" w:rsidRPr="002C0CD6">
        <w:t xml:space="preserve"> </w:t>
      </w:r>
      <w:proofErr w:type="spellStart"/>
      <w:r w:rsidR="00062C56" w:rsidRPr="002C0CD6">
        <w:t>приступити</w:t>
      </w:r>
      <w:proofErr w:type="spellEnd"/>
      <w:r w:rsidR="00062C56" w:rsidRPr="002C0CD6">
        <w:t xml:space="preserve"> </w:t>
      </w:r>
      <w:proofErr w:type="spellStart"/>
      <w:r w:rsidR="00062C56" w:rsidRPr="002C0CD6">
        <w:t>грађењу</w:t>
      </w:r>
      <w:proofErr w:type="spellEnd"/>
      <w:r w:rsidR="00062C56" w:rsidRPr="002C0CD6">
        <w:t xml:space="preserve"> </w:t>
      </w:r>
      <w:proofErr w:type="spellStart"/>
      <w:r w:rsidR="00062C56" w:rsidRPr="002C0CD6">
        <w:t>објекта</w:t>
      </w:r>
      <w:proofErr w:type="spellEnd"/>
      <w:r w:rsidR="00062C56" w:rsidRPr="002C0CD6">
        <w:t xml:space="preserve"> </w:t>
      </w:r>
      <w:proofErr w:type="spellStart"/>
      <w:r w:rsidR="00062C56" w:rsidRPr="002C0CD6">
        <w:t>али</w:t>
      </w:r>
      <w:proofErr w:type="spellEnd"/>
      <w:r w:rsidR="00062C56" w:rsidRPr="002C0CD6">
        <w:t xml:space="preserve"> </w:t>
      </w:r>
      <w:proofErr w:type="spellStart"/>
      <w:r w:rsidR="00062C56" w:rsidRPr="002C0CD6">
        <w:t>се</w:t>
      </w:r>
      <w:proofErr w:type="spellEnd"/>
      <w:r w:rsidR="00062C56" w:rsidRPr="002C0CD6">
        <w:t xml:space="preserve"> </w:t>
      </w:r>
      <w:proofErr w:type="spellStart"/>
      <w:r w:rsidR="00062C56" w:rsidRPr="002C0CD6">
        <w:t>може</w:t>
      </w:r>
      <w:proofErr w:type="spellEnd"/>
      <w:r w:rsidR="00062C56" w:rsidRPr="002C0CD6">
        <w:t xml:space="preserve"> </w:t>
      </w:r>
      <w:proofErr w:type="spellStart"/>
      <w:r w:rsidR="00062C56" w:rsidRPr="002C0CD6">
        <w:t>приступити</w:t>
      </w:r>
      <w:proofErr w:type="spellEnd"/>
      <w:r w:rsidR="00062C56" w:rsidRPr="002C0CD6">
        <w:t xml:space="preserve"> </w:t>
      </w:r>
      <w:proofErr w:type="spellStart"/>
      <w:r w:rsidR="00062C56" w:rsidRPr="002C0CD6">
        <w:t>изради</w:t>
      </w:r>
      <w:proofErr w:type="spellEnd"/>
      <w:r w:rsidR="00062C56" w:rsidRPr="002C0CD6">
        <w:t xml:space="preserve"> ПГД у </w:t>
      </w:r>
      <w:proofErr w:type="spellStart"/>
      <w:r w:rsidR="00062C56" w:rsidRPr="002C0CD6">
        <w:t>складу</w:t>
      </w:r>
      <w:proofErr w:type="spellEnd"/>
      <w:r w:rsidR="00062C56" w:rsidRPr="002C0CD6">
        <w:t xml:space="preserve"> </w:t>
      </w:r>
      <w:proofErr w:type="spellStart"/>
      <w:r w:rsidR="00062C56" w:rsidRPr="002C0CD6">
        <w:t>са</w:t>
      </w:r>
      <w:proofErr w:type="spellEnd"/>
      <w:r w:rsidR="00062C56" w:rsidRPr="002C0CD6">
        <w:t xml:space="preserve"> </w:t>
      </w:r>
      <w:proofErr w:type="spellStart"/>
      <w:r w:rsidR="00062C56" w:rsidRPr="002C0CD6">
        <w:t>подзаконским</w:t>
      </w:r>
      <w:proofErr w:type="spellEnd"/>
      <w:r w:rsidR="00062C56" w:rsidRPr="002C0CD6">
        <w:t xml:space="preserve"> </w:t>
      </w:r>
      <w:proofErr w:type="spellStart"/>
      <w:r w:rsidR="00062C56" w:rsidRPr="002C0CD6">
        <w:t>актом</w:t>
      </w:r>
      <w:proofErr w:type="spellEnd"/>
      <w:r w:rsidR="00062C56" w:rsidRPr="002C0CD6">
        <w:t xml:space="preserve"> </w:t>
      </w:r>
      <w:proofErr w:type="spellStart"/>
      <w:r w:rsidR="00062C56" w:rsidRPr="002C0CD6">
        <w:t>којим</w:t>
      </w:r>
      <w:proofErr w:type="spellEnd"/>
      <w:r w:rsidR="00062C56" w:rsidRPr="002C0CD6">
        <w:t xml:space="preserve"> </w:t>
      </w:r>
      <w:proofErr w:type="spellStart"/>
      <w:r w:rsidR="00062C56" w:rsidRPr="002C0CD6">
        <w:t>се</w:t>
      </w:r>
      <w:proofErr w:type="spellEnd"/>
      <w:r w:rsidR="00062C56" w:rsidRPr="002C0CD6">
        <w:t xml:space="preserve"> </w:t>
      </w:r>
      <w:proofErr w:type="spellStart"/>
      <w:r w:rsidR="00062C56" w:rsidRPr="002C0CD6">
        <w:t>уређује</w:t>
      </w:r>
      <w:proofErr w:type="spellEnd"/>
      <w:r w:rsidR="00062C56" w:rsidRPr="002C0CD6">
        <w:t xml:space="preserve"> </w:t>
      </w:r>
      <w:proofErr w:type="spellStart"/>
      <w:r w:rsidR="00062C56" w:rsidRPr="002C0CD6">
        <w:t>садржина</w:t>
      </w:r>
      <w:proofErr w:type="spellEnd"/>
      <w:r w:rsidR="00062C56" w:rsidRPr="002C0CD6">
        <w:t xml:space="preserve"> </w:t>
      </w:r>
      <w:proofErr w:type="spellStart"/>
      <w:r w:rsidR="00062C56" w:rsidRPr="002C0CD6">
        <w:t>техничке</w:t>
      </w:r>
      <w:proofErr w:type="spellEnd"/>
      <w:r w:rsidR="00062C56" w:rsidRPr="002C0CD6">
        <w:t xml:space="preserve"> </w:t>
      </w:r>
      <w:proofErr w:type="spellStart"/>
      <w:r w:rsidR="00062C56" w:rsidRPr="002C0CD6">
        <w:t>документације</w:t>
      </w:r>
      <w:proofErr w:type="spellEnd"/>
      <w:r w:rsidR="00062C56" w:rsidRPr="002C0CD6">
        <w:t xml:space="preserve"> </w:t>
      </w:r>
      <w:proofErr w:type="spellStart"/>
      <w:r w:rsidR="00062C56" w:rsidRPr="002C0CD6">
        <w:t>према</w:t>
      </w:r>
      <w:proofErr w:type="spellEnd"/>
      <w:r w:rsidR="00062C56" w:rsidRPr="002C0CD6">
        <w:t xml:space="preserve"> </w:t>
      </w:r>
      <w:proofErr w:type="spellStart"/>
      <w:r w:rsidR="00062C56" w:rsidRPr="002C0CD6">
        <w:t>класи</w:t>
      </w:r>
      <w:proofErr w:type="spellEnd"/>
      <w:r w:rsidR="00062C56" w:rsidRPr="002C0CD6">
        <w:t xml:space="preserve"> и </w:t>
      </w:r>
      <w:proofErr w:type="spellStart"/>
      <w:r w:rsidR="00062C56" w:rsidRPr="002C0CD6">
        <w:t>намени</w:t>
      </w:r>
      <w:proofErr w:type="spellEnd"/>
      <w:r w:rsidR="00062C56" w:rsidRPr="002C0CD6">
        <w:t xml:space="preserve"> </w:t>
      </w:r>
      <w:proofErr w:type="spellStart"/>
      <w:r w:rsidR="00062C56" w:rsidRPr="002C0CD6">
        <w:t>објекта</w:t>
      </w:r>
      <w:proofErr w:type="spellEnd"/>
      <w:r w:rsidR="00062C56" w:rsidRPr="002C0CD6">
        <w:t xml:space="preserve"> и </w:t>
      </w:r>
      <w:proofErr w:type="spellStart"/>
      <w:r w:rsidR="00062C56" w:rsidRPr="002C0CD6">
        <w:t>може</w:t>
      </w:r>
      <w:proofErr w:type="spellEnd"/>
      <w:r w:rsidR="00062C56" w:rsidRPr="002C0CD6">
        <w:t xml:space="preserve"> </w:t>
      </w:r>
      <w:proofErr w:type="spellStart"/>
      <w:r w:rsidR="00062C56" w:rsidRPr="002C0CD6">
        <w:t>се</w:t>
      </w:r>
      <w:proofErr w:type="spellEnd"/>
      <w:r w:rsidR="00062C56" w:rsidRPr="002C0CD6">
        <w:t xml:space="preserve"> </w:t>
      </w:r>
      <w:proofErr w:type="spellStart"/>
      <w:r w:rsidR="00062C56" w:rsidRPr="002C0CD6">
        <w:t>поднети</w:t>
      </w:r>
      <w:proofErr w:type="spellEnd"/>
      <w:r w:rsidR="00062C56" w:rsidRPr="002C0CD6">
        <w:t xml:space="preserve"> </w:t>
      </w:r>
      <w:proofErr w:type="spellStart"/>
      <w:r w:rsidR="00062C56" w:rsidRPr="002C0CD6">
        <w:t>захтев</w:t>
      </w:r>
      <w:proofErr w:type="spellEnd"/>
      <w:r w:rsidR="00062C56" w:rsidRPr="002C0CD6">
        <w:t xml:space="preserve"> </w:t>
      </w:r>
      <w:proofErr w:type="spellStart"/>
      <w:r w:rsidR="00062C56" w:rsidRPr="002C0CD6">
        <w:t>за</w:t>
      </w:r>
      <w:proofErr w:type="spellEnd"/>
      <w:r w:rsidR="00062C56" w:rsidRPr="002C0CD6">
        <w:t xml:space="preserve"> </w:t>
      </w:r>
      <w:proofErr w:type="spellStart"/>
      <w:r w:rsidR="00062C56" w:rsidRPr="002C0CD6">
        <w:t>добијање</w:t>
      </w:r>
      <w:proofErr w:type="spellEnd"/>
      <w:r w:rsidR="00062C56" w:rsidRPr="002C0CD6">
        <w:t xml:space="preserve"> </w:t>
      </w:r>
      <w:proofErr w:type="spellStart"/>
      <w:r w:rsidR="00062C56" w:rsidRPr="002C0CD6">
        <w:t>Решења</w:t>
      </w:r>
      <w:proofErr w:type="spellEnd"/>
      <w:r w:rsidR="00062C56" w:rsidRPr="002C0CD6">
        <w:t xml:space="preserve"> о </w:t>
      </w:r>
      <w:proofErr w:type="spellStart"/>
      <w:r w:rsidR="00062C56" w:rsidRPr="002C0CD6">
        <w:t>грађевинској</w:t>
      </w:r>
      <w:proofErr w:type="spellEnd"/>
      <w:r w:rsidR="00062C56" w:rsidRPr="002C0CD6">
        <w:t xml:space="preserve"> </w:t>
      </w:r>
      <w:proofErr w:type="spellStart"/>
      <w:r w:rsidR="00062C56" w:rsidRPr="002C0CD6">
        <w:t>дозволи</w:t>
      </w:r>
      <w:proofErr w:type="spellEnd"/>
      <w:r w:rsidR="00062C56" w:rsidRPr="002C0CD6">
        <w:t>.</w:t>
      </w:r>
    </w:p>
    <w:p w14:paraId="39960FC0" w14:textId="77777777" w:rsidR="00062C56" w:rsidRPr="002C0CD6" w:rsidRDefault="002C0CD6" w:rsidP="00062C56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- </w:t>
      </w:r>
      <w:proofErr w:type="spellStart"/>
      <w:r w:rsidR="00062C56" w:rsidRPr="002C0CD6">
        <w:t>Локацијски</w:t>
      </w:r>
      <w:proofErr w:type="spellEnd"/>
      <w:r w:rsidR="00062C56" w:rsidRPr="002C0CD6">
        <w:t xml:space="preserve"> </w:t>
      </w:r>
      <w:proofErr w:type="spellStart"/>
      <w:r w:rsidR="00062C56" w:rsidRPr="002C0CD6">
        <w:t>услови</w:t>
      </w:r>
      <w:proofErr w:type="spellEnd"/>
      <w:r w:rsidR="00062C56" w:rsidRPr="002C0CD6">
        <w:t xml:space="preserve"> </w:t>
      </w:r>
      <w:proofErr w:type="spellStart"/>
      <w:r w:rsidR="00062C56" w:rsidRPr="002C0CD6">
        <w:t>важе</w:t>
      </w:r>
      <w:proofErr w:type="spellEnd"/>
      <w:r w:rsidR="00062C56" w:rsidRPr="002C0CD6">
        <w:t xml:space="preserve"> </w:t>
      </w:r>
      <w:proofErr w:type="spellStart"/>
      <w:r w:rsidR="00062C56" w:rsidRPr="002C0CD6">
        <w:t>две</w:t>
      </w:r>
      <w:proofErr w:type="spellEnd"/>
      <w:r w:rsidR="00062C56" w:rsidRPr="002C0CD6">
        <w:t xml:space="preserve"> </w:t>
      </w:r>
      <w:proofErr w:type="spellStart"/>
      <w:r w:rsidR="00062C56" w:rsidRPr="002C0CD6">
        <w:t>године</w:t>
      </w:r>
      <w:proofErr w:type="spellEnd"/>
      <w:r w:rsidR="00062C56" w:rsidRPr="002C0CD6">
        <w:t xml:space="preserve"> </w:t>
      </w:r>
      <w:proofErr w:type="spellStart"/>
      <w:r w:rsidR="00062C56" w:rsidRPr="002C0CD6">
        <w:t>од</w:t>
      </w:r>
      <w:proofErr w:type="spellEnd"/>
      <w:r w:rsidR="00062C56" w:rsidRPr="002C0CD6">
        <w:t xml:space="preserve"> </w:t>
      </w:r>
      <w:proofErr w:type="spellStart"/>
      <w:r w:rsidR="00062C56" w:rsidRPr="002C0CD6">
        <w:t>дана</w:t>
      </w:r>
      <w:proofErr w:type="spellEnd"/>
      <w:r w:rsidR="00062C56" w:rsidRPr="002C0CD6">
        <w:t xml:space="preserve"> </w:t>
      </w:r>
      <w:proofErr w:type="spellStart"/>
      <w:r w:rsidR="00062C56" w:rsidRPr="002C0CD6">
        <w:t>издавања</w:t>
      </w:r>
      <w:proofErr w:type="spellEnd"/>
      <w:r w:rsidR="00062C56" w:rsidRPr="002C0CD6">
        <w:t xml:space="preserve"> </w:t>
      </w:r>
      <w:proofErr w:type="spellStart"/>
      <w:r w:rsidR="00062C56" w:rsidRPr="002C0CD6">
        <w:t>или</w:t>
      </w:r>
      <w:proofErr w:type="spellEnd"/>
      <w:r w:rsidR="00062C56" w:rsidRPr="002C0CD6">
        <w:t xml:space="preserve"> </w:t>
      </w:r>
      <w:proofErr w:type="spellStart"/>
      <w:r w:rsidR="00062C56" w:rsidRPr="002C0CD6">
        <w:t>до</w:t>
      </w:r>
      <w:proofErr w:type="spellEnd"/>
      <w:r w:rsidR="00062C56" w:rsidRPr="002C0CD6">
        <w:t xml:space="preserve"> </w:t>
      </w:r>
      <w:proofErr w:type="spellStart"/>
      <w:r w:rsidR="00062C56" w:rsidRPr="002C0CD6">
        <w:t>истека</w:t>
      </w:r>
      <w:proofErr w:type="spellEnd"/>
      <w:r w:rsidR="00062C56" w:rsidRPr="002C0CD6">
        <w:t xml:space="preserve"> </w:t>
      </w:r>
      <w:proofErr w:type="spellStart"/>
      <w:r w:rsidR="00062C56" w:rsidRPr="002C0CD6">
        <w:t>важења</w:t>
      </w:r>
      <w:proofErr w:type="spellEnd"/>
      <w:r w:rsidR="00062C56" w:rsidRPr="002C0CD6">
        <w:t xml:space="preserve"> </w:t>
      </w:r>
      <w:proofErr w:type="spellStart"/>
      <w:r w:rsidR="00062C56" w:rsidRPr="002C0CD6">
        <w:t>грађевинске</w:t>
      </w:r>
      <w:proofErr w:type="spellEnd"/>
      <w:r w:rsidR="00062C56" w:rsidRPr="002C0CD6">
        <w:t xml:space="preserve"> </w:t>
      </w:r>
      <w:proofErr w:type="spellStart"/>
      <w:r w:rsidR="00062C56" w:rsidRPr="002C0CD6">
        <w:t>дозволе</w:t>
      </w:r>
      <w:proofErr w:type="spellEnd"/>
      <w:r w:rsidR="00062C56" w:rsidRPr="002C0CD6">
        <w:t xml:space="preserve"> </w:t>
      </w:r>
      <w:proofErr w:type="spellStart"/>
      <w:r w:rsidR="00062C56" w:rsidRPr="002C0CD6">
        <w:t>издате</w:t>
      </w:r>
      <w:proofErr w:type="spellEnd"/>
      <w:r w:rsidR="00062C56" w:rsidRPr="002C0CD6">
        <w:t xml:space="preserve"> у </w:t>
      </w:r>
      <w:proofErr w:type="spellStart"/>
      <w:r w:rsidR="00062C56" w:rsidRPr="002C0CD6">
        <w:t>складу</w:t>
      </w:r>
      <w:proofErr w:type="spellEnd"/>
      <w:r w:rsidR="00062C56" w:rsidRPr="002C0CD6">
        <w:t xml:space="preserve"> </w:t>
      </w:r>
      <w:proofErr w:type="spellStart"/>
      <w:r w:rsidR="00062C56" w:rsidRPr="002C0CD6">
        <w:t>са</w:t>
      </w:r>
      <w:proofErr w:type="spellEnd"/>
      <w:r w:rsidR="00062C56" w:rsidRPr="002C0CD6">
        <w:t xml:space="preserve"> </w:t>
      </w:r>
      <w:proofErr w:type="spellStart"/>
      <w:r w:rsidR="00062C56" w:rsidRPr="002C0CD6">
        <w:t>овим</w:t>
      </w:r>
      <w:proofErr w:type="spellEnd"/>
      <w:r w:rsidR="00062C56" w:rsidRPr="002C0CD6">
        <w:t xml:space="preserve"> </w:t>
      </w:r>
      <w:proofErr w:type="spellStart"/>
      <w:r w:rsidR="00062C56" w:rsidRPr="002C0CD6">
        <w:t>условима</w:t>
      </w:r>
      <w:proofErr w:type="spellEnd"/>
      <w:r w:rsidR="00062C56" w:rsidRPr="002C0CD6">
        <w:t xml:space="preserve">, </w:t>
      </w:r>
      <w:proofErr w:type="spellStart"/>
      <w:r w:rsidR="00062C56" w:rsidRPr="002C0CD6">
        <w:t>за</w:t>
      </w:r>
      <w:proofErr w:type="spellEnd"/>
      <w:r w:rsidR="00062C56" w:rsidRPr="002C0CD6">
        <w:t xml:space="preserve"> </w:t>
      </w:r>
      <w:proofErr w:type="spellStart"/>
      <w:r w:rsidR="00062C56" w:rsidRPr="002C0CD6">
        <w:t>катастарску</w:t>
      </w:r>
      <w:proofErr w:type="spellEnd"/>
      <w:r w:rsidR="00062C56" w:rsidRPr="002C0CD6">
        <w:t xml:space="preserve"> </w:t>
      </w:r>
      <w:proofErr w:type="spellStart"/>
      <w:r w:rsidR="00062C56" w:rsidRPr="002C0CD6">
        <w:t>п</w:t>
      </w:r>
      <w:r w:rsidR="00A93500" w:rsidRPr="002C0CD6">
        <w:t>арцелу</w:t>
      </w:r>
      <w:proofErr w:type="spellEnd"/>
      <w:r w:rsidR="00A93500" w:rsidRPr="002C0CD6">
        <w:t xml:space="preserve"> </w:t>
      </w:r>
      <w:proofErr w:type="spellStart"/>
      <w:r w:rsidR="00A93500" w:rsidRPr="002C0CD6">
        <w:t>за</w:t>
      </w:r>
      <w:proofErr w:type="spellEnd"/>
      <w:r w:rsidR="00A93500" w:rsidRPr="002C0CD6">
        <w:t xml:space="preserve"> </w:t>
      </w:r>
      <w:proofErr w:type="spellStart"/>
      <w:r w:rsidR="00A93500" w:rsidRPr="002C0CD6">
        <w:t>коју</w:t>
      </w:r>
      <w:proofErr w:type="spellEnd"/>
      <w:r w:rsidR="00A93500" w:rsidRPr="002C0CD6">
        <w:t xml:space="preserve"> </w:t>
      </w:r>
      <w:proofErr w:type="spellStart"/>
      <w:r w:rsidR="00A93500" w:rsidRPr="002C0CD6">
        <w:t>је</w:t>
      </w:r>
      <w:proofErr w:type="spellEnd"/>
      <w:r w:rsidR="00A93500" w:rsidRPr="002C0CD6">
        <w:t xml:space="preserve"> </w:t>
      </w:r>
      <w:proofErr w:type="spellStart"/>
      <w:r w:rsidR="00A93500" w:rsidRPr="002C0CD6">
        <w:t>поднет</w:t>
      </w:r>
      <w:proofErr w:type="spellEnd"/>
      <w:r w:rsidR="00A93500" w:rsidRPr="002C0CD6">
        <w:t xml:space="preserve"> </w:t>
      </w:r>
      <w:proofErr w:type="spellStart"/>
      <w:r w:rsidR="00A93500" w:rsidRPr="002C0CD6">
        <w:t>захтев</w:t>
      </w:r>
      <w:proofErr w:type="spellEnd"/>
      <w:r w:rsidR="00A93500" w:rsidRPr="002C0CD6">
        <w:t xml:space="preserve">, </w:t>
      </w:r>
      <w:proofErr w:type="spellStart"/>
      <w:r w:rsidR="00A93500" w:rsidRPr="002C0CD6">
        <w:t>или</w:t>
      </w:r>
      <w:proofErr w:type="spellEnd"/>
      <w:r w:rsidR="00A93500" w:rsidRPr="002C0CD6">
        <w:t xml:space="preserve"> у </w:t>
      </w:r>
      <w:proofErr w:type="spellStart"/>
      <w:r w:rsidR="00A93500" w:rsidRPr="002C0CD6">
        <w:t>случају</w:t>
      </w:r>
      <w:proofErr w:type="spellEnd"/>
      <w:r w:rsidR="00A93500" w:rsidRPr="002C0CD6">
        <w:t xml:space="preserve"> </w:t>
      </w:r>
      <w:proofErr w:type="spellStart"/>
      <w:r w:rsidR="00A93500" w:rsidRPr="002C0CD6">
        <w:t>фазне</w:t>
      </w:r>
      <w:proofErr w:type="spellEnd"/>
      <w:r w:rsidR="00A93500" w:rsidRPr="002C0CD6">
        <w:t xml:space="preserve"> </w:t>
      </w:r>
      <w:proofErr w:type="spellStart"/>
      <w:r w:rsidR="00A93500" w:rsidRPr="002C0CD6">
        <w:t>изградње</w:t>
      </w:r>
      <w:proofErr w:type="spellEnd"/>
      <w:r w:rsidR="00A93500" w:rsidRPr="002C0CD6">
        <w:t xml:space="preserve"> </w:t>
      </w:r>
      <w:proofErr w:type="spellStart"/>
      <w:r w:rsidR="00A93500" w:rsidRPr="002C0CD6">
        <w:t>до</w:t>
      </w:r>
      <w:proofErr w:type="spellEnd"/>
      <w:r w:rsidR="00A93500" w:rsidRPr="002C0CD6">
        <w:t xml:space="preserve"> </w:t>
      </w:r>
      <w:proofErr w:type="spellStart"/>
      <w:r w:rsidR="00A93500" w:rsidRPr="002C0CD6">
        <w:t>истека</w:t>
      </w:r>
      <w:proofErr w:type="spellEnd"/>
      <w:r w:rsidR="00A93500" w:rsidRPr="002C0CD6">
        <w:t xml:space="preserve"> </w:t>
      </w:r>
      <w:proofErr w:type="spellStart"/>
      <w:r w:rsidR="00A93500" w:rsidRPr="002C0CD6">
        <w:t>важења</w:t>
      </w:r>
      <w:proofErr w:type="spellEnd"/>
      <w:r w:rsidR="00A93500" w:rsidRPr="002C0CD6">
        <w:t xml:space="preserve"> </w:t>
      </w:r>
      <w:proofErr w:type="spellStart"/>
      <w:r w:rsidR="00A93500" w:rsidRPr="002C0CD6">
        <w:t>грађевинске</w:t>
      </w:r>
      <w:proofErr w:type="spellEnd"/>
      <w:r w:rsidR="00A93500" w:rsidRPr="002C0CD6">
        <w:t xml:space="preserve"> </w:t>
      </w:r>
      <w:proofErr w:type="spellStart"/>
      <w:r w:rsidR="00A93500" w:rsidRPr="002C0CD6">
        <w:t>дозволе</w:t>
      </w:r>
      <w:proofErr w:type="spellEnd"/>
      <w:r w:rsidR="00A93500" w:rsidRPr="002C0CD6">
        <w:t xml:space="preserve"> </w:t>
      </w:r>
      <w:proofErr w:type="spellStart"/>
      <w:r w:rsidR="00A93500" w:rsidRPr="002C0CD6">
        <w:t>издате</w:t>
      </w:r>
      <w:proofErr w:type="spellEnd"/>
      <w:r w:rsidR="00A93500" w:rsidRPr="002C0CD6">
        <w:t xml:space="preserve"> </w:t>
      </w:r>
      <w:proofErr w:type="spellStart"/>
      <w:r w:rsidR="00A93500" w:rsidRPr="002C0CD6">
        <w:t>последње</w:t>
      </w:r>
      <w:proofErr w:type="spellEnd"/>
      <w:r w:rsidR="00A93500" w:rsidRPr="002C0CD6">
        <w:t xml:space="preserve"> </w:t>
      </w:r>
      <w:proofErr w:type="spellStart"/>
      <w:r w:rsidR="00A93500" w:rsidRPr="002C0CD6">
        <w:t>фазе</w:t>
      </w:r>
      <w:proofErr w:type="spellEnd"/>
      <w:r w:rsidR="00A93500" w:rsidRPr="002C0CD6">
        <w:rPr>
          <w:lang w:val="sr-Cyrl-RS"/>
        </w:rPr>
        <w:t>.</w:t>
      </w:r>
    </w:p>
    <w:p w14:paraId="4CE71549" w14:textId="2B0385DB" w:rsidR="00062C56" w:rsidRPr="00400801" w:rsidRDefault="002C0CD6" w:rsidP="00062C56">
      <w:pPr>
        <w:pStyle w:val="NoSpacing"/>
        <w:jc w:val="both"/>
        <w:rPr>
          <w:lang w:val="sr-Cyrl-RS"/>
        </w:rPr>
      </w:pPr>
      <w:r w:rsidRPr="002C0CD6">
        <w:rPr>
          <w:lang w:val="sr-Cyrl-RS"/>
        </w:rPr>
        <w:t xml:space="preserve">- </w:t>
      </w:r>
      <w:proofErr w:type="spellStart"/>
      <w:r w:rsidR="00062C56" w:rsidRPr="002C0CD6">
        <w:t>Градња</w:t>
      </w:r>
      <w:proofErr w:type="spellEnd"/>
      <w:r w:rsidR="00062C56" w:rsidRPr="002C0CD6">
        <w:t xml:space="preserve"> </w:t>
      </w:r>
      <w:proofErr w:type="spellStart"/>
      <w:r w:rsidR="00062C56" w:rsidRPr="002C0CD6">
        <w:t>предметног</w:t>
      </w:r>
      <w:proofErr w:type="spellEnd"/>
      <w:r w:rsidR="00062C56" w:rsidRPr="002C0CD6">
        <w:t xml:space="preserve"> </w:t>
      </w:r>
      <w:proofErr w:type="spellStart"/>
      <w:r w:rsidR="00062C56" w:rsidRPr="002C0CD6">
        <w:t>објекта</w:t>
      </w:r>
      <w:proofErr w:type="spellEnd"/>
      <w:r w:rsidR="00062C56" w:rsidRPr="002C0CD6">
        <w:t xml:space="preserve"> </w:t>
      </w:r>
      <w:proofErr w:type="spellStart"/>
      <w:r w:rsidR="00062C56" w:rsidRPr="002C0CD6">
        <w:t>се</w:t>
      </w:r>
      <w:proofErr w:type="spellEnd"/>
      <w:r w:rsidR="00062C56" w:rsidRPr="002C0CD6">
        <w:t xml:space="preserve"> </w:t>
      </w:r>
      <w:proofErr w:type="spellStart"/>
      <w:r w:rsidR="00062C56" w:rsidRPr="002C0CD6">
        <w:t>може</w:t>
      </w:r>
      <w:proofErr w:type="spellEnd"/>
      <w:r w:rsidR="00062C56" w:rsidRPr="002C0CD6">
        <w:t xml:space="preserve"> </w:t>
      </w:r>
      <w:proofErr w:type="spellStart"/>
      <w:r w:rsidR="00062C56" w:rsidRPr="002C0CD6">
        <w:t>вршити</w:t>
      </w:r>
      <w:proofErr w:type="spellEnd"/>
      <w:r w:rsidR="00062C56" w:rsidRPr="002C0CD6">
        <w:t xml:space="preserve"> </w:t>
      </w:r>
      <w:proofErr w:type="spellStart"/>
      <w:r w:rsidR="00062C56" w:rsidRPr="002C0CD6">
        <w:t>по</w:t>
      </w:r>
      <w:proofErr w:type="spellEnd"/>
      <w:r w:rsidR="00062C56" w:rsidRPr="002C0CD6">
        <w:t xml:space="preserve"> </w:t>
      </w:r>
      <w:proofErr w:type="spellStart"/>
      <w:r w:rsidR="00062C56" w:rsidRPr="002C0CD6">
        <w:t>члану</w:t>
      </w:r>
      <w:proofErr w:type="spellEnd"/>
      <w:r w:rsidR="00062C56" w:rsidRPr="002C0CD6">
        <w:t xml:space="preserve"> 135. </w:t>
      </w:r>
      <w:proofErr w:type="spellStart"/>
      <w:r w:rsidR="00062C56" w:rsidRPr="002C0CD6">
        <w:t>Закона</w:t>
      </w:r>
      <w:proofErr w:type="spellEnd"/>
      <w:r w:rsidR="00062C56" w:rsidRPr="002C0CD6">
        <w:t xml:space="preserve"> о </w:t>
      </w:r>
      <w:proofErr w:type="spellStart"/>
      <w:r w:rsidR="00062C56" w:rsidRPr="002C0CD6">
        <w:t>планирању</w:t>
      </w:r>
      <w:proofErr w:type="spellEnd"/>
      <w:r w:rsidR="00062C56" w:rsidRPr="002C0CD6">
        <w:t xml:space="preserve"> и </w:t>
      </w:r>
      <w:proofErr w:type="spellStart"/>
      <w:r w:rsidR="00062C56" w:rsidRPr="002C0CD6">
        <w:t>изградњи</w:t>
      </w:r>
      <w:proofErr w:type="spellEnd"/>
      <w:r w:rsidR="00062C56" w:rsidRPr="002C0CD6">
        <w:t xml:space="preserve">, </w:t>
      </w:r>
      <w:proofErr w:type="spellStart"/>
      <w:r w:rsidR="00062C56" w:rsidRPr="002C0CD6">
        <w:t>покретањем</w:t>
      </w:r>
      <w:proofErr w:type="spellEnd"/>
      <w:r w:rsidR="00062C56" w:rsidRPr="002C0CD6">
        <w:t xml:space="preserve"> </w:t>
      </w:r>
      <w:proofErr w:type="spellStart"/>
      <w:r w:rsidR="00062C56" w:rsidRPr="002C0CD6">
        <w:t>поступка</w:t>
      </w:r>
      <w:proofErr w:type="spellEnd"/>
      <w:r w:rsidR="00062C56" w:rsidRPr="002C0CD6">
        <w:t xml:space="preserve"> </w:t>
      </w:r>
      <w:proofErr w:type="spellStart"/>
      <w:r w:rsidR="00062C56" w:rsidRPr="002C0CD6">
        <w:t>за</w:t>
      </w:r>
      <w:proofErr w:type="spellEnd"/>
      <w:r w:rsidR="00062C56" w:rsidRPr="002C0CD6">
        <w:t xml:space="preserve"> </w:t>
      </w:r>
      <w:proofErr w:type="spellStart"/>
      <w:r w:rsidR="00062C56" w:rsidRPr="002C0CD6">
        <w:t>издавање</w:t>
      </w:r>
      <w:proofErr w:type="spellEnd"/>
      <w:r w:rsidR="00062C56" w:rsidRPr="002C0CD6">
        <w:t xml:space="preserve"> </w:t>
      </w:r>
      <w:proofErr w:type="spellStart"/>
      <w:r w:rsidR="00062C56" w:rsidRPr="002C0CD6">
        <w:t>решења</w:t>
      </w:r>
      <w:proofErr w:type="spellEnd"/>
      <w:r w:rsidR="00062C56" w:rsidRPr="002C0CD6">
        <w:t xml:space="preserve"> о </w:t>
      </w:r>
      <w:proofErr w:type="spellStart"/>
      <w:r w:rsidR="00062C56" w:rsidRPr="002C0CD6">
        <w:t>грађевинској</w:t>
      </w:r>
      <w:proofErr w:type="spellEnd"/>
      <w:r w:rsidR="00062C56" w:rsidRPr="002C0CD6">
        <w:t xml:space="preserve"> </w:t>
      </w:r>
      <w:proofErr w:type="spellStart"/>
      <w:r w:rsidR="00062C56" w:rsidRPr="002C0CD6">
        <w:t>дозволи</w:t>
      </w:r>
      <w:proofErr w:type="spellEnd"/>
      <w:r w:rsidR="00062C56" w:rsidRPr="002C0CD6">
        <w:t xml:space="preserve">. </w:t>
      </w:r>
      <w:proofErr w:type="spellStart"/>
      <w:r w:rsidR="00062C56" w:rsidRPr="002C0CD6">
        <w:t>То</w:t>
      </w:r>
      <w:proofErr w:type="spellEnd"/>
      <w:r w:rsidR="00062C56" w:rsidRPr="002C0CD6">
        <w:t xml:space="preserve"> </w:t>
      </w:r>
      <w:proofErr w:type="spellStart"/>
      <w:r w:rsidR="00062C56" w:rsidRPr="002C0CD6">
        <w:t>подразумева</w:t>
      </w:r>
      <w:proofErr w:type="spellEnd"/>
      <w:r w:rsidR="00062C56" w:rsidRPr="002C0CD6">
        <w:t xml:space="preserve"> </w:t>
      </w:r>
      <w:proofErr w:type="spellStart"/>
      <w:r w:rsidR="00062C56" w:rsidRPr="002C0CD6">
        <w:t>подношење</w:t>
      </w:r>
      <w:proofErr w:type="spellEnd"/>
      <w:r w:rsidR="00062C56" w:rsidRPr="002C0CD6">
        <w:t xml:space="preserve"> </w:t>
      </w:r>
      <w:proofErr w:type="spellStart"/>
      <w:r w:rsidR="00062C56" w:rsidRPr="002C0CD6">
        <w:t>Захтева</w:t>
      </w:r>
      <w:proofErr w:type="spellEnd"/>
      <w:r w:rsidR="00062C56" w:rsidRPr="002C0CD6">
        <w:t xml:space="preserve"> </w:t>
      </w:r>
      <w:proofErr w:type="spellStart"/>
      <w:r w:rsidR="00062C56" w:rsidRPr="002C0CD6">
        <w:t>надлежном</w:t>
      </w:r>
      <w:proofErr w:type="spellEnd"/>
      <w:r w:rsidR="00062C56" w:rsidRPr="002C0CD6">
        <w:t xml:space="preserve"> </w:t>
      </w:r>
      <w:proofErr w:type="spellStart"/>
      <w:r w:rsidR="00062C56" w:rsidRPr="002C0CD6">
        <w:t>органу</w:t>
      </w:r>
      <w:proofErr w:type="spellEnd"/>
      <w:r w:rsidR="00062C56" w:rsidRPr="002C0CD6">
        <w:t xml:space="preserve"> </w:t>
      </w:r>
      <w:proofErr w:type="spellStart"/>
      <w:r w:rsidR="00062C56" w:rsidRPr="002C0CD6">
        <w:t>кроз</w:t>
      </w:r>
      <w:proofErr w:type="spellEnd"/>
      <w:r w:rsidR="00062C56" w:rsidRPr="002C0CD6">
        <w:t xml:space="preserve"> ЦИС (</w:t>
      </w:r>
      <w:proofErr w:type="spellStart"/>
      <w:r w:rsidR="00062C56" w:rsidRPr="002C0CD6">
        <w:t>Централни</w:t>
      </w:r>
      <w:proofErr w:type="spellEnd"/>
      <w:r w:rsidR="00062C56" w:rsidRPr="002C0CD6">
        <w:t xml:space="preserve"> </w:t>
      </w:r>
      <w:proofErr w:type="spellStart"/>
      <w:r w:rsidR="00062C56" w:rsidRPr="002C0CD6">
        <w:t>Информациони</w:t>
      </w:r>
      <w:proofErr w:type="spellEnd"/>
      <w:r w:rsidR="00062C56" w:rsidRPr="002C0CD6">
        <w:t xml:space="preserve"> </w:t>
      </w:r>
      <w:proofErr w:type="spellStart"/>
      <w:r w:rsidR="00062C56" w:rsidRPr="002C0CD6">
        <w:t>Систем</w:t>
      </w:r>
      <w:proofErr w:type="spellEnd"/>
      <w:r w:rsidR="00062C56" w:rsidRPr="002C0CD6">
        <w:t xml:space="preserve">), </w:t>
      </w:r>
      <w:proofErr w:type="spellStart"/>
      <w:r w:rsidR="00062C56" w:rsidRPr="002C0CD6">
        <w:t>уз</w:t>
      </w:r>
      <w:proofErr w:type="spellEnd"/>
      <w:r w:rsidR="00062C56" w:rsidRPr="002C0CD6">
        <w:t xml:space="preserve"> </w:t>
      </w:r>
      <w:proofErr w:type="spellStart"/>
      <w:r w:rsidR="00062C56" w:rsidRPr="002C0CD6">
        <w:t>који</w:t>
      </w:r>
      <w:proofErr w:type="spellEnd"/>
      <w:r w:rsidR="00062C56" w:rsidRPr="002C0CD6">
        <w:t xml:space="preserve"> </w:t>
      </w:r>
      <w:proofErr w:type="spellStart"/>
      <w:r w:rsidR="00062C56" w:rsidRPr="002C0CD6">
        <w:t>се</w:t>
      </w:r>
      <w:proofErr w:type="spellEnd"/>
      <w:r w:rsidR="00062C56" w:rsidRPr="002C0CD6">
        <w:t xml:space="preserve"> </w:t>
      </w:r>
      <w:proofErr w:type="spellStart"/>
      <w:r w:rsidR="00062C56" w:rsidRPr="002C0CD6">
        <w:t>прилаже</w:t>
      </w:r>
      <w:proofErr w:type="spellEnd"/>
      <w:r w:rsidR="00062C56" w:rsidRPr="002C0CD6">
        <w:t xml:space="preserve"> </w:t>
      </w:r>
      <w:proofErr w:type="spellStart"/>
      <w:r w:rsidR="00062C56" w:rsidRPr="002C0CD6">
        <w:t>документација</w:t>
      </w:r>
      <w:proofErr w:type="spellEnd"/>
      <w:r w:rsidR="00062C56" w:rsidRPr="002C0CD6">
        <w:t xml:space="preserve"> у </w:t>
      </w:r>
      <w:proofErr w:type="spellStart"/>
      <w:r w:rsidR="00062C56" w:rsidRPr="002C0CD6">
        <w:t>свему</w:t>
      </w:r>
      <w:proofErr w:type="spellEnd"/>
      <w:r w:rsidR="00062C56" w:rsidRPr="002C0CD6">
        <w:t xml:space="preserve"> у </w:t>
      </w:r>
      <w:proofErr w:type="spellStart"/>
      <w:r w:rsidR="00062C56" w:rsidRPr="002C0CD6">
        <w:t>складу</w:t>
      </w:r>
      <w:proofErr w:type="spellEnd"/>
      <w:r w:rsidR="00062C56" w:rsidRPr="002C0CD6">
        <w:t xml:space="preserve"> </w:t>
      </w:r>
      <w:proofErr w:type="spellStart"/>
      <w:r w:rsidR="00062C56" w:rsidRPr="002C0CD6">
        <w:t>са</w:t>
      </w:r>
      <w:proofErr w:type="spellEnd"/>
      <w:r w:rsidR="00062C56" w:rsidRPr="002C0CD6">
        <w:t xml:space="preserve"> </w:t>
      </w:r>
      <w:proofErr w:type="spellStart"/>
      <w:r w:rsidR="00062C56" w:rsidRPr="002C0CD6">
        <w:t>чл</w:t>
      </w:r>
      <w:proofErr w:type="spellEnd"/>
      <w:r w:rsidR="00062C56" w:rsidRPr="002C0CD6">
        <w:t xml:space="preserve">. 3. и 16. </w:t>
      </w:r>
      <w:proofErr w:type="spellStart"/>
      <w:r w:rsidR="00062C56" w:rsidRPr="002C0CD6">
        <w:t>Правилника</w:t>
      </w:r>
      <w:proofErr w:type="spellEnd"/>
      <w:r w:rsidR="00062C56" w:rsidRPr="002C0CD6">
        <w:t xml:space="preserve"> о </w:t>
      </w:r>
      <w:proofErr w:type="spellStart"/>
      <w:r w:rsidR="00062C56" w:rsidRPr="002C0CD6">
        <w:t>поступку</w:t>
      </w:r>
      <w:proofErr w:type="spellEnd"/>
      <w:r w:rsidR="00062C56" w:rsidRPr="002C0CD6">
        <w:t xml:space="preserve"> </w:t>
      </w:r>
      <w:proofErr w:type="spellStart"/>
      <w:r w:rsidR="00062C56" w:rsidRPr="002C0CD6">
        <w:t>спровођења</w:t>
      </w:r>
      <w:proofErr w:type="spellEnd"/>
      <w:r w:rsidR="00062C56" w:rsidRPr="002C0CD6">
        <w:t xml:space="preserve"> </w:t>
      </w:r>
      <w:proofErr w:type="spellStart"/>
      <w:r w:rsidR="00062C56" w:rsidRPr="002C0CD6">
        <w:t>обједињене</w:t>
      </w:r>
      <w:proofErr w:type="spellEnd"/>
      <w:r w:rsidR="00062C56" w:rsidRPr="002C0CD6">
        <w:t xml:space="preserve"> </w:t>
      </w:r>
      <w:proofErr w:type="spellStart"/>
      <w:r w:rsidR="00062C56" w:rsidRPr="002C0CD6">
        <w:t>процедуре</w:t>
      </w:r>
      <w:proofErr w:type="spellEnd"/>
      <w:r w:rsidR="00062C56" w:rsidRPr="002C0CD6">
        <w:t xml:space="preserve"> </w:t>
      </w:r>
      <w:proofErr w:type="spellStart"/>
      <w:r w:rsidR="00062C56" w:rsidRPr="002C0CD6">
        <w:t>електронским</w:t>
      </w:r>
      <w:proofErr w:type="spellEnd"/>
      <w:r w:rsidR="00062C56" w:rsidRPr="002C0CD6">
        <w:t xml:space="preserve"> </w:t>
      </w:r>
      <w:proofErr w:type="spellStart"/>
      <w:r w:rsidR="00062C56" w:rsidRPr="002C0CD6">
        <w:t>путем</w:t>
      </w:r>
      <w:proofErr w:type="spellEnd"/>
      <w:r w:rsidR="00400801">
        <w:rPr>
          <w:lang w:val="sr-Cyrl-RS"/>
        </w:rPr>
        <w:t>.</w:t>
      </w:r>
    </w:p>
    <w:p w14:paraId="582877DF" w14:textId="77777777" w:rsidR="00A71A23" w:rsidRPr="002C0CD6" w:rsidRDefault="002C0CD6" w:rsidP="00062C56">
      <w:pPr>
        <w:pStyle w:val="NoSpacing"/>
        <w:jc w:val="both"/>
      </w:pPr>
      <w:r>
        <w:rPr>
          <w:lang w:val="sr-Cyrl-RS"/>
        </w:rPr>
        <w:t xml:space="preserve">- </w:t>
      </w:r>
      <w:proofErr w:type="spellStart"/>
      <w:r w:rsidR="00A71A23" w:rsidRPr="002C0CD6">
        <w:t>Подносилац</w:t>
      </w:r>
      <w:proofErr w:type="spellEnd"/>
      <w:r w:rsidR="00A71A23" w:rsidRPr="002C0CD6">
        <w:t xml:space="preserve"> </w:t>
      </w:r>
      <w:proofErr w:type="spellStart"/>
      <w:r w:rsidR="00A71A23" w:rsidRPr="002C0CD6">
        <w:t>захтева</w:t>
      </w:r>
      <w:proofErr w:type="spellEnd"/>
      <w:r w:rsidR="00A71A23" w:rsidRPr="002C0CD6">
        <w:t xml:space="preserve"> </w:t>
      </w:r>
      <w:proofErr w:type="spellStart"/>
      <w:r w:rsidR="00A71A23" w:rsidRPr="002C0CD6">
        <w:t>може</w:t>
      </w:r>
      <w:proofErr w:type="spellEnd"/>
      <w:r w:rsidR="00A71A23" w:rsidRPr="002C0CD6">
        <w:t xml:space="preserve"> </w:t>
      </w:r>
      <w:proofErr w:type="spellStart"/>
      <w:r w:rsidR="00A71A23" w:rsidRPr="002C0CD6">
        <w:t>поднети</w:t>
      </w:r>
      <w:proofErr w:type="spellEnd"/>
      <w:r w:rsidR="00A71A23" w:rsidRPr="002C0CD6">
        <w:t xml:space="preserve"> </w:t>
      </w:r>
      <w:proofErr w:type="spellStart"/>
      <w:r w:rsidR="00A71A23" w:rsidRPr="002C0CD6">
        <w:t>захтев</w:t>
      </w:r>
      <w:proofErr w:type="spellEnd"/>
      <w:r w:rsidR="00A71A23" w:rsidRPr="002C0CD6">
        <w:t xml:space="preserve"> </w:t>
      </w:r>
      <w:proofErr w:type="spellStart"/>
      <w:r w:rsidR="00A71A23" w:rsidRPr="002C0CD6">
        <w:t>за</w:t>
      </w:r>
      <w:proofErr w:type="spellEnd"/>
      <w:r w:rsidR="00A71A23" w:rsidRPr="002C0CD6">
        <w:t xml:space="preserve"> </w:t>
      </w:r>
      <w:proofErr w:type="spellStart"/>
      <w:r w:rsidR="00A71A23" w:rsidRPr="002C0CD6">
        <w:t>измену</w:t>
      </w:r>
      <w:proofErr w:type="spellEnd"/>
      <w:r w:rsidR="00A71A23" w:rsidRPr="002C0CD6">
        <w:t xml:space="preserve"> </w:t>
      </w:r>
      <w:proofErr w:type="spellStart"/>
      <w:r w:rsidR="00A71A23" w:rsidRPr="002C0CD6">
        <w:t>једног</w:t>
      </w:r>
      <w:proofErr w:type="spellEnd"/>
      <w:r w:rsidR="00A71A23" w:rsidRPr="002C0CD6">
        <w:t xml:space="preserve"> </w:t>
      </w:r>
      <w:proofErr w:type="spellStart"/>
      <w:r w:rsidR="00A71A23" w:rsidRPr="002C0CD6">
        <w:t>или</w:t>
      </w:r>
      <w:proofErr w:type="spellEnd"/>
      <w:r w:rsidR="00A71A23" w:rsidRPr="002C0CD6">
        <w:t xml:space="preserve"> </w:t>
      </w:r>
      <w:proofErr w:type="spellStart"/>
      <w:r w:rsidR="00A71A23" w:rsidRPr="002C0CD6">
        <w:t>више</w:t>
      </w:r>
      <w:proofErr w:type="spellEnd"/>
      <w:r w:rsidR="00A71A23" w:rsidRPr="002C0CD6">
        <w:t xml:space="preserve"> </w:t>
      </w:r>
      <w:proofErr w:type="spellStart"/>
      <w:r w:rsidR="00A71A23" w:rsidRPr="002C0CD6">
        <w:t>услова</w:t>
      </w:r>
      <w:proofErr w:type="spellEnd"/>
      <w:r w:rsidR="00A71A23" w:rsidRPr="002C0CD6">
        <w:t xml:space="preserve"> </w:t>
      </w:r>
      <w:proofErr w:type="spellStart"/>
      <w:r w:rsidR="00A71A23" w:rsidRPr="002C0CD6">
        <w:t>за</w:t>
      </w:r>
      <w:proofErr w:type="spellEnd"/>
      <w:r w:rsidR="00A71A23" w:rsidRPr="002C0CD6">
        <w:t xml:space="preserve"> </w:t>
      </w:r>
      <w:proofErr w:type="spellStart"/>
      <w:r w:rsidR="00A71A23" w:rsidRPr="002C0CD6">
        <w:t>пројектовање</w:t>
      </w:r>
      <w:proofErr w:type="spellEnd"/>
      <w:r w:rsidR="00A71A23" w:rsidRPr="002C0CD6">
        <w:t xml:space="preserve">, </w:t>
      </w:r>
      <w:proofErr w:type="spellStart"/>
      <w:r w:rsidR="00A71A23" w:rsidRPr="002C0CD6">
        <w:t>односно</w:t>
      </w:r>
      <w:proofErr w:type="spellEnd"/>
      <w:r w:rsidR="00A71A23" w:rsidRPr="002C0CD6">
        <w:t xml:space="preserve"> </w:t>
      </w:r>
      <w:proofErr w:type="spellStart"/>
      <w:r w:rsidR="00A71A23" w:rsidRPr="002C0CD6">
        <w:t>прикључење</w:t>
      </w:r>
      <w:proofErr w:type="spellEnd"/>
      <w:r w:rsidR="00A71A23" w:rsidRPr="002C0CD6">
        <w:t xml:space="preserve"> </w:t>
      </w:r>
      <w:proofErr w:type="spellStart"/>
      <w:r w:rsidR="00A71A23" w:rsidRPr="002C0CD6">
        <w:t>објекта</w:t>
      </w:r>
      <w:proofErr w:type="spellEnd"/>
      <w:r w:rsidR="00A71A23" w:rsidRPr="002C0CD6">
        <w:t xml:space="preserve"> </w:t>
      </w:r>
      <w:proofErr w:type="spellStart"/>
      <w:r w:rsidR="00A71A23" w:rsidRPr="002C0CD6">
        <w:t>на</w:t>
      </w:r>
      <w:proofErr w:type="spellEnd"/>
      <w:r w:rsidR="00A71A23" w:rsidRPr="002C0CD6">
        <w:t xml:space="preserve"> </w:t>
      </w:r>
      <w:proofErr w:type="spellStart"/>
      <w:r w:rsidR="00A71A23" w:rsidRPr="002C0CD6">
        <w:t>инфраструктурну</w:t>
      </w:r>
      <w:proofErr w:type="spellEnd"/>
      <w:r w:rsidR="00A71A23" w:rsidRPr="002C0CD6">
        <w:t xml:space="preserve"> </w:t>
      </w:r>
      <w:proofErr w:type="spellStart"/>
      <w:r w:rsidR="00A71A23" w:rsidRPr="002C0CD6">
        <w:t>мрежу</w:t>
      </w:r>
      <w:proofErr w:type="spellEnd"/>
      <w:r w:rsidR="00A71A23" w:rsidRPr="002C0CD6">
        <w:t xml:space="preserve"> у </w:t>
      </w:r>
      <w:proofErr w:type="spellStart"/>
      <w:r w:rsidR="00A71A23" w:rsidRPr="002C0CD6">
        <w:t>ком</w:t>
      </w:r>
      <w:proofErr w:type="spellEnd"/>
      <w:r w:rsidR="00A71A23" w:rsidRPr="002C0CD6">
        <w:t xml:space="preserve"> </w:t>
      </w:r>
      <w:proofErr w:type="spellStart"/>
      <w:r w:rsidR="00A71A23" w:rsidRPr="002C0CD6">
        <w:t>случају</w:t>
      </w:r>
      <w:proofErr w:type="spellEnd"/>
      <w:r w:rsidR="00A71A23" w:rsidRPr="002C0CD6">
        <w:t xml:space="preserve"> </w:t>
      </w:r>
      <w:proofErr w:type="spellStart"/>
      <w:r w:rsidR="00A71A23" w:rsidRPr="002C0CD6">
        <w:t>се</w:t>
      </w:r>
      <w:proofErr w:type="spellEnd"/>
      <w:r w:rsidR="00A71A23" w:rsidRPr="002C0CD6">
        <w:t xml:space="preserve"> </w:t>
      </w:r>
      <w:proofErr w:type="spellStart"/>
      <w:r w:rsidR="00A71A23" w:rsidRPr="002C0CD6">
        <w:t>врши</w:t>
      </w:r>
      <w:proofErr w:type="spellEnd"/>
      <w:r w:rsidR="00A71A23" w:rsidRPr="002C0CD6">
        <w:t xml:space="preserve"> </w:t>
      </w:r>
      <w:proofErr w:type="spellStart"/>
      <w:r w:rsidR="00A71A23" w:rsidRPr="002C0CD6">
        <w:t>измена</w:t>
      </w:r>
      <w:proofErr w:type="spellEnd"/>
      <w:r w:rsidR="00A71A23" w:rsidRPr="002C0CD6">
        <w:t xml:space="preserve"> </w:t>
      </w:r>
      <w:proofErr w:type="spellStart"/>
      <w:r w:rsidR="00A71A23" w:rsidRPr="002C0CD6">
        <w:t>локацијских</w:t>
      </w:r>
      <w:proofErr w:type="spellEnd"/>
      <w:r w:rsidR="00A71A23" w:rsidRPr="002C0CD6">
        <w:t xml:space="preserve"> </w:t>
      </w:r>
      <w:proofErr w:type="spellStart"/>
      <w:r w:rsidR="00A71A23" w:rsidRPr="002C0CD6">
        <w:t>услова</w:t>
      </w:r>
      <w:proofErr w:type="spellEnd"/>
      <w:r w:rsidR="00A71A23" w:rsidRPr="002C0CD6">
        <w:t>.</w:t>
      </w:r>
    </w:p>
    <w:p w14:paraId="238B8480" w14:textId="77777777" w:rsidR="00A71A23" w:rsidRPr="0002136C" w:rsidRDefault="00A71A23" w:rsidP="00A71A23">
      <w:pPr>
        <w:pStyle w:val="NoSpacing"/>
        <w:jc w:val="both"/>
        <w:rPr>
          <w:color w:val="FF0000"/>
        </w:rPr>
      </w:pPr>
    </w:p>
    <w:p w14:paraId="3A66D7DA" w14:textId="77777777" w:rsidR="002C0CD6" w:rsidRPr="000019EA" w:rsidRDefault="002C0CD6" w:rsidP="002C0CD6">
      <w:pPr>
        <w:pStyle w:val="NoSpacing"/>
        <w:jc w:val="both"/>
      </w:pPr>
      <w:r w:rsidRPr="002C0CD6">
        <w:rPr>
          <w:u w:val="single"/>
          <w:lang w:val="sr-Cyrl-RS"/>
        </w:rPr>
        <w:t>Поука о правном средству</w:t>
      </w:r>
      <w:r w:rsidRPr="000019EA">
        <w:t xml:space="preserve">: </w:t>
      </w:r>
    </w:p>
    <w:p w14:paraId="16738643" w14:textId="6E638A0F" w:rsidR="002C0CD6" w:rsidRPr="000019EA" w:rsidRDefault="00273A7F" w:rsidP="002C0CD6">
      <w:pPr>
        <w:pStyle w:val="NoSpacing"/>
        <w:jc w:val="both"/>
      </w:pPr>
      <w:r>
        <w:rPr>
          <w:lang w:val="sr-Cyrl-RS"/>
        </w:rPr>
        <w:tab/>
      </w:r>
      <w:r w:rsidR="002C0CD6" w:rsidRPr="000019EA">
        <w:rPr>
          <w:lang w:val="sr-Cyrl-RS"/>
        </w:rPr>
        <w:t>На издате локацијске услове</w:t>
      </w:r>
      <w:r w:rsidR="002C0CD6" w:rsidRPr="000019EA">
        <w:t xml:space="preserve"> </w:t>
      </w:r>
      <w:proofErr w:type="spellStart"/>
      <w:r w:rsidR="002C0CD6" w:rsidRPr="000019EA">
        <w:t>може</w:t>
      </w:r>
      <w:proofErr w:type="spellEnd"/>
      <w:r w:rsidR="002C0CD6" w:rsidRPr="000019EA">
        <w:t xml:space="preserve"> </w:t>
      </w:r>
      <w:proofErr w:type="spellStart"/>
      <w:r w:rsidR="002C0CD6" w:rsidRPr="000019EA">
        <w:t>се</w:t>
      </w:r>
      <w:proofErr w:type="spellEnd"/>
      <w:r w:rsidR="002C0CD6" w:rsidRPr="000019EA">
        <w:t xml:space="preserve"> </w:t>
      </w:r>
      <w:r w:rsidR="002C0CD6" w:rsidRPr="000019EA">
        <w:rPr>
          <w:lang w:val="sr-Cyrl-RS"/>
        </w:rPr>
        <w:t>поднети</w:t>
      </w:r>
      <w:r w:rsidR="002C0CD6" w:rsidRPr="000019EA">
        <w:t xml:space="preserve"> </w:t>
      </w:r>
      <w:proofErr w:type="spellStart"/>
      <w:r w:rsidR="002C0CD6" w:rsidRPr="000019EA">
        <w:t>приговор</w:t>
      </w:r>
      <w:proofErr w:type="spellEnd"/>
      <w:r w:rsidR="002C0CD6" w:rsidRPr="000019EA">
        <w:rPr>
          <w:lang w:val="sr-Cyrl-RS"/>
        </w:rPr>
        <w:t xml:space="preserve"> Општинском већу општине Медвеђа, преко надлежног органа у ЦИС-у, </w:t>
      </w:r>
      <w:r w:rsidR="002C0CD6" w:rsidRPr="000019EA">
        <w:t xml:space="preserve">у </w:t>
      </w:r>
      <w:proofErr w:type="spellStart"/>
      <w:r w:rsidR="002C0CD6" w:rsidRPr="000019EA">
        <w:t>року</w:t>
      </w:r>
      <w:proofErr w:type="spellEnd"/>
      <w:r w:rsidR="002C0CD6" w:rsidRPr="000019EA">
        <w:t xml:space="preserve"> </w:t>
      </w:r>
      <w:proofErr w:type="spellStart"/>
      <w:r w:rsidR="002C0CD6" w:rsidRPr="000019EA">
        <w:t>од</w:t>
      </w:r>
      <w:proofErr w:type="spellEnd"/>
      <w:r w:rsidR="002C0CD6" w:rsidRPr="000019EA">
        <w:t xml:space="preserve"> </w:t>
      </w:r>
      <w:proofErr w:type="spellStart"/>
      <w:r w:rsidR="002C0CD6" w:rsidRPr="000019EA">
        <w:t>три</w:t>
      </w:r>
      <w:proofErr w:type="spellEnd"/>
      <w:r w:rsidR="002C0CD6" w:rsidRPr="000019EA">
        <w:rPr>
          <w:lang w:val="sr-Cyrl-RS"/>
        </w:rPr>
        <w:t xml:space="preserve"> (3)</w:t>
      </w:r>
      <w:r w:rsidR="002C0CD6" w:rsidRPr="000019EA">
        <w:t xml:space="preserve"> </w:t>
      </w:r>
      <w:proofErr w:type="spellStart"/>
      <w:r w:rsidR="002C0CD6" w:rsidRPr="000019EA">
        <w:t>дана</w:t>
      </w:r>
      <w:proofErr w:type="spellEnd"/>
      <w:r w:rsidR="002C0CD6" w:rsidRPr="000019EA">
        <w:t xml:space="preserve"> </w:t>
      </w:r>
      <w:proofErr w:type="spellStart"/>
      <w:r w:rsidR="002C0CD6" w:rsidRPr="000019EA">
        <w:t>од</w:t>
      </w:r>
      <w:proofErr w:type="spellEnd"/>
      <w:r w:rsidR="002C0CD6" w:rsidRPr="000019EA">
        <w:t xml:space="preserve"> </w:t>
      </w:r>
      <w:proofErr w:type="spellStart"/>
      <w:r w:rsidR="002C0CD6" w:rsidRPr="000019EA">
        <w:t>дана</w:t>
      </w:r>
      <w:proofErr w:type="spellEnd"/>
      <w:r w:rsidR="002C0CD6" w:rsidRPr="000019EA">
        <w:t xml:space="preserve"> </w:t>
      </w:r>
      <w:proofErr w:type="spellStart"/>
      <w:r w:rsidR="002C0CD6" w:rsidRPr="000019EA">
        <w:t>достављања</w:t>
      </w:r>
      <w:proofErr w:type="spellEnd"/>
      <w:r w:rsidR="002C0CD6" w:rsidRPr="000019EA">
        <w:t xml:space="preserve"> </w:t>
      </w:r>
      <w:proofErr w:type="spellStart"/>
      <w:r w:rsidR="002C0CD6" w:rsidRPr="000019EA">
        <w:t>локацијских</w:t>
      </w:r>
      <w:proofErr w:type="spellEnd"/>
      <w:r w:rsidR="002C0CD6" w:rsidRPr="000019EA">
        <w:t xml:space="preserve"> </w:t>
      </w:r>
      <w:proofErr w:type="spellStart"/>
      <w:r w:rsidR="002C0CD6" w:rsidRPr="000019EA">
        <w:t>услова</w:t>
      </w:r>
      <w:proofErr w:type="spellEnd"/>
      <w:r w:rsidR="002C0CD6" w:rsidRPr="000019EA">
        <w:t xml:space="preserve">, </w:t>
      </w:r>
      <w:proofErr w:type="spellStart"/>
      <w:r w:rsidR="002C0CD6" w:rsidRPr="000019EA">
        <w:t>уз</w:t>
      </w:r>
      <w:proofErr w:type="spellEnd"/>
      <w:r w:rsidR="002C0CD6" w:rsidRPr="000019EA">
        <w:t xml:space="preserve"> </w:t>
      </w:r>
      <w:proofErr w:type="spellStart"/>
      <w:r w:rsidR="002C0CD6" w:rsidRPr="000019EA">
        <w:t>плаћање</w:t>
      </w:r>
      <w:proofErr w:type="spellEnd"/>
      <w:r w:rsidR="002C0CD6" w:rsidRPr="000019EA">
        <w:rPr>
          <w:lang w:val="sr-Cyrl-RS"/>
        </w:rPr>
        <w:t xml:space="preserve"> т</w:t>
      </w:r>
      <w:proofErr w:type="spellStart"/>
      <w:r w:rsidR="002C0CD6" w:rsidRPr="000019EA">
        <w:t>акс</w:t>
      </w:r>
      <w:proofErr w:type="spellEnd"/>
      <w:r w:rsidR="002C0CD6" w:rsidRPr="000019EA">
        <w:rPr>
          <w:lang w:val="sr-Cyrl-RS"/>
        </w:rPr>
        <w:t xml:space="preserve">е у </w:t>
      </w:r>
      <w:proofErr w:type="spellStart"/>
      <w:r w:rsidR="002C0CD6" w:rsidRPr="000019EA">
        <w:t>износ</w:t>
      </w:r>
      <w:proofErr w:type="spellEnd"/>
      <w:r w:rsidR="002C0CD6" w:rsidRPr="000019EA">
        <w:rPr>
          <w:lang w:val="sr-Cyrl-RS"/>
        </w:rPr>
        <w:t xml:space="preserve">у од </w:t>
      </w:r>
      <w:r w:rsidR="002C0CD6" w:rsidRPr="000019EA">
        <w:t xml:space="preserve">330,00 </w:t>
      </w:r>
      <w:proofErr w:type="spellStart"/>
      <w:r w:rsidR="002C0CD6" w:rsidRPr="000019EA">
        <w:t>дин</w:t>
      </w:r>
      <w:proofErr w:type="spellEnd"/>
      <w:r w:rsidR="002C0CD6" w:rsidRPr="000019EA">
        <w:rPr>
          <w:lang w:val="sr-Cyrl-RS"/>
        </w:rPr>
        <w:t xml:space="preserve">ара по тарифном броју 2. Одлуке о накнадама за рад Општинске управе општине Медвеђа, </w:t>
      </w:r>
      <w:proofErr w:type="spellStart"/>
      <w:r w:rsidR="002C0CD6" w:rsidRPr="000019EA">
        <w:t>на</w:t>
      </w:r>
      <w:proofErr w:type="spellEnd"/>
      <w:r w:rsidR="002C0CD6" w:rsidRPr="000019EA">
        <w:t xml:space="preserve"> </w:t>
      </w:r>
      <w:proofErr w:type="spellStart"/>
      <w:r w:rsidR="002C0CD6" w:rsidRPr="000019EA">
        <w:t>рачун</w:t>
      </w:r>
      <w:proofErr w:type="spellEnd"/>
      <w:r w:rsidR="002C0CD6" w:rsidRPr="000019EA">
        <w:t xml:space="preserve"> </w:t>
      </w:r>
      <w:proofErr w:type="spellStart"/>
      <w:r w:rsidR="002C0CD6" w:rsidRPr="000019EA">
        <w:t>број</w:t>
      </w:r>
      <w:proofErr w:type="spellEnd"/>
      <w:r w:rsidR="002C0CD6" w:rsidRPr="000019EA">
        <w:t xml:space="preserve"> 840-742351843-94 </w:t>
      </w:r>
      <w:proofErr w:type="spellStart"/>
      <w:r w:rsidR="002C0CD6" w:rsidRPr="000019EA">
        <w:t>модел</w:t>
      </w:r>
      <w:proofErr w:type="spellEnd"/>
      <w:r w:rsidR="002C0CD6" w:rsidRPr="000019EA">
        <w:t xml:space="preserve"> </w:t>
      </w:r>
      <w:r w:rsidR="004C7BEC">
        <w:rPr>
          <w:lang w:val="sr-Cyrl-RS"/>
        </w:rPr>
        <w:t>97</w:t>
      </w:r>
      <w:r w:rsidR="002C0CD6" w:rsidRPr="000019EA">
        <w:t xml:space="preserve"> </w:t>
      </w:r>
      <w:proofErr w:type="spellStart"/>
      <w:r w:rsidR="002C0CD6" w:rsidRPr="000019EA">
        <w:t>позив</w:t>
      </w:r>
      <w:proofErr w:type="spellEnd"/>
      <w:r w:rsidR="002C0CD6" w:rsidRPr="000019EA">
        <w:t xml:space="preserve"> </w:t>
      </w:r>
      <w:proofErr w:type="spellStart"/>
      <w:r w:rsidR="002C0CD6" w:rsidRPr="000019EA">
        <w:t>на</w:t>
      </w:r>
      <w:proofErr w:type="spellEnd"/>
      <w:r w:rsidR="002C0CD6" w:rsidRPr="000019EA">
        <w:t xml:space="preserve"> </w:t>
      </w:r>
      <w:proofErr w:type="spellStart"/>
      <w:r w:rsidR="002C0CD6" w:rsidRPr="003D4FF3">
        <w:t>број</w:t>
      </w:r>
      <w:proofErr w:type="spellEnd"/>
      <w:r w:rsidR="002C0CD6" w:rsidRPr="003D4FF3">
        <w:t xml:space="preserve"> </w:t>
      </w:r>
      <w:r w:rsidR="004C7BEC" w:rsidRPr="003D4FF3">
        <w:rPr>
          <w:lang w:val="sr-Cyrl-RS"/>
        </w:rPr>
        <w:t>21</w:t>
      </w:r>
      <w:r w:rsidR="002C0CD6" w:rsidRPr="003D4FF3">
        <w:t>-067</w:t>
      </w:r>
      <w:r w:rsidR="004C7BEC" w:rsidRPr="003D4FF3">
        <w:rPr>
          <w:lang w:val="sr-Cyrl-RS"/>
        </w:rPr>
        <w:t>-06153</w:t>
      </w:r>
      <w:r w:rsidR="002C0CD6" w:rsidRPr="003D4FF3">
        <w:t>.</w:t>
      </w:r>
    </w:p>
    <w:p w14:paraId="68F2776D" w14:textId="77777777" w:rsidR="004F1EE0" w:rsidRPr="0002136C" w:rsidRDefault="004F1EE0" w:rsidP="00A71A23">
      <w:pPr>
        <w:pStyle w:val="NoSpacing"/>
        <w:jc w:val="both"/>
        <w:rPr>
          <w:color w:val="FF0000"/>
          <w:lang w:val="sr-Latn-RS"/>
        </w:rPr>
      </w:pPr>
    </w:p>
    <w:p w14:paraId="38DC8E8E" w14:textId="77777777" w:rsidR="00A71A23" w:rsidRPr="002C0CD6" w:rsidRDefault="00A71A23" w:rsidP="00A71A23">
      <w:pPr>
        <w:pStyle w:val="Default"/>
        <w:rPr>
          <w:color w:val="auto"/>
          <w:u w:val="single"/>
        </w:rPr>
      </w:pPr>
      <w:r w:rsidRPr="002C0CD6">
        <w:rPr>
          <w:color w:val="auto"/>
          <w:u w:val="single"/>
        </w:rPr>
        <w:t>Д</w:t>
      </w:r>
      <w:r w:rsidRPr="002C0CD6">
        <w:rPr>
          <w:color w:val="auto"/>
          <w:u w:val="single"/>
          <w:lang w:val="sr-Cyrl-RS"/>
        </w:rPr>
        <w:t>оставити</w:t>
      </w:r>
      <w:r w:rsidRPr="002C0CD6">
        <w:rPr>
          <w:color w:val="auto"/>
          <w:u w:val="single"/>
        </w:rPr>
        <w:t xml:space="preserve">: </w:t>
      </w:r>
    </w:p>
    <w:p w14:paraId="6F9C2E1C" w14:textId="13AC1559" w:rsidR="00A71A23" w:rsidRPr="00F30E07" w:rsidRDefault="00A71A23" w:rsidP="00A71A23">
      <w:pPr>
        <w:pStyle w:val="Default"/>
        <w:rPr>
          <w:color w:val="auto"/>
          <w:lang w:val="sr-Latn-RS"/>
        </w:rPr>
      </w:pPr>
      <w:r w:rsidRPr="002C0CD6">
        <w:rPr>
          <w:color w:val="auto"/>
        </w:rPr>
        <w:t xml:space="preserve">1. </w:t>
      </w:r>
      <w:r w:rsidRPr="002C0CD6">
        <w:rPr>
          <w:color w:val="auto"/>
          <w:lang w:val="sr-Cyrl-RS"/>
        </w:rPr>
        <w:t>Подносиоцу захтева,</w:t>
      </w:r>
    </w:p>
    <w:p w14:paraId="55A1D186" w14:textId="7BCADF64" w:rsidR="00A71A23" w:rsidRPr="002C0CD6" w:rsidRDefault="00F30E07" w:rsidP="003B1248">
      <w:pPr>
        <w:pStyle w:val="Default"/>
        <w:jc w:val="both"/>
        <w:rPr>
          <w:color w:val="auto"/>
          <w:lang w:val="sr-Cyrl-RS"/>
        </w:rPr>
      </w:pPr>
      <w:r>
        <w:rPr>
          <w:color w:val="auto"/>
          <w:lang w:val="sr-Latn-RS"/>
        </w:rPr>
        <w:t>2</w:t>
      </w:r>
      <w:r w:rsidR="00A71A23" w:rsidRPr="002C0CD6">
        <w:rPr>
          <w:color w:val="auto"/>
        </w:rPr>
        <w:t xml:space="preserve">. </w:t>
      </w:r>
      <w:proofErr w:type="spellStart"/>
      <w:r w:rsidR="00A71A23" w:rsidRPr="002C0CD6">
        <w:rPr>
          <w:color w:val="auto"/>
        </w:rPr>
        <w:t>Архиви</w:t>
      </w:r>
      <w:proofErr w:type="spellEnd"/>
      <w:r w:rsidR="00A71A23" w:rsidRPr="002C0CD6">
        <w:rPr>
          <w:color w:val="auto"/>
          <w:lang w:val="sr-Cyrl-RS"/>
        </w:rPr>
        <w:t>.</w:t>
      </w:r>
    </w:p>
    <w:p w14:paraId="3BEFD261" w14:textId="77777777" w:rsidR="00BE73C6" w:rsidRPr="0002136C" w:rsidRDefault="00BE73C6" w:rsidP="003B1248">
      <w:pPr>
        <w:pStyle w:val="Default"/>
        <w:jc w:val="both"/>
        <w:rPr>
          <w:color w:val="FF0000"/>
          <w:lang w:val="sr-Cyrl-RS"/>
        </w:rPr>
      </w:pPr>
    </w:p>
    <w:p w14:paraId="7A669EC3" w14:textId="77777777" w:rsidR="004F1EE0" w:rsidRPr="0002136C" w:rsidRDefault="004F1EE0" w:rsidP="003B1248">
      <w:pPr>
        <w:pStyle w:val="Default"/>
        <w:jc w:val="both"/>
        <w:rPr>
          <w:color w:val="FF0000"/>
          <w:lang w:val="sr-Cyrl-RS"/>
        </w:rPr>
      </w:pPr>
    </w:p>
    <w:p w14:paraId="4DE5A2A3" w14:textId="7059AC30" w:rsidR="002C0CD6" w:rsidRPr="000019EA" w:rsidRDefault="002C0CD6" w:rsidP="002C0CD6">
      <w:pPr>
        <w:pStyle w:val="NoSpacing"/>
        <w:jc w:val="both"/>
        <w:rPr>
          <w:lang w:val="sr-Cyrl-RS"/>
        </w:rPr>
      </w:pPr>
      <w:r w:rsidRPr="000019EA">
        <w:t>     </w:t>
      </w:r>
      <w:r w:rsidRPr="000019EA">
        <w:rPr>
          <w:lang w:val="sr-Cyrl-RS"/>
        </w:rPr>
        <w:t xml:space="preserve">            </w:t>
      </w:r>
      <w:r w:rsidR="00FD401F">
        <w:rPr>
          <w:lang w:val="sr-Cyrl-RS"/>
        </w:rPr>
        <w:t xml:space="preserve">       </w:t>
      </w:r>
      <w:r w:rsidRPr="000019EA">
        <w:t xml:space="preserve">                                                            </w:t>
      </w:r>
      <w:r>
        <w:rPr>
          <w:lang w:val="sr-Cyrl-RS"/>
        </w:rPr>
        <w:t xml:space="preserve"> </w:t>
      </w:r>
      <w:r w:rsidRPr="000019EA">
        <w:rPr>
          <w:lang w:val="sr-Cyrl-RS"/>
        </w:rPr>
        <w:t>Шеф одсека</w:t>
      </w:r>
    </w:p>
    <w:p w14:paraId="7D9D3488" w14:textId="684319CB" w:rsidR="002C0CD6" w:rsidRPr="004458F7" w:rsidRDefault="00FD401F" w:rsidP="002C0CD6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  </w:t>
      </w:r>
      <w:r w:rsidR="002C0CD6" w:rsidRPr="000019EA">
        <w:t xml:space="preserve">                                </w:t>
      </w:r>
      <w:r w:rsidR="002C0CD6" w:rsidRPr="000019EA">
        <w:rPr>
          <w:lang w:val="sr-Cyrl-RS"/>
        </w:rPr>
        <w:t xml:space="preserve">        </w:t>
      </w:r>
      <w:r>
        <w:rPr>
          <w:lang w:val="sr-Cyrl-RS"/>
        </w:rPr>
        <w:t xml:space="preserve">              </w:t>
      </w:r>
      <w:r w:rsidR="002C0CD6" w:rsidRPr="000019EA">
        <w:rPr>
          <w:lang w:val="sr-Cyrl-RS"/>
        </w:rPr>
        <w:t xml:space="preserve"> Марко Стојановић</w:t>
      </w:r>
      <w:r w:rsidR="002C0CD6" w:rsidRPr="000019EA">
        <w:t xml:space="preserve">, </w:t>
      </w:r>
      <w:proofErr w:type="spellStart"/>
      <w:r w:rsidR="002C0CD6" w:rsidRPr="000019EA">
        <w:t>дипл</w:t>
      </w:r>
      <w:proofErr w:type="spellEnd"/>
      <w:r w:rsidR="002C0CD6" w:rsidRPr="000019EA">
        <w:t xml:space="preserve">. </w:t>
      </w:r>
      <w:proofErr w:type="spellStart"/>
      <w:r w:rsidR="002C0CD6" w:rsidRPr="000019EA">
        <w:t>прав</w:t>
      </w:r>
      <w:proofErr w:type="spellEnd"/>
      <w:r w:rsidR="002C0CD6" w:rsidRPr="000019EA">
        <w:t>.</w:t>
      </w:r>
    </w:p>
    <w:p w14:paraId="12F54623" w14:textId="77777777" w:rsidR="0092763E" w:rsidRPr="0002136C" w:rsidRDefault="0092763E" w:rsidP="00A71A23">
      <w:pPr>
        <w:pStyle w:val="NoSpacing"/>
        <w:rPr>
          <w:color w:val="FF0000"/>
        </w:rPr>
      </w:pPr>
    </w:p>
    <w:p w14:paraId="66906296" w14:textId="77777777" w:rsidR="00724C99" w:rsidRPr="0002136C" w:rsidRDefault="00724C99" w:rsidP="00290C23">
      <w:pPr>
        <w:pStyle w:val="NoSpacing"/>
        <w:jc w:val="center"/>
        <w:rPr>
          <w:i/>
          <w:noProof/>
          <w:color w:val="FF0000"/>
          <w:sz w:val="20"/>
          <w:szCs w:val="20"/>
        </w:rPr>
      </w:pPr>
    </w:p>
    <w:p w14:paraId="4C230555" w14:textId="77777777" w:rsidR="004F1EE0" w:rsidRPr="0002136C" w:rsidRDefault="004F1EE0" w:rsidP="00290C23">
      <w:pPr>
        <w:pStyle w:val="NoSpacing"/>
        <w:jc w:val="center"/>
        <w:rPr>
          <w:noProof/>
          <w:color w:val="FF0000"/>
        </w:rPr>
      </w:pPr>
    </w:p>
    <w:p w14:paraId="76907CD8" w14:textId="77777777" w:rsidR="004F1EE0" w:rsidRPr="0002136C" w:rsidRDefault="004F1EE0" w:rsidP="00290C23">
      <w:pPr>
        <w:pStyle w:val="NoSpacing"/>
        <w:jc w:val="center"/>
        <w:rPr>
          <w:i/>
          <w:noProof/>
          <w:color w:val="FF0000"/>
          <w:sz w:val="20"/>
          <w:szCs w:val="20"/>
        </w:rPr>
      </w:pPr>
    </w:p>
    <w:p w14:paraId="20126B0C" w14:textId="77777777" w:rsidR="0002136C" w:rsidRPr="0002136C" w:rsidRDefault="0002136C">
      <w:pPr>
        <w:pStyle w:val="NoSpacing"/>
        <w:jc w:val="center"/>
        <w:rPr>
          <w:i/>
          <w:noProof/>
          <w:color w:val="FF0000"/>
          <w:sz w:val="20"/>
          <w:szCs w:val="20"/>
        </w:rPr>
      </w:pPr>
    </w:p>
    <w:sectPr w:rsidR="0002136C" w:rsidRPr="0002136C" w:rsidSect="004F1EE0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79439" w14:textId="77777777" w:rsidR="003E1C27" w:rsidRDefault="003E1C27" w:rsidP="00270B33">
      <w:pPr>
        <w:spacing w:after="0" w:line="240" w:lineRule="auto"/>
      </w:pPr>
      <w:r>
        <w:separator/>
      </w:r>
    </w:p>
  </w:endnote>
  <w:endnote w:type="continuationSeparator" w:id="0">
    <w:p w14:paraId="1809FD67" w14:textId="77777777" w:rsidR="003E1C27" w:rsidRDefault="003E1C27" w:rsidP="00270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F5B60" w14:textId="77777777" w:rsidR="003E1C27" w:rsidRDefault="003E1C27" w:rsidP="00270B33">
      <w:pPr>
        <w:spacing w:after="0" w:line="240" w:lineRule="auto"/>
      </w:pPr>
      <w:r>
        <w:separator/>
      </w:r>
    </w:p>
  </w:footnote>
  <w:footnote w:type="continuationSeparator" w:id="0">
    <w:p w14:paraId="24F28DB5" w14:textId="77777777" w:rsidR="003E1C27" w:rsidRDefault="003E1C27" w:rsidP="00270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93159"/>
    <w:multiLevelType w:val="hybridMultilevel"/>
    <w:tmpl w:val="CC1A9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B4AB1"/>
    <w:multiLevelType w:val="hybridMultilevel"/>
    <w:tmpl w:val="58F892A4"/>
    <w:lvl w:ilvl="0" w:tplc="00000003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F3D40"/>
    <w:multiLevelType w:val="hybridMultilevel"/>
    <w:tmpl w:val="CF962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65A91"/>
    <w:multiLevelType w:val="hybridMultilevel"/>
    <w:tmpl w:val="D91C8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E2D1A"/>
    <w:multiLevelType w:val="hybridMultilevel"/>
    <w:tmpl w:val="06C29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A6477"/>
    <w:multiLevelType w:val="hybridMultilevel"/>
    <w:tmpl w:val="38F8E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C1BD1"/>
    <w:multiLevelType w:val="hybridMultilevel"/>
    <w:tmpl w:val="40AA3B42"/>
    <w:lvl w:ilvl="0" w:tplc="0409001B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11699"/>
    <w:multiLevelType w:val="hybridMultilevel"/>
    <w:tmpl w:val="491ACDA0"/>
    <w:lvl w:ilvl="0" w:tplc="0409001B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A0DC8"/>
    <w:multiLevelType w:val="hybridMultilevel"/>
    <w:tmpl w:val="A8488030"/>
    <w:lvl w:ilvl="0" w:tplc="0409001B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60BD1"/>
    <w:multiLevelType w:val="hybridMultilevel"/>
    <w:tmpl w:val="5868F29A"/>
    <w:lvl w:ilvl="0" w:tplc="4D1EFE5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E00BC"/>
    <w:multiLevelType w:val="hybridMultilevel"/>
    <w:tmpl w:val="6C1E5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F2DA5"/>
    <w:multiLevelType w:val="hybridMultilevel"/>
    <w:tmpl w:val="A6AED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456C5"/>
    <w:multiLevelType w:val="hybridMultilevel"/>
    <w:tmpl w:val="DAF46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597633">
    <w:abstractNumId w:val="3"/>
  </w:num>
  <w:num w:numId="2" w16cid:durableId="662197966">
    <w:abstractNumId w:val="9"/>
  </w:num>
  <w:num w:numId="3" w16cid:durableId="2045400770">
    <w:abstractNumId w:val="2"/>
  </w:num>
  <w:num w:numId="4" w16cid:durableId="1785809186">
    <w:abstractNumId w:val="8"/>
  </w:num>
  <w:num w:numId="5" w16cid:durableId="1316954928">
    <w:abstractNumId w:val="6"/>
  </w:num>
  <w:num w:numId="6" w16cid:durableId="1088115264">
    <w:abstractNumId w:val="6"/>
  </w:num>
  <w:num w:numId="7" w16cid:durableId="1609461515">
    <w:abstractNumId w:val="7"/>
  </w:num>
  <w:num w:numId="8" w16cid:durableId="1160926796">
    <w:abstractNumId w:val="1"/>
  </w:num>
  <w:num w:numId="9" w16cid:durableId="64957873">
    <w:abstractNumId w:val="12"/>
  </w:num>
  <w:num w:numId="10" w16cid:durableId="1082681835">
    <w:abstractNumId w:val="4"/>
  </w:num>
  <w:num w:numId="11" w16cid:durableId="602151773">
    <w:abstractNumId w:val="10"/>
  </w:num>
  <w:num w:numId="12" w16cid:durableId="783574481">
    <w:abstractNumId w:val="0"/>
  </w:num>
  <w:num w:numId="13" w16cid:durableId="830407766">
    <w:abstractNumId w:val="11"/>
  </w:num>
  <w:num w:numId="14" w16cid:durableId="97606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57"/>
    <w:rsid w:val="000065AE"/>
    <w:rsid w:val="00011840"/>
    <w:rsid w:val="00012E0E"/>
    <w:rsid w:val="000157FE"/>
    <w:rsid w:val="0002136C"/>
    <w:rsid w:val="00040BF8"/>
    <w:rsid w:val="00040C4B"/>
    <w:rsid w:val="00042FE5"/>
    <w:rsid w:val="000504D7"/>
    <w:rsid w:val="00061487"/>
    <w:rsid w:val="00062C56"/>
    <w:rsid w:val="000664CE"/>
    <w:rsid w:val="0008221B"/>
    <w:rsid w:val="00083C2B"/>
    <w:rsid w:val="00087D6D"/>
    <w:rsid w:val="00094CFC"/>
    <w:rsid w:val="000D012C"/>
    <w:rsid w:val="000D3B10"/>
    <w:rsid w:val="000F3477"/>
    <w:rsid w:val="000F4A1E"/>
    <w:rsid w:val="000F5997"/>
    <w:rsid w:val="0010208C"/>
    <w:rsid w:val="00104E1A"/>
    <w:rsid w:val="00106498"/>
    <w:rsid w:val="00110388"/>
    <w:rsid w:val="001133AC"/>
    <w:rsid w:val="001217A5"/>
    <w:rsid w:val="001248C6"/>
    <w:rsid w:val="00140E90"/>
    <w:rsid w:val="00147D71"/>
    <w:rsid w:val="00152DAB"/>
    <w:rsid w:val="00161AAD"/>
    <w:rsid w:val="001A3614"/>
    <w:rsid w:val="001B443E"/>
    <w:rsid w:val="001F1AAD"/>
    <w:rsid w:val="001F2225"/>
    <w:rsid w:val="002107C1"/>
    <w:rsid w:val="00215450"/>
    <w:rsid w:val="00244FCD"/>
    <w:rsid w:val="00246236"/>
    <w:rsid w:val="002505EB"/>
    <w:rsid w:val="00270B33"/>
    <w:rsid w:val="00273A7F"/>
    <w:rsid w:val="0027471A"/>
    <w:rsid w:val="00281FA8"/>
    <w:rsid w:val="00284378"/>
    <w:rsid w:val="00290617"/>
    <w:rsid w:val="00290C23"/>
    <w:rsid w:val="00291CAB"/>
    <w:rsid w:val="002948D5"/>
    <w:rsid w:val="002A08B9"/>
    <w:rsid w:val="002A0CEA"/>
    <w:rsid w:val="002B3C40"/>
    <w:rsid w:val="002C0CD6"/>
    <w:rsid w:val="002D161B"/>
    <w:rsid w:val="002E0106"/>
    <w:rsid w:val="00300601"/>
    <w:rsid w:val="00311EF2"/>
    <w:rsid w:val="00314DD5"/>
    <w:rsid w:val="00315B33"/>
    <w:rsid w:val="003162F8"/>
    <w:rsid w:val="00320FDF"/>
    <w:rsid w:val="00322CA6"/>
    <w:rsid w:val="0035034C"/>
    <w:rsid w:val="003626B5"/>
    <w:rsid w:val="00372F6B"/>
    <w:rsid w:val="00386CC5"/>
    <w:rsid w:val="00394D8A"/>
    <w:rsid w:val="00397007"/>
    <w:rsid w:val="003A65E0"/>
    <w:rsid w:val="003A780E"/>
    <w:rsid w:val="003B05A8"/>
    <w:rsid w:val="003B1248"/>
    <w:rsid w:val="003B2B23"/>
    <w:rsid w:val="003C38EB"/>
    <w:rsid w:val="003C600B"/>
    <w:rsid w:val="003D0CCA"/>
    <w:rsid w:val="003D0EC4"/>
    <w:rsid w:val="003D4FF3"/>
    <w:rsid w:val="003D56F8"/>
    <w:rsid w:val="003E1C27"/>
    <w:rsid w:val="003F1AA3"/>
    <w:rsid w:val="003F3C4E"/>
    <w:rsid w:val="00400801"/>
    <w:rsid w:val="0040583F"/>
    <w:rsid w:val="00412A77"/>
    <w:rsid w:val="00415979"/>
    <w:rsid w:val="00420E9A"/>
    <w:rsid w:val="00432CD7"/>
    <w:rsid w:val="0044233A"/>
    <w:rsid w:val="004508DF"/>
    <w:rsid w:val="0045702D"/>
    <w:rsid w:val="00457939"/>
    <w:rsid w:val="0046065E"/>
    <w:rsid w:val="0047531D"/>
    <w:rsid w:val="00482662"/>
    <w:rsid w:val="00484C8C"/>
    <w:rsid w:val="004867A8"/>
    <w:rsid w:val="00497115"/>
    <w:rsid w:val="004B74B1"/>
    <w:rsid w:val="004C7BEC"/>
    <w:rsid w:val="004D12B3"/>
    <w:rsid w:val="004D2395"/>
    <w:rsid w:val="004F1EE0"/>
    <w:rsid w:val="004F6F5E"/>
    <w:rsid w:val="0050016B"/>
    <w:rsid w:val="00501F9C"/>
    <w:rsid w:val="005259D0"/>
    <w:rsid w:val="00532670"/>
    <w:rsid w:val="00533031"/>
    <w:rsid w:val="00536C6A"/>
    <w:rsid w:val="00553723"/>
    <w:rsid w:val="005544BE"/>
    <w:rsid w:val="00561AD9"/>
    <w:rsid w:val="00570420"/>
    <w:rsid w:val="00580D41"/>
    <w:rsid w:val="00593FFC"/>
    <w:rsid w:val="005A2527"/>
    <w:rsid w:val="005A2825"/>
    <w:rsid w:val="005B570C"/>
    <w:rsid w:val="005C18D2"/>
    <w:rsid w:val="005C5F6F"/>
    <w:rsid w:val="005F1F54"/>
    <w:rsid w:val="005F6F34"/>
    <w:rsid w:val="00604143"/>
    <w:rsid w:val="00607484"/>
    <w:rsid w:val="006132C1"/>
    <w:rsid w:val="00617E68"/>
    <w:rsid w:val="00620AF9"/>
    <w:rsid w:val="00621447"/>
    <w:rsid w:val="00625DE2"/>
    <w:rsid w:val="00626D83"/>
    <w:rsid w:val="006346DE"/>
    <w:rsid w:val="00634706"/>
    <w:rsid w:val="00634CBF"/>
    <w:rsid w:val="0064240A"/>
    <w:rsid w:val="00650203"/>
    <w:rsid w:val="00653865"/>
    <w:rsid w:val="006632EE"/>
    <w:rsid w:val="00670DF2"/>
    <w:rsid w:val="0067321E"/>
    <w:rsid w:val="00673DEB"/>
    <w:rsid w:val="0067469E"/>
    <w:rsid w:val="0067690A"/>
    <w:rsid w:val="006831FA"/>
    <w:rsid w:val="006839B5"/>
    <w:rsid w:val="0069431A"/>
    <w:rsid w:val="006A2609"/>
    <w:rsid w:val="006A499E"/>
    <w:rsid w:val="006A5FF1"/>
    <w:rsid w:val="006B458B"/>
    <w:rsid w:val="006B662B"/>
    <w:rsid w:val="006C2F70"/>
    <w:rsid w:val="006D68D4"/>
    <w:rsid w:val="006E1289"/>
    <w:rsid w:val="006E2709"/>
    <w:rsid w:val="00700073"/>
    <w:rsid w:val="00702005"/>
    <w:rsid w:val="00702889"/>
    <w:rsid w:val="00711ED8"/>
    <w:rsid w:val="00712C39"/>
    <w:rsid w:val="00715728"/>
    <w:rsid w:val="007233FE"/>
    <w:rsid w:val="007243E6"/>
    <w:rsid w:val="00724C99"/>
    <w:rsid w:val="00732464"/>
    <w:rsid w:val="007564AC"/>
    <w:rsid w:val="00756B20"/>
    <w:rsid w:val="007625AA"/>
    <w:rsid w:val="00767B61"/>
    <w:rsid w:val="0077790C"/>
    <w:rsid w:val="00784CCA"/>
    <w:rsid w:val="00785C14"/>
    <w:rsid w:val="00791466"/>
    <w:rsid w:val="00792406"/>
    <w:rsid w:val="00797B0F"/>
    <w:rsid w:val="007A7B99"/>
    <w:rsid w:val="007B1AB8"/>
    <w:rsid w:val="007C7910"/>
    <w:rsid w:val="007D1E71"/>
    <w:rsid w:val="007D23A1"/>
    <w:rsid w:val="007E315A"/>
    <w:rsid w:val="007F5217"/>
    <w:rsid w:val="00814908"/>
    <w:rsid w:val="00822BA9"/>
    <w:rsid w:val="00831393"/>
    <w:rsid w:val="00831841"/>
    <w:rsid w:val="00836707"/>
    <w:rsid w:val="00837031"/>
    <w:rsid w:val="008415AB"/>
    <w:rsid w:val="008504B6"/>
    <w:rsid w:val="00850DA7"/>
    <w:rsid w:val="00856728"/>
    <w:rsid w:val="00862A5E"/>
    <w:rsid w:val="00863B98"/>
    <w:rsid w:val="00871966"/>
    <w:rsid w:val="00872090"/>
    <w:rsid w:val="0087760B"/>
    <w:rsid w:val="008816BB"/>
    <w:rsid w:val="008B5EE5"/>
    <w:rsid w:val="008B75D5"/>
    <w:rsid w:val="008C35DD"/>
    <w:rsid w:val="008D2A5E"/>
    <w:rsid w:val="008E605D"/>
    <w:rsid w:val="008F72F1"/>
    <w:rsid w:val="00900136"/>
    <w:rsid w:val="00900E38"/>
    <w:rsid w:val="009017B5"/>
    <w:rsid w:val="00910DD4"/>
    <w:rsid w:val="0091234B"/>
    <w:rsid w:val="00916B15"/>
    <w:rsid w:val="00921725"/>
    <w:rsid w:val="0092359C"/>
    <w:rsid w:val="0092688F"/>
    <w:rsid w:val="0092763E"/>
    <w:rsid w:val="0095116A"/>
    <w:rsid w:val="0095441E"/>
    <w:rsid w:val="00957467"/>
    <w:rsid w:val="009B2E20"/>
    <w:rsid w:val="009B4CA4"/>
    <w:rsid w:val="009B60DA"/>
    <w:rsid w:val="009E10AA"/>
    <w:rsid w:val="009E52E2"/>
    <w:rsid w:val="009F65F5"/>
    <w:rsid w:val="00A11D17"/>
    <w:rsid w:val="00A12F0E"/>
    <w:rsid w:val="00A14E2F"/>
    <w:rsid w:val="00A255FB"/>
    <w:rsid w:val="00A31094"/>
    <w:rsid w:val="00A42C67"/>
    <w:rsid w:val="00A6198D"/>
    <w:rsid w:val="00A66386"/>
    <w:rsid w:val="00A71A23"/>
    <w:rsid w:val="00A93500"/>
    <w:rsid w:val="00AA2B3E"/>
    <w:rsid w:val="00AA3AD2"/>
    <w:rsid w:val="00AA7164"/>
    <w:rsid w:val="00AB305F"/>
    <w:rsid w:val="00AC7318"/>
    <w:rsid w:val="00AD6F03"/>
    <w:rsid w:val="00AE3EDA"/>
    <w:rsid w:val="00AF0030"/>
    <w:rsid w:val="00AF1561"/>
    <w:rsid w:val="00AF3812"/>
    <w:rsid w:val="00AF5E22"/>
    <w:rsid w:val="00B14310"/>
    <w:rsid w:val="00B24FD7"/>
    <w:rsid w:val="00B30E40"/>
    <w:rsid w:val="00B3274E"/>
    <w:rsid w:val="00B34402"/>
    <w:rsid w:val="00B56031"/>
    <w:rsid w:val="00B60A76"/>
    <w:rsid w:val="00B648E5"/>
    <w:rsid w:val="00B669EC"/>
    <w:rsid w:val="00B94E41"/>
    <w:rsid w:val="00BA48E3"/>
    <w:rsid w:val="00BB32A7"/>
    <w:rsid w:val="00BE5F72"/>
    <w:rsid w:val="00BE73C6"/>
    <w:rsid w:val="00BF01D9"/>
    <w:rsid w:val="00C15205"/>
    <w:rsid w:val="00C23F90"/>
    <w:rsid w:val="00C36DB4"/>
    <w:rsid w:val="00C471EF"/>
    <w:rsid w:val="00C47C44"/>
    <w:rsid w:val="00C52EDB"/>
    <w:rsid w:val="00C61ACA"/>
    <w:rsid w:val="00C62083"/>
    <w:rsid w:val="00C9606F"/>
    <w:rsid w:val="00C96605"/>
    <w:rsid w:val="00CA68EB"/>
    <w:rsid w:val="00CB44F8"/>
    <w:rsid w:val="00CE3296"/>
    <w:rsid w:val="00CF2410"/>
    <w:rsid w:val="00D0322C"/>
    <w:rsid w:val="00D10B76"/>
    <w:rsid w:val="00D10FC6"/>
    <w:rsid w:val="00D3627F"/>
    <w:rsid w:val="00D42750"/>
    <w:rsid w:val="00D4586C"/>
    <w:rsid w:val="00D45923"/>
    <w:rsid w:val="00D51A10"/>
    <w:rsid w:val="00D640B6"/>
    <w:rsid w:val="00D64757"/>
    <w:rsid w:val="00D70564"/>
    <w:rsid w:val="00D712DA"/>
    <w:rsid w:val="00D7308F"/>
    <w:rsid w:val="00D739B3"/>
    <w:rsid w:val="00D740EB"/>
    <w:rsid w:val="00D849A1"/>
    <w:rsid w:val="00DA2B82"/>
    <w:rsid w:val="00DB51AF"/>
    <w:rsid w:val="00DB7B08"/>
    <w:rsid w:val="00DC47A1"/>
    <w:rsid w:val="00DC6974"/>
    <w:rsid w:val="00DE144E"/>
    <w:rsid w:val="00DE145F"/>
    <w:rsid w:val="00DE7CFD"/>
    <w:rsid w:val="00E0182E"/>
    <w:rsid w:val="00E12327"/>
    <w:rsid w:val="00E41535"/>
    <w:rsid w:val="00E502B0"/>
    <w:rsid w:val="00E57EF9"/>
    <w:rsid w:val="00E754F2"/>
    <w:rsid w:val="00E9545D"/>
    <w:rsid w:val="00EA3FBF"/>
    <w:rsid w:val="00EA5729"/>
    <w:rsid w:val="00EA791E"/>
    <w:rsid w:val="00EB48E5"/>
    <w:rsid w:val="00EB75A2"/>
    <w:rsid w:val="00EB7F95"/>
    <w:rsid w:val="00EC209D"/>
    <w:rsid w:val="00ED73E5"/>
    <w:rsid w:val="00EE75C7"/>
    <w:rsid w:val="00EF4032"/>
    <w:rsid w:val="00EF6F12"/>
    <w:rsid w:val="00F04584"/>
    <w:rsid w:val="00F26255"/>
    <w:rsid w:val="00F263B1"/>
    <w:rsid w:val="00F30E07"/>
    <w:rsid w:val="00F3707A"/>
    <w:rsid w:val="00F44135"/>
    <w:rsid w:val="00F453FC"/>
    <w:rsid w:val="00F67EC8"/>
    <w:rsid w:val="00FA0A71"/>
    <w:rsid w:val="00FA4492"/>
    <w:rsid w:val="00FB346A"/>
    <w:rsid w:val="00FD401F"/>
    <w:rsid w:val="00FD5C76"/>
    <w:rsid w:val="00FD6252"/>
    <w:rsid w:val="00FD65D0"/>
    <w:rsid w:val="00FE646B"/>
    <w:rsid w:val="00FF2CA9"/>
    <w:rsid w:val="00FF5158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B82E"/>
  <w15:chartTrackingRefBased/>
  <w15:docId w15:val="{AD64D3FA-24CE-481F-8D1F-2A780DCF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2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1A2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A71A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71A23"/>
    <w:rPr>
      <w:i/>
      <w:iCs/>
    </w:rPr>
  </w:style>
  <w:style w:type="character" w:customStyle="1" w:styleId="fontstyle01">
    <w:name w:val="fontstyle01"/>
    <w:basedOn w:val="DefaultParagraphFont"/>
    <w:rsid w:val="00916B15"/>
    <w:rPr>
      <w:rFonts w:ascii="ArialMT" w:eastAsia="ArialMT" w:hAnsi="ArialMT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16B15"/>
    <w:rPr>
      <w:rFonts w:ascii="Vrinda" w:hAnsi="Vrinda" w:hint="default"/>
      <w:b w:val="0"/>
      <w:bCs w:val="0"/>
      <w:i w:val="0"/>
      <w:iCs w:val="0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7243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B33"/>
  </w:style>
  <w:style w:type="paragraph" w:styleId="Footer">
    <w:name w:val="footer"/>
    <w:basedOn w:val="Normal"/>
    <w:link w:val="FooterChar"/>
    <w:uiPriority w:val="99"/>
    <w:unhideWhenUsed/>
    <w:rsid w:val="00270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B33"/>
  </w:style>
  <w:style w:type="paragraph" w:styleId="BalloonText">
    <w:name w:val="Balloon Text"/>
    <w:basedOn w:val="Normal"/>
    <w:link w:val="BalloonTextChar"/>
    <w:uiPriority w:val="99"/>
    <w:semiHidden/>
    <w:unhideWhenUsed/>
    <w:rsid w:val="0025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5E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83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42C67"/>
    <w:rPr>
      <w:rFonts w:ascii="Times New Roman" w:eastAsia="Times New Roman" w:hAnsi="Times New Roman" w:cs="Times New Roman"/>
      <w:b/>
      <w:bCs/>
      <w:sz w:val="36"/>
      <w:szCs w:val="36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1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3273</TotalTime>
  <Pages>6</Pages>
  <Words>2699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 Stojanovic</cp:lastModifiedBy>
  <cp:revision>171</cp:revision>
  <cp:lastPrinted>2022-12-07T07:26:00Z</cp:lastPrinted>
  <dcterms:created xsi:type="dcterms:W3CDTF">2021-11-24T09:26:00Z</dcterms:created>
  <dcterms:modified xsi:type="dcterms:W3CDTF">2025-04-02T08:06:00Z</dcterms:modified>
</cp:coreProperties>
</file>